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509D" w14:textId="485AC1D6" w:rsidR="00357DA5" w:rsidRDefault="00357DA5" w:rsidP="00357DA5">
      <w:pPr>
        <w:spacing w:after="80"/>
        <w:rPr>
          <w:rFonts w:eastAsia="Calibri"/>
          <w:szCs w:val="24"/>
          <w:lang w:val="bg-BG"/>
        </w:rPr>
      </w:pPr>
    </w:p>
    <w:p w14:paraId="5CCB0103" w14:textId="72F2BADC" w:rsidR="0089207A" w:rsidRDefault="0089207A" w:rsidP="00357DA5">
      <w:pPr>
        <w:spacing w:after="80"/>
        <w:rPr>
          <w:rFonts w:eastAsia="Calibri"/>
          <w:szCs w:val="24"/>
          <w:lang w:val="bg-BG"/>
        </w:rPr>
      </w:pPr>
    </w:p>
    <w:p w14:paraId="64F783E7" w14:textId="068C2A09" w:rsidR="0089207A" w:rsidRDefault="0089207A" w:rsidP="00357DA5">
      <w:pPr>
        <w:spacing w:after="80"/>
        <w:rPr>
          <w:rFonts w:eastAsia="Calibri"/>
          <w:szCs w:val="24"/>
          <w:lang w:val="bg-BG"/>
        </w:rPr>
      </w:pPr>
    </w:p>
    <w:p w14:paraId="4A354B13" w14:textId="77777777" w:rsidR="0089207A" w:rsidRPr="007C5DA4" w:rsidRDefault="0089207A" w:rsidP="00357DA5">
      <w:pPr>
        <w:spacing w:after="80"/>
        <w:rPr>
          <w:rFonts w:eastAsia="Calibri"/>
          <w:szCs w:val="24"/>
          <w:lang w:val="bg-BG"/>
        </w:rPr>
      </w:pPr>
    </w:p>
    <w:p w14:paraId="26B4A1A8" w14:textId="77777777" w:rsidR="00357DA5" w:rsidRPr="0076245D" w:rsidRDefault="00357DA5" w:rsidP="00357DA5">
      <w:pPr>
        <w:spacing w:after="80"/>
        <w:rPr>
          <w:rFonts w:eastAsia="Calibri"/>
          <w:b/>
          <w:szCs w:val="24"/>
          <w:lang w:val="bg-BG"/>
        </w:rPr>
      </w:pPr>
      <w:r w:rsidRPr="0076245D">
        <w:rPr>
          <w:rFonts w:eastAsia="Calibri"/>
          <w:b/>
          <w:szCs w:val="24"/>
          <w:lang w:val="bg-BG"/>
        </w:rPr>
        <w:t xml:space="preserve"> </w:t>
      </w:r>
      <w:r w:rsidRPr="0076245D">
        <w:rPr>
          <w:rFonts w:eastAsia="Calibri"/>
          <w:b/>
          <w:szCs w:val="24"/>
          <w:lang w:val="bg-BG"/>
        </w:rPr>
        <w:tab/>
      </w:r>
      <w:r w:rsidRPr="0076245D">
        <w:rPr>
          <w:rFonts w:eastAsia="Calibri"/>
          <w:b/>
          <w:szCs w:val="24"/>
          <w:lang w:val="bg-BG"/>
        </w:rPr>
        <w:tab/>
      </w:r>
      <w:r w:rsidRPr="0076245D">
        <w:rPr>
          <w:rFonts w:eastAsia="Calibri"/>
          <w:b/>
          <w:szCs w:val="24"/>
          <w:lang w:val="bg-BG"/>
        </w:rPr>
        <w:tab/>
      </w:r>
      <w:r w:rsidRPr="0076245D">
        <w:rPr>
          <w:rFonts w:eastAsia="Calibri"/>
          <w:b/>
          <w:szCs w:val="24"/>
          <w:lang w:val="bg-BG"/>
        </w:rPr>
        <w:tab/>
      </w:r>
      <w:r w:rsidRPr="0076245D">
        <w:rPr>
          <w:rFonts w:eastAsia="Calibri"/>
          <w:b/>
          <w:szCs w:val="24"/>
          <w:lang w:val="bg-BG"/>
        </w:rPr>
        <w:tab/>
      </w:r>
      <w:r w:rsidRPr="0076245D">
        <w:rPr>
          <w:rFonts w:eastAsia="Calibri"/>
          <w:b/>
          <w:szCs w:val="24"/>
          <w:lang w:val="bg-BG"/>
        </w:rPr>
        <w:tab/>
        <w:t>УТВЪРЖДАВАМ:</w:t>
      </w:r>
    </w:p>
    <w:p w14:paraId="7AAA5F01" w14:textId="77777777" w:rsidR="00357DA5" w:rsidRPr="0076245D" w:rsidRDefault="00357DA5" w:rsidP="000C22C7">
      <w:pPr>
        <w:tabs>
          <w:tab w:val="left" w:pos="5220"/>
          <w:tab w:val="left" w:pos="5580"/>
        </w:tabs>
        <w:spacing w:after="80"/>
        <w:rPr>
          <w:rFonts w:eastAsia="Calibri"/>
          <w:b/>
          <w:szCs w:val="24"/>
          <w:lang w:val="bg-BG"/>
        </w:rPr>
      </w:pPr>
      <w:r w:rsidRPr="0076245D">
        <w:rPr>
          <w:rFonts w:eastAsia="Calibri"/>
          <w:b/>
          <w:szCs w:val="24"/>
          <w:lang w:val="bg-BG"/>
        </w:rPr>
        <w:t xml:space="preserve"> </w:t>
      </w:r>
      <w:r w:rsidRPr="0076245D">
        <w:rPr>
          <w:rFonts w:eastAsia="Calibri"/>
          <w:b/>
          <w:szCs w:val="24"/>
          <w:lang w:val="bg-BG"/>
        </w:rPr>
        <w:tab/>
      </w:r>
      <w:r w:rsidR="000C22C7" w:rsidRPr="0076245D">
        <w:rPr>
          <w:rFonts w:eastAsia="Calibri"/>
          <w:b/>
          <w:szCs w:val="24"/>
          <w:lang w:val="bg-BG"/>
        </w:rPr>
        <w:t>ПЛАМЕН ПЕТКОВ</w:t>
      </w:r>
    </w:p>
    <w:p w14:paraId="750B934F" w14:textId="77777777" w:rsidR="00357DA5" w:rsidRPr="0076245D" w:rsidRDefault="000C22C7" w:rsidP="000C22C7">
      <w:pPr>
        <w:tabs>
          <w:tab w:val="left" w:pos="5220"/>
        </w:tabs>
        <w:spacing w:after="80"/>
        <w:jc w:val="left"/>
        <w:rPr>
          <w:rFonts w:eastAsia="Calibri"/>
          <w:b/>
          <w:szCs w:val="24"/>
          <w:lang w:val="bg-BG"/>
        </w:rPr>
      </w:pPr>
      <w:r w:rsidRPr="0076245D">
        <w:rPr>
          <w:rFonts w:eastAsia="Calibri"/>
          <w:b/>
          <w:szCs w:val="24"/>
          <w:lang w:val="bg-BG"/>
        </w:rPr>
        <w:tab/>
      </w:r>
      <w:r w:rsidR="00357DA5" w:rsidRPr="0076245D">
        <w:rPr>
          <w:rFonts w:eastAsia="Calibri"/>
          <w:b/>
          <w:szCs w:val="24"/>
          <w:lang w:val="bg-BG"/>
        </w:rPr>
        <w:t xml:space="preserve">КМЕТ НА ОБЩИНА </w:t>
      </w:r>
      <w:r w:rsidRPr="0076245D">
        <w:rPr>
          <w:rFonts w:eastAsia="Calibri"/>
          <w:b/>
          <w:szCs w:val="24"/>
          <w:lang w:val="bg-BG"/>
        </w:rPr>
        <w:t>ЧИПРОВЦИ</w:t>
      </w:r>
    </w:p>
    <w:p w14:paraId="581F37E8" w14:textId="77777777" w:rsidR="00357DA5" w:rsidRPr="0076245D" w:rsidRDefault="00357DA5" w:rsidP="00357DA5">
      <w:pPr>
        <w:spacing w:after="80"/>
        <w:rPr>
          <w:rFonts w:eastAsia="Calibri"/>
          <w:szCs w:val="24"/>
          <w:lang w:val="bg-BG"/>
        </w:rPr>
      </w:pPr>
    </w:p>
    <w:p w14:paraId="40B0A303" w14:textId="77777777" w:rsidR="00357DA5" w:rsidRPr="0076245D" w:rsidRDefault="00357DA5" w:rsidP="00357DA5">
      <w:pPr>
        <w:spacing w:after="80"/>
        <w:rPr>
          <w:rFonts w:eastAsia="Calibri"/>
          <w:szCs w:val="24"/>
          <w:lang w:val="bg-BG"/>
        </w:rPr>
      </w:pPr>
    </w:p>
    <w:p w14:paraId="536A7ADD" w14:textId="77777777" w:rsidR="00357DA5" w:rsidRPr="0076245D" w:rsidRDefault="00357DA5" w:rsidP="00357DA5">
      <w:pPr>
        <w:spacing w:after="80"/>
        <w:rPr>
          <w:rFonts w:eastAsia="Calibri"/>
          <w:szCs w:val="24"/>
          <w:lang w:val="bg-BG"/>
        </w:rPr>
      </w:pPr>
    </w:p>
    <w:p w14:paraId="36F842C8" w14:textId="77777777" w:rsidR="00357DA5" w:rsidRPr="0076245D" w:rsidRDefault="00357DA5" w:rsidP="00357DA5">
      <w:pPr>
        <w:spacing w:after="80"/>
        <w:rPr>
          <w:rFonts w:eastAsia="Calibri"/>
          <w:szCs w:val="24"/>
          <w:lang w:val="bg-BG"/>
        </w:rPr>
      </w:pPr>
    </w:p>
    <w:p w14:paraId="6D26CBF8" w14:textId="77777777" w:rsidR="00357DA5" w:rsidRPr="0076245D" w:rsidRDefault="00357DA5" w:rsidP="00357DA5">
      <w:pPr>
        <w:spacing w:after="80"/>
        <w:rPr>
          <w:rFonts w:eastAsia="Calibri"/>
          <w:szCs w:val="24"/>
          <w:lang w:val="bg-BG"/>
        </w:rPr>
      </w:pPr>
    </w:p>
    <w:p w14:paraId="046BD6B8" w14:textId="77777777" w:rsidR="00357DA5" w:rsidRPr="0076245D" w:rsidRDefault="00357DA5" w:rsidP="00357DA5">
      <w:pPr>
        <w:spacing w:after="80"/>
        <w:jc w:val="center"/>
        <w:rPr>
          <w:rFonts w:eastAsia="Calibri"/>
          <w:b/>
          <w:szCs w:val="24"/>
          <w:lang w:val="bg-BG"/>
        </w:rPr>
      </w:pPr>
      <w:r w:rsidRPr="0076245D">
        <w:rPr>
          <w:rFonts w:eastAsia="Calibri"/>
          <w:b/>
          <w:szCs w:val="24"/>
          <w:lang w:val="bg-BG"/>
        </w:rPr>
        <w:t>ДОКУМЕНТАЦИЯ</w:t>
      </w:r>
    </w:p>
    <w:p w14:paraId="3818FA6E" w14:textId="77777777" w:rsidR="00357DA5" w:rsidRPr="0076245D" w:rsidRDefault="00357DA5" w:rsidP="00357DA5">
      <w:pPr>
        <w:spacing w:after="80"/>
        <w:jc w:val="center"/>
        <w:rPr>
          <w:rFonts w:eastAsia="Calibri"/>
          <w:szCs w:val="24"/>
          <w:lang w:val="bg-BG"/>
        </w:rPr>
      </w:pPr>
      <w:r w:rsidRPr="0076245D">
        <w:rPr>
          <w:rFonts w:eastAsia="Calibri"/>
          <w:szCs w:val="24"/>
          <w:lang w:val="bg-BG"/>
        </w:rPr>
        <w:t xml:space="preserve">ЗА ВЪЗЛАГАНЕ </w:t>
      </w:r>
      <w:r w:rsidR="00907052">
        <w:rPr>
          <w:rFonts w:eastAsia="Calibri"/>
          <w:szCs w:val="24"/>
          <w:lang w:val="bg-BG"/>
        </w:rPr>
        <w:t>НА ОБЩЕСТВЕНА ПОРЪЧКА С ПРЕДМЕТ</w:t>
      </w:r>
    </w:p>
    <w:p w14:paraId="314C2088" w14:textId="77777777" w:rsidR="00357DA5" w:rsidRPr="0076245D" w:rsidRDefault="00357DA5" w:rsidP="00357DA5">
      <w:pPr>
        <w:spacing w:after="80"/>
        <w:rPr>
          <w:rFonts w:eastAsia="Calibri"/>
          <w:szCs w:val="24"/>
          <w:lang w:val="bg-BG"/>
        </w:rPr>
      </w:pPr>
    </w:p>
    <w:p w14:paraId="5088E1B0" w14:textId="2FDE870A" w:rsidR="00357DA5" w:rsidRPr="0076245D" w:rsidRDefault="00357DA5" w:rsidP="009A5E35">
      <w:pPr>
        <w:spacing w:after="80"/>
        <w:jc w:val="center"/>
        <w:rPr>
          <w:rFonts w:eastAsia="Calibri"/>
          <w:b/>
          <w:szCs w:val="24"/>
          <w:lang w:val="bg-BG"/>
        </w:rPr>
      </w:pPr>
      <w:r w:rsidRPr="0076245D">
        <w:rPr>
          <w:rFonts w:eastAsia="Calibri"/>
          <w:b/>
          <w:szCs w:val="24"/>
          <w:lang w:val="bg-BG"/>
        </w:rPr>
        <w:t>„</w:t>
      </w:r>
      <w:r w:rsidR="000C22C7" w:rsidRPr="0076245D">
        <w:rPr>
          <w:rFonts w:eastAsia="Calibri"/>
          <w:b/>
          <w:szCs w:val="24"/>
          <w:lang w:val="bg-BG"/>
        </w:rPr>
        <w:t>П</w:t>
      </w:r>
      <w:r w:rsidR="00FB1B46" w:rsidRPr="0076245D">
        <w:rPr>
          <w:rFonts w:eastAsia="Calibri"/>
          <w:b/>
          <w:szCs w:val="24"/>
          <w:lang w:val="bg-BG"/>
        </w:rPr>
        <w:t xml:space="preserve">роектиране, </w:t>
      </w:r>
      <w:r w:rsidR="000C22C7" w:rsidRPr="0076245D">
        <w:rPr>
          <w:rFonts w:eastAsia="Calibri"/>
          <w:b/>
          <w:szCs w:val="24"/>
          <w:lang w:val="bg-BG"/>
        </w:rPr>
        <w:t xml:space="preserve">авторски надзор, </w:t>
      </w:r>
      <w:r w:rsidR="00FB1B46" w:rsidRPr="0076245D">
        <w:rPr>
          <w:rFonts w:eastAsia="Calibri"/>
          <w:b/>
          <w:szCs w:val="24"/>
          <w:lang w:val="bg-BG"/>
        </w:rPr>
        <w:t xml:space="preserve">строителство и доставка на оборудване </w:t>
      </w:r>
      <w:r w:rsidR="009A5E35" w:rsidRPr="0076245D">
        <w:rPr>
          <w:rFonts w:eastAsia="Calibri"/>
          <w:b/>
          <w:szCs w:val="24"/>
          <w:lang w:val="bg-BG"/>
        </w:rPr>
        <w:t xml:space="preserve">на инсталация </w:t>
      </w:r>
      <w:r w:rsidR="00FB1B46" w:rsidRPr="0076245D">
        <w:rPr>
          <w:rFonts w:eastAsia="Calibri"/>
          <w:b/>
          <w:szCs w:val="24"/>
          <w:lang w:val="bg-BG"/>
        </w:rPr>
        <w:t>за компостира</w:t>
      </w:r>
      <w:r w:rsidR="0032308D" w:rsidRPr="0076245D">
        <w:rPr>
          <w:rFonts w:eastAsia="Calibri"/>
          <w:b/>
          <w:szCs w:val="24"/>
          <w:lang w:val="bg-BG"/>
        </w:rPr>
        <w:t>не</w:t>
      </w:r>
      <w:r w:rsidR="00FB1B46" w:rsidRPr="0076245D">
        <w:rPr>
          <w:rFonts w:eastAsia="Calibri"/>
          <w:b/>
          <w:szCs w:val="24"/>
          <w:lang w:val="bg-BG"/>
        </w:rPr>
        <w:t xml:space="preserve"> </w:t>
      </w:r>
      <w:r w:rsidR="009A5E35" w:rsidRPr="0076245D">
        <w:rPr>
          <w:rFonts w:eastAsia="Calibri"/>
          <w:b/>
          <w:szCs w:val="24"/>
          <w:lang w:val="bg-BG"/>
        </w:rPr>
        <w:t xml:space="preserve">на </w:t>
      </w:r>
      <w:r w:rsidR="000C22C7" w:rsidRPr="0076245D">
        <w:rPr>
          <w:rFonts w:eastAsia="Calibri"/>
          <w:b/>
          <w:szCs w:val="24"/>
          <w:lang w:val="bg-BG"/>
        </w:rPr>
        <w:t>зелени/биоразградими</w:t>
      </w:r>
      <w:r w:rsidR="009A5E35" w:rsidRPr="0076245D">
        <w:rPr>
          <w:rFonts w:eastAsia="Calibri"/>
          <w:b/>
          <w:szCs w:val="24"/>
          <w:lang w:val="bg-BG"/>
        </w:rPr>
        <w:t xml:space="preserve"> отпадъци</w:t>
      </w:r>
      <w:r w:rsidR="00B560FE">
        <w:rPr>
          <w:rFonts w:eastAsia="Calibri"/>
          <w:b/>
          <w:szCs w:val="24"/>
          <w:lang w:val="bg-BG"/>
        </w:rPr>
        <w:t xml:space="preserve"> по </w:t>
      </w:r>
      <w:r w:rsidR="00B560FE" w:rsidRPr="00B560FE">
        <w:rPr>
          <w:rFonts w:eastAsia="Calibri"/>
          <w:b/>
          <w:szCs w:val="24"/>
          <w:lang w:val="bg-BG"/>
        </w:rPr>
        <w:t>проект „Проектиране и изграждане на компостираща инсталация за разделно събрани зелени и/или биоразградими отпадъци за община Чипровци и община Георги Дамяново“</w:t>
      </w:r>
    </w:p>
    <w:p w14:paraId="2E470670" w14:textId="77777777" w:rsidR="00357DA5" w:rsidRPr="0076245D" w:rsidRDefault="00357DA5" w:rsidP="00357DA5">
      <w:pPr>
        <w:spacing w:after="80"/>
        <w:rPr>
          <w:rFonts w:eastAsia="Calibri"/>
          <w:szCs w:val="24"/>
          <w:lang w:val="bg-BG"/>
        </w:rPr>
      </w:pPr>
    </w:p>
    <w:p w14:paraId="75CEC6EF" w14:textId="77777777" w:rsidR="00357DA5" w:rsidRPr="0076245D" w:rsidRDefault="00357DA5" w:rsidP="00357DA5">
      <w:pPr>
        <w:spacing w:after="80"/>
        <w:rPr>
          <w:rFonts w:eastAsia="Calibri"/>
          <w:szCs w:val="24"/>
          <w:lang w:val="bg-BG"/>
        </w:rPr>
      </w:pPr>
    </w:p>
    <w:p w14:paraId="18B2AD45" w14:textId="77777777" w:rsidR="00357DA5" w:rsidRPr="0076245D" w:rsidRDefault="00357DA5" w:rsidP="00357DA5">
      <w:pPr>
        <w:spacing w:after="80"/>
        <w:rPr>
          <w:rFonts w:eastAsia="Calibri"/>
          <w:szCs w:val="24"/>
          <w:lang w:val="bg-BG"/>
        </w:rPr>
      </w:pPr>
    </w:p>
    <w:p w14:paraId="19AE0004" w14:textId="77777777" w:rsidR="00357DA5" w:rsidRPr="0076245D" w:rsidRDefault="00357DA5" w:rsidP="00357DA5">
      <w:pPr>
        <w:spacing w:after="80"/>
        <w:rPr>
          <w:rFonts w:eastAsia="Calibri"/>
          <w:szCs w:val="24"/>
          <w:lang w:val="bg-BG"/>
        </w:rPr>
      </w:pPr>
    </w:p>
    <w:p w14:paraId="43436C06" w14:textId="77777777" w:rsidR="00357DA5" w:rsidRPr="0076245D" w:rsidRDefault="00357DA5" w:rsidP="00801607">
      <w:pPr>
        <w:spacing w:after="80"/>
        <w:jc w:val="center"/>
        <w:rPr>
          <w:rFonts w:eastAsia="Calibri"/>
          <w:szCs w:val="24"/>
          <w:lang w:val="bg-BG"/>
        </w:rPr>
      </w:pPr>
    </w:p>
    <w:p w14:paraId="0C940277" w14:textId="77777777" w:rsidR="00357DA5" w:rsidRPr="0076245D" w:rsidRDefault="00357DA5" w:rsidP="00801607">
      <w:pPr>
        <w:spacing w:after="80"/>
        <w:jc w:val="center"/>
        <w:rPr>
          <w:rFonts w:eastAsia="Calibri"/>
          <w:szCs w:val="24"/>
          <w:lang w:val="bg-BG"/>
        </w:rPr>
      </w:pPr>
    </w:p>
    <w:p w14:paraId="20AE51ED" w14:textId="3B6409F5" w:rsidR="004D46F4" w:rsidRDefault="004D46F4" w:rsidP="00353DE2">
      <w:pPr>
        <w:spacing w:after="80"/>
        <w:jc w:val="center"/>
        <w:rPr>
          <w:rFonts w:eastAsia="Calibri"/>
          <w:szCs w:val="24"/>
          <w:lang w:val="bg-BG"/>
        </w:rPr>
      </w:pPr>
    </w:p>
    <w:p w14:paraId="65D7611D" w14:textId="77777777" w:rsidR="004D46F4" w:rsidRDefault="004D46F4" w:rsidP="007630E9">
      <w:pPr>
        <w:spacing w:after="80"/>
        <w:jc w:val="center"/>
        <w:rPr>
          <w:rFonts w:eastAsia="Calibri"/>
          <w:szCs w:val="24"/>
          <w:lang w:val="bg-BG"/>
        </w:rPr>
      </w:pPr>
    </w:p>
    <w:p w14:paraId="12B57BE4" w14:textId="77777777" w:rsidR="004D46F4" w:rsidRDefault="004D46F4">
      <w:pPr>
        <w:spacing w:after="80"/>
        <w:jc w:val="center"/>
        <w:rPr>
          <w:rFonts w:eastAsia="Calibri"/>
          <w:szCs w:val="24"/>
          <w:lang w:val="bg-BG"/>
        </w:rPr>
      </w:pPr>
    </w:p>
    <w:p w14:paraId="575E91F3" w14:textId="77777777" w:rsidR="004D46F4" w:rsidRDefault="004D46F4">
      <w:pPr>
        <w:spacing w:after="80"/>
        <w:jc w:val="center"/>
        <w:rPr>
          <w:rFonts w:eastAsia="Calibri"/>
          <w:szCs w:val="24"/>
          <w:lang w:val="bg-BG"/>
        </w:rPr>
      </w:pPr>
    </w:p>
    <w:p w14:paraId="6211F2FD" w14:textId="77777777" w:rsidR="004D46F4" w:rsidRDefault="004D46F4">
      <w:pPr>
        <w:spacing w:after="80"/>
        <w:jc w:val="center"/>
        <w:rPr>
          <w:rFonts w:eastAsia="Calibri"/>
          <w:szCs w:val="24"/>
          <w:lang w:val="bg-BG"/>
        </w:rPr>
      </w:pPr>
    </w:p>
    <w:p w14:paraId="65A3BA56" w14:textId="77777777" w:rsidR="004D46F4" w:rsidRDefault="004D46F4">
      <w:pPr>
        <w:spacing w:after="80"/>
        <w:jc w:val="center"/>
        <w:rPr>
          <w:rFonts w:eastAsia="Calibri"/>
          <w:szCs w:val="24"/>
          <w:lang w:val="bg-BG"/>
        </w:rPr>
      </w:pPr>
    </w:p>
    <w:p w14:paraId="252F525E" w14:textId="4CB2F261" w:rsidR="00357DA5" w:rsidRPr="0076245D" w:rsidRDefault="00E4006F" w:rsidP="00801607">
      <w:pPr>
        <w:spacing w:after="80"/>
        <w:jc w:val="center"/>
        <w:rPr>
          <w:rFonts w:eastAsia="Calibri"/>
          <w:szCs w:val="24"/>
          <w:lang w:val="bg-BG"/>
        </w:rPr>
      </w:pPr>
      <w:r>
        <w:rPr>
          <w:rFonts w:eastAsia="Calibri"/>
          <w:szCs w:val="24"/>
          <w:lang w:val="bg-BG"/>
        </w:rPr>
        <w:t xml:space="preserve">Гр. Чипровци, </w:t>
      </w:r>
      <w:r w:rsidR="00764FE7">
        <w:rPr>
          <w:rFonts w:eastAsia="Calibri"/>
          <w:szCs w:val="24"/>
          <w:lang w:val="bg-BG"/>
        </w:rPr>
        <w:t>март</w:t>
      </w:r>
      <w:r>
        <w:rPr>
          <w:rFonts w:eastAsia="Calibri"/>
          <w:szCs w:val="24"/>
          <w:lang w:val="bg-BG"/>
        </w:rPr>
        <w:t xml:space="preserve">, </w:t>
      </w:r>
      <w:r w:rsidR="00357DA5" w:rsidRPr="0076245D">
        <w:rPr>
          <w:rFonts w:eastAsia="Calibri"/>
          <w:szCs w:val="24"/>
          <w:lang w:val="bg-BG"/>
        </w:rPr>
        <w:t>20</w:t>
      </w:r>
      <w:r w:rsidR="00764FE7">
        <w:rPr>
          <w:rFonts w:eastAsia="Calibri"/>
          <w:szCs w:val="24"/>
          <w:lang w:val="bg-BG"/>
        </w:rPr>
        <w:t>20</w:t>
      </w:r>
      <w:r w:rsidR="00357DA5" w:rsidRPr="0076245D">
        <w:rPr>
          <w:rFonts w:eastAsia="Calibri"/>
          <w:szCs w:val="24"/>
          <w:lang w:val="bg-BG"/>
        </w:rPr>
        <w:t xml:space="preserve"> година</w:t>
      </w:r>
    </w:p>
    <w:p w14:paraId="2377B066" w14:textId="77777777" w:rsidR="00357DA5" w:rsidRPr="0076245D" w:rsidRDefault="00357DA5" w:rsidP="00801607">
      <w:pPr>
        <w:spacing w:after="80"/>
        <w:jc w:val="center"/>
        <w:rPr>
          <w:rFonts w:eastAsia="Calibri"/>
          <w:szCs w:val="24"/>
          <w:lang w:val="bg-BG"/>
        </w:rPr>
      </w:pPr>
    </w:p>
    <w:p w14:paraId="6FA9076C" w14:textId="77777777" w:rsidR="00353DE2" w:rsidRDefault="00353DE2">
      <w:pPr>
        <w:spacing w:line="240" w:lineRule="auto"/>
        <w:rPr>
          <w:rFonts w:eastAsia="Calibri"/>
          <w:b/>
          <w:szCs w:val="24"/>
          <w:lang w:val="bg-BG"/>
        </w:rPr>
      </w:pPr>
      <w:r>
        <w:rPr>
          <w:rFonts w:eastAsia="Calibri"/>
          <w:b/>
          <w:szCs w:val="24"/>
          <w:lang w:val="bg-BG"/>
        </w:rPr>
        <w:br w:type="page"/>
      </w:r>
    </w:p>
    <w:p w14:paraId="78BB205B" w14:textId="3C2196F5" w:rsidR="00357DA5" w:rsidRDefault="00357DA5" w:rsidP="00F3344A">
      <w:pPr>
        <w:spacing w:after="80"/>
        <w:jc w:val="center"/>
        <w:rPr>
          <w:rFonts w:eastAsia="Calibri"/>
          <w:b/>
          <w:szCs w:val="24"/>
          <w:lang w:val="bg-BG"/>
        </w:rPr>
      </w:pPr>
      <w:r w:rsidRPr="0076245D">
        <w:rPr>
          <w:rFonts w:eastAsia="Calibri"/>
          <w:b/>
          <w:szCs w:val="24"/>
          <w:lang w:val="bg-BG"/>
        </w:rPr>
        <w:lastRenderedPageBreak/>
        <w:t>СЪДЪРЖАНИЕ</w:t>
      </w:r>
    </w:p>
    <w:p w14:paraId="3DD539D2" w14:textId="77777777" w:rsidR="00357DA5" w:rsidRPr="0076245D" w:rsidRDefault="00357DA5" w:rsidP="00357DA5">
      <w:pPr>
        <w:spacing w:after="80"/>
        <w:rPr>
          <w:rFonts w:eastAsia="Calibri"/>
          <w:szCs w:val="22"/>
          <w:lang w:val="bg-BG"/>
        </w:rPr>
      </w:pPr>
    </w:p>
    <w:p w14:paraId="38180362" w14:textId="77777777" w:rsidR="00357DA5" w:rsidRPr="0076245D" w:rsidRDefault="00357DA5" w:rsidP="00357DA5">
      <w:pPr>
        <w:spacing w:after="80"/>
        <w:rPr>
          <w:rFonts w:eastAsia="Calibri"/>
          <w:szCs w:val="22"/>
          <w:lang w:val="bg-BG"/>
        </w:rPr>
      </w:pPr>
    </w:p>
    <w:p w14:paraId="6C22B1E2" w14:textId="09653705" w:rsidR="0026361A" w:rsidRDefault="003D4BBB">
      <w:pPr>
        <w:pStyle w:val="TOC1"/>
        <w:rPr>
          <w:rFonts w:asciiTheme="minorHAnsi" w:eastAsiaTheme="minorEastAsia" w:hAnsiTheme="minorHAnsi" w:cstheme="minorBidi"/>
          <w:b w:val="0"/>
          <w:bCs w:val="0"/>
          <w:smallCaps w:val="0"/>
          <w:spacing w:val="0"/>
          <w:sz w:val="22"/>
          <w:szCs w:val="22"/>
          <w:lang w:val="en-US"/>
        </w:rPr>
      </w:pPr>
      <w:r w:rsidRPr="00A335C0">
        <w:rPr>
          <w:szCs w:val="24"/>
        </w:rPr>
        <w:fldChar w:fldCharType="begin"/>
      </w:r>
      <w:r w:rsidRPr="00A335C0">
        <w:rPr>
          <w:szCs w:val="24"/>
        </w:rPr>
        <w:instrText xml:space="preserve"> TOC \o "1-1" \h \z \u </w:instrText>
      </w:r>
      <w:r w:rsidRPr="00A335C0">
        <w:rPr>
          <w:szCs w:val="24"/>
        </w:rPr>
        <w:fldChar w:fldCharType="separate"/>
      </w:r>
      <w:hyperlink w:anchor="_Toc36142193" w:history="1">
        <w:r w:rsidR="0026361A" w:rsidRPr="00BC15B3">
          <w:rPr>
            <w:rStyle w:val="Hyperlink"/>
            <w:lang w:val="bg-BG" w:eastAsia="bg-BG"/>
          </w:rPr>
          <w:t>Част А. ОБЩИ ДАННИ ЗА ОБЩЕСТВЕНАТА ПОРЪЧКА</w:t>
        </w:r>
        <w:r w:rsidR="0026361A">
          <w:rPr>
            <w:webHidden/>
          </w:rPr>
          <w:tab/>
        </w:r>
        <w:r w:rsidR="0026361A">
          <w:rPr>
            <w:webHidden/>
          </w:rPr>
          <w:fldChar w:fldCharType="begin"/>
        </w:r>
        <w:r w:rsidR="0026361A">
          <w:rPr>
            <w:webHidden/>
          </w:rPr>
          <w:instrText xml:space="preserve"> PAGEREF _Toc36142193 \h </w:instrText>
        </w:r>
        <w:r w:rsidR="0026361A">
          <w:rPr>
            <w:webHidden/>
          </w:rPr>
        </w:r>
        <w:r w:rsidR="0026361A">
          <w:rPr>
            <w:webHidden/>
          </w:rPr>
          <w:fldChar w:fldCharType="separate"/>
        </w:r>
        <w:r w:rsidR="0026361A">
          <w:rPr>
            <w:webHidden/>
          </w:rPr>
          <w:t>3</w:t>
        </w:r>
        <w:r w:rsidR="0026361A">
          <w:rPr>
            <w:webHidden/>
          </w:rPr>
          <w:fldChar w:fldCharType="end"/>
        </w:r>
      </w:hyperlink>
    </w:p>
    <w:p w14:paraId="0A0F1308" w14:textId="55DFAF11" w:rsidR="0026361A" w:rsidRDefault="0026361A">
      <w:pPr>
        <w:pStyle w:val="TOC1"/>
        <w:rPr>
          <w:rFonts w:asciiTheme="minorHAnsi" w:eastAsiaTheme="minorEastAsia" w:hAnsiTheme="minorHAnsi" w:cstheme="minorBidi"/>
          <w:b w:val="0"/>
          <w:bCs w:val="0"/>
          <w:smallCaps w:val="0"/>
          <w:spacing w:val="0"/>
          <w:sz w:val="22"/>
          <w:szCs w:val="22"/>
          <w:lang w:val="en-US"/>
        </w:rPr>
      </w:pPr>
      <w:hyperlink w:anchor="_Toc36142194" w:history="1">
        <w:r w:rsidRPr="00BC15B3">
          <w:rPr>
            <w:rStyle w:val="Hyperlink"/>
            <w:lang w:val="bg-BG" w:eastAsia="bg-BG"/>
          </w:rPr>
          <w:t>ЧАСТ В. КРИТЕРИЙ ЗА ВЪЗЛАГАНЕ. МЕТОДИКА ЗА ОПРЕДЕЛЯНЕ НА КОМПЛЕКСНА ОЦЕНКА</w:t>
        </w:r>
        <w:r>
          <w:rPr>
            <w:webHidden/>
          </w:rPr>
          <w:tab/>
        </w:r>
        <w:r>
          <w:rPr>
            <w:webHidden/>
          </w:rPr>
          <w:fldChar w:fldCharType="begin"/>
        </w:r>
        <w:r>
          <w:rPr>
            <w:webHidden/>
          </w:rPr>
          <w:instrText xml:space="preserve"> PAGEREF _Toc36142194 \h </w:instrText>
        </w:r>
        <w:r>
          <w:rPr>
            <w:webHidden/>
          </w:rPr>
        </w:r>
        <w:r>
          <w:rPr>
            <w:webHidden/>
          </w:rPr>
          <w:fldChar w:fldCharType="separate"/>
        </w:r>
        <w:r>
          <w:rPr>
            <w:webHidden/>
          </w:rPr>
          <w:t>18</w:t>
        </w:r>
        <w:r>
          <w:rPr>
            <w:webHidden/>
          </w:rPr>
          <w:fldChar w:fldCharType="end"/>
        </w:r>
      </w:hyperlink>
    </w:p>
    <w:p w14:paraId="7F59CAFB" w14:textId="4D031322" w:rsidR="0026361A" w:rsidRDefault="0026361A">
      <w:pPr>
        <w:pStyle w:val="TOC1"/>
        <w:rPr>
          <w:rFonts w:asciiTheme="minorHAnsi" w:eastAsiaTheme="minorEastAsia" w:hAnsiTheme="minorHAnsi" w:cstheme="minorBidi"/>
          <w:b w:val="0"/>
          <w:bCs w:val="0"/>
          <w:smallCaps w:val="0"/>
          <w:spacing w:val="0"/>
          <w:sz w:val="22"/>
          <w:szCs w:val="22"/>
          <w:lang w:val="en-US"/>
        </w:rPr>
      </w:pPr>
      <w:hyperlink w:anchor="_Toc36142195" w:history="1">
        <w:r w:rsidRPr="00BC15B3">
          <w:rPr>
            <w:rStyle w:val="Hyperlink"/>
            <w:lang w:val="bg-BG" w:eastAsia="bg-BG"/>
          </w:rPr>
          <w:t>ЧАСТ Г. УКАЗАНИЯ ЗА УЧАСТИЕ В ПРОЦЕДУРАТА И ЗА ПОДГОТОВКА НА ДОКУМЕНТИТЕ</w:t>
        </w:r>
        <w:r>
          <w:rPr>
            <w:webHidden/>
          </w:rPr>
          <w:tab/>
        </w:r>
        <w:r>
          <w:rPr>
            <w:webHidden/>
          </w:rPr>
          <w:fldChar w:fldCharType="begin"/>
        </w:r>
        <w:r>
          <w:rPr>
            <w:webHidden/>
          </w:rPr>
          <w:instrText xml:space="preserve"> PAGEREF _Toc36142195 \h </w:instrText>
        </w:r>
        <w:r>
          <w:rPr>
            <w:webHidden/>
          </w:rPr>
        </w:r>
        <w:r>
          <w:rPr>
            <w:webHidden/>
          </w:rPr>
          <w:fldChar w:fldCharType="separate"/>
        </w:r>
        <w:r>
          <w:rPr>
            <w:webHidden/>
          </w:rPr>
          <w:t>22</w:t>
        </w:r>
        <w:r>
          <w:rPr>
            <w:webHidden/>
          </w:rPr>
          <w:fldChar w:fldCharType="end"/>
        </w:r>
      </w:hyperlink>
    </w:p>
    <w:p w14:paraId="32CCFE6A" w14:textId="30636F22" w:rsidR="0026361A" w:rsidRDefault="0026361A">
      <w:pPr>
        <w:pStyle w:val="TOC1"/>
        <w:rPr>
          <w:rFonts w:asciiTheme="minorHAnsi" w:eastAsiaTheme="minorEastAsia" w:hAnsiTheme="minorHAnsi" w:cstheme="minorBidi"/>
          <w:b w:val="0"/>
          <w:bCs w:val="0"/>
          <w:smallCaps w:val="0"/>
          <w:spacing w:val="0"/>
          <w:sz w:val="22"/>
          <w:szCs w:val="22"/>
          <w:lang w:val="en-US"/>
        </w:rPr>
      </w:pPr>
      <w:hyperlink w:anchor="_Toc36142196" w:history="1">
        <w:r w:rsidRPr="00BC15B3">
          <w:rPr>
            <w:rStyle w:val="Hyperlink"/>
            <w:lang w:val="bg-BG" w:eastAsia="bg-BG"/>
          </w:rPr>
          <w:t>ЧАСТ Д. ПРОЕКТ НА ДОГОВОР</w:t>
        </w:r>
        <w:r>
          <w:rPr>
            <w:webHidden/>
          </w:rPr>
          <w:tab/>
        </w:r>
        <w:r>
          <w:rPr>
            <w:webHidden/>
          </w:rPr>
          <w:fldChar w:fldCharType="begin"/>
        </w:r>
        <w:r>
          <w:rPr>
            <w:webHidden/>
          </w:rPr>
          <w:instrText xml:space="preserve"> PAGEREF _Toc36142196 \h </w:instrText>
        </w:r>
        <w:r>
          <w:rPr>
            <w:webHidden/>
          </w:rPr>
        </w:r>
        <w:r>
          <w:rPr>
            <w:webHidden/>
          </w:rPr>
          <w:fldChar w:fldCharType="separate"/>
        </w:r>
        <w:r>
          <w:rPr>
            <w:webHidden/>
          </w:rPr>
          <w:t>51</w:t>
        </w:r>
        <w:r>
          <w:rPr>
            <w:webHidden/>
          </w:rPr>
          <w:fldChar w:fldCharType="end"/>
        </w:r>
      </w:hyperlink>
    </w:p>
    <w:p w14:paraId="7CD295D8" w14:textId="7D48EC77" w:rsidR="00357DA5" w:rsidRPr="00A96D9E" w:rsidRDefault="003D4BBB" w:rsidP="00A335C0">
      <w:pPr>
        <w:keepNext/>
        <w:tabs>
          <w:tab w:val="left" w:pos="567"/>
          <w:tab w:val="left" w:pos="1843"/>
        </w:tabs>
        <w:autoSpaceDE w:val="0"/>
        <w:autoSpaceDN w:val="0"/>
        <w:adjustRightInd w:val="0"/>
        <w:spacing w:after="360"/>
        <w:outlineLvl w:val="0"/>
        <w:rPr>
          <w:b/>
          <w:bCs/>
          <w:smallCaps/>
          <w:spacing w:val="5"/>
          <w:szCs w:val="24"/>
          <w:lang w:val="bg-BG" w:eastAsia="bg-BG"/>
        </w:rPr>
      </w:pPr>
      <w:r w:rsidRPr="00A335C0">
        <w:rPr>
          <w:b/>
          <w:szCs w:val="24"/>
        </w:rPr>
        <w:fldChar w:fldCharType="end"/>
      </w:r>
      <w:r w:rsidR="00357DA5" w:rsidRPr="004D46F4">
        <w:rPr>
          <w:b/>
          <w:lang w:val="ru-RU"/>
        </w:rPr>
        <w:br w:type="page"/>
      </w:r>
      <w:bookmarkStart w:id="0" w:name="_Toc512007126"/>
      <w:bookmarkStart w:id="1" w:name="_Toc534892895"/>
      <w:bookmarkStart w:id="2" w:name="_Toc4517366"/>
      <w:bookmarkStart w:id="3" w:name="_Toc36142193"/>
      <w:r w:rsidR="00357DA5" w:rsidRPr="00A96D9E">
        <w:rPr>
          <w:b/>
          <w:bCs/>
          <w:smallCaps/>
          <w:spacing w:val="5"/>
          <w:szCs w:val="24"/>
          <w:lang w:val="bg-BG" w:eastAsia="bg-BG"/>
        </w:rPr>
        <w:lastRenderedPageBreak/>
        <w:t xml:space="preserve">Част А. </w:t>
      </w:r>
      <w:bookmarkEnd w:id="0"/>
      <w:r w:rsidR="00357DA5" w:rsidRPr="00A96D9E">
        <w:rPr>
          <w:b/>
          <w:bCs/>
          <w:smallCaps/>
          <w:spacing w:val="5"/>
          <w:szCs w:val="24"/>
          <w:lang w:val="bg-BG" w:eastAsia="bg-BG"/>
        </w:rPr>
        <w:t>О</w:t>
      </w:r>
      <w:r w:rsidR="0006033F" w:rsidRPr="00A96D9E">
        <w:rPr>
          <w:b/>
          <w:bCs/>
          <w:smallCaps/>
          <w:spacing w:val="5"/>
          <w:szCs w:val="24"/>
          <w:lang w:val="bg-BG" w:eastAsia="bg-BG"/>
        </w:rPr>
        <w:t xml:space="preserve">БЩИ ДАННИ ЗА </w:t>
      </w:r>
      <w:r w:rsidR="00357DA5" w:rsidRPr="00A96D9E">
        <w:rPr>
          <w:b/>
          <w:bCs/>
          <w:smallCaps/>
          <w:spacing w:val="5"/>
          <w:szCs w:val="24"/>
          <w:lang w:val="bg-BG" w:eastAsia="bg-BG"/>
        </w:rPr>
        <w:t>ОБЩЕСТВЕНАТА ПОРЪЧКА</w:t>
      </w:r>
      <w:bookmarkEnd w:id="1"/>
      <w:bookmarkEnd w:id="2"/>
      <w:bookmarkEnd w:id="3"/>
    </w:p>
    <w:p w14:paraId="35CB867E" w14:textId="77777777" w:rsidR="00357DA5" w:rsidRPr="00177478" w:rsidRDefault="00357DA5" w:rsidP="00177478">
      <w:pPr>
        <w:numPr>
          <w:ilvl w:val="1"/>
          <w:numId w:val="1"/>
        </w:numPr>
        <w:tabs>
          <w:tab w:val="clear" w:pos="1648"/>
          <w:tab w:val="left" w:pos="709"/>
          <w:tab w:val="num" w:pos="993"/>
          <w:tab w:val="left" w:pos="1276"/>
          <w:tab w:val="num" w:pos="1701"/>
        </w:tabs>
        <w:autoSpaceDE w:val="0"/>
        <w:autoSpaceDN w:val="0"/>
        <w:adjustRightInd w:val="0"/>
        <w:spacing w:before="240"/>
        <w:ind w:left="709" w:hanging="357"/>
        <w:rPr>
          <w:rFonts w:eastAsia="Calibri"/>
          <w:b/>
          <w:szCs w:val="24"/>
          <w:lang w:val="bg-BG"/>
        </w:rPr>
      </w:pPr>
      <w:bookmarkStart w:id="4" w:name="_Toc491688128"/>
      <w:bookmarkStart w:id="5" w:name="_Toc512006282"/>
      <w:bookmarkStart w:id="6" w:name="_Toc512007131"/>
      <w:bookmarkStart w:id="7" w:name="_Toc534892898"/>
      <w:bookmarkStart w:id="8" w:name="_Toc4517367"/>
      <w:bookmarkStart w:id="9" w:name="_Toc491688126"/>
      <w:bookmarkStart w:id="10" w:name="_Toc512006280"/>
      <w:bookmarkStart w:id="11" w:name="_Toc512007129"/>
      <w:bookmarkStart w:id="12" w:name="_Toc534892896"/>
      <w:r w:rsidRPr="00177478">
        <w:rPr>
          <w:rFonts w:eastAsia="Calibri"/>
          <w:b/>
          <w:szCs w:val="24"/>
          <w:lang w:val="bg-BG"/>
        </w:rPr>
        <w:t>Възложител</w:t>
      </w:r>
      <w:bookmarkEnd w:id="4"/>
      <w:bookmarkEnd w:id="5"/>
      <w:bookmarkEnd w:id="6"/>
      <w:bookmarkEnd w:id="7"/>
      <w:bookmarkEnd w:id="8"/>
    </w:p>
    <w:p w14:paraId="5BF34F89" w14:textId="77777777" w:rsidR="00357DA5" w:rsidRPr="0076245D" w:rsidRDefault="00357DA5" w:rsidP="00357DA5">
      <w:pPr>
        <w:ind w:firstLine="562"/>
        <w:rPr>
          <w:rFonts w:eastAsia="Calibri"/>
          <w:szCs w:val="24"/>
          <w:lang w:val="bg-BG" w:eastAsia="zh-CN"/>
        </w:rPr>
      </w:pPr>
      <w:r w:rsidRPr="0076245D">
        <w:rPr>
          <w:rFonts w:eastAsia="Calibri"/>
          <w:szCs w:val="24"/>
          <w:lang w:val="bg-BG" w:eastAsia="zh-CN"/>
        </w:rPr>
        <w:t xml:space="preserve">Възложител на настоящата обществена поръчка е кметът на община </w:t>
      </w:r>
      <w:r w:rsidR="000C22C7" w:rsidRPr="0076245D">
        <w:rPr>
          <w:rFonts w:eastAsia="Calibri"/>
          <w:szCs w:val="24"/>
          <w:lang w:val="bg-BG" w:eastAsia="zh-CN"/>
        </w:rPr>
        <w:t>Чипровци</w:t>
      </w:r>
      <w:r w:rsidRPr="0076245D">
        <w:rPr>
          <w:rFonts w:eastAsia="Calibri"/>
          <w:szCs w:val="24"/>
          <w:lang w:val="bg-BG" w:eastAsia="zh-CN"/>
        </w:rPr>
        <w:t xml:space="preserve"> - публичен възложител по чл. 5, ал. 2, т. 9 от </w:t>
      </w:r>
      <w:r w:rsidR="0006033F" w:rsidRPr="0076245D">
        <w:rPr>
          <w:rFonts w:eastAsia="Calibri"/>
          <w:szCs w:val="24"/>
          <w:lang w:val="bg-BG" w:eastAsia="zh-CN"/>
        </w:rPr>
        <w:t>Закона за обществените поръчки (</w:t>
      </w:r>
      <w:r w:rsidRPr="0076245D">
        <w:rPr>
          <w:rFonts w:eastAsia="Calibri"/>
          <w:szCs w:val="24"/>
          <w:lang w:val="bg-BG" w:eastAsia="zh-CN"/>
        </w:rPr>
        <w:t>ЗОП</w:t>
      </w:r>
      <w:r w:rsidR="0006033F" w:rsidRPr="0076245D">
        <w:rPr>
          <w:rFonts w:eastAsia="Calibri"/>
          <w:szCs w:val="24"/>
          <w:lang w:val="bg-BG" w:eastAsia="zh-CN"/>
        </w:rPr>
        <w:t>)</w:t>
      </w:r>
      <w:r w:rsidRPr="0076245D">
        <w:rPr>
          <w:rFonts w:eastAsia="Calibri"/>
          <w:szCs w:val="24"/>
          <w:lang w:val="bg-BG" w:eastAsia="zh-CN"/>
        </w:rPr>
        <w:t>.</w:t>
      </w:r>
    </w:p>
    <w:p w14:paraId="203F2AB7" w14:textId="77777777" w:rsidR="00B84308" w:rsidRPr="00177478" w:rsidRDefault="00B84308" w:rsidP="00177478">
      <w:pPr>
        <w:numPr>
          <w:ilvl w:val="1"/>
          <w:numId w:val="1"/>
        </w:numPr>
        <w:tabs>
          <w:tab w:val="clear" w:pos="1648"/>
          <w:tab w:val="left" w:pos="709"/>
          <w:tab w:val="num" w:pos="993"/>
          <w:tab w:val="left" w:pos="1276"/>
          <w:tab w:val="num" w:pos="1701"/>
        </w:tabs>
        <w:autoSpaceDE w:val="0"/>
        <w:autoSpaceDN w:val="0"/>
        <w:adjustRightInd w:val="0"/>
        <w:spacing w:before="240"/>
        <w:ind w:left="709" w:hanging="357"/>
        <w:rPr>
          <w:rFonts w:eastAsia="Calibri"/>
          <w:b/>
          <w:szCs w:val="24"/>
          <w:lang w:val="bg-BG"/>
        </w:rPr>
      </w:pPr>
      <w:bookmarkStart w:id="13" w:name="_Toc491688129"/>
      <w:bookmarkStart w:id="14" w:name="_Toc512006283"/>
      <w:bookmarkStart w:id="15" w:name="_Toc512007132"/>
      <w:bookmarkStart w:id="16" w:name="_Toc534892899"/>
      <w:bookmarkStart w:id="17" w:name="_Toc4517368"/>
      <w:r w:rsidRPr="00177478">
        <w:rPr>
          <w:rFonts w:eastAsia="Calibri"/>
          <w:b/>
          <w:szCs w:val="24"/>
          <w:lang w:val="bg-BG"/>
        </w:rPr>
        <w:t>Вид на процедурата и правно основание за провеждането й</w:t>
      </w:r>
      <w:bookmarkEnd w:id="13"/>
      <w:bookmarkEnd w:id="14"/>
      <w:bookmarkEnd w:id="15"/>
      <w:bookmarkEnd w:id="16"/>
      <w:bookmarkEnd w:id="17"/>
    </w:p>
    <w:p w14:paraId="32567032" w14:textId="77777777" w:rsidR="0023148B" w:rsidRDefault="00B84308" w:rsidP="0023148B">
      <w:pPr>
        <w:ind w:firstLine="567"/>
        <w:rPr>
          <w:szCs w:val="24"/>
          <w:lang w:val="bg-BG" w:eastAsia="bg-BG"/>
        </w:rPr>
      </w:pPr>
      <w:r w:rsidRPr="0076245D">
        <w:rPr>
          <w:szCs w:val="24"/>
          <w:lang w:val="bg-BG" w:eastAsia="bg-BG"/>
        </w:rPr>
        <w:t xml:space="preserve">Възложителят обявява настоящата </w:t>
      </w:r>
      <w:r w:rsidR="00C70B0A" w:rsidRPr="0076245D">
        <w:rPr>
          <w:szCs w:val="24"/>
          <w:lang w:val="bg-BG" w:eastAsia="bg-BG"/>
        </w:rPr>
        <w:t xml:space="preserve">открита </w:t>
      </w:r>
      <w:r w:rsidRPr="0076245D">
        <w:rPr>
          <w:szCs w:val="24"/>
          <w:lang w:val="bg-BG" w:eastAsia="bg-BG"/>
        </w:rPr>
        <w:t>процедура за възлагане на обществена поръчка на основание чл.18, ал. 1, т. 1</w:t>
      </w:r>
      <w:r w:rsidR="00C70B0A" w:rsidRPr="0076245D">
        <w:rPr>
          <w:szCs w:val="24"/>
          <w:lang w:val="bg-BG" w:eastAsia="bg-BG"/>
        </w:rPr>
        <w:t xml:space="preserve">, във връзка с чл. 19, ал. 1 </w:t>
      </w:r>
      <w:bookmarkStart w:id="18" w:name="_Toc4517369"/>
      <w:r w:rsidR="00907052">
        <w:rPr>
          <w:szCs w:val="24"/>
          <w:lang w:val="bg-BG" w:eastAsia="bg-BG"/>
        </w:rPr>
        <w:t>от ЗОП.</w:t>
      </w:r>
    </w:p>
    <w:p w14:paraId="391AED1B" w14:textId="77777777" w:rsidR="00B84308" w:rsidRPr="00177478" w:rsidRDefault="00B84308" w:rsidP="0023148B">
      <w:pPr>
        <w:numPr>
          <w:ilvl w:val="1"/>
          <w:numId w:val="1"/>
        </w:numPr>
        <w:tabs>
          <w:tab w:val="clear" w:pos="1648"/>
          <w:tab w:val="left" w:pos="709"/>
          <w:tab w:val="num" w:pos="993"/>
          <w:tab w:val="left" w:pos="1276"/>
          <w:tab w:val="num" w:pos="1701"/>
        </w:tabs>
        <w:autoSpaceDE w:val="0"/>
        <w:autoSpaceDN w:val="0"/>
        <w:adjustRightInd w:val="0"/>
        <w:spacing w:before="240"/>
        <w:ind w:left="709" w:hanging="357"/>
        <w:rPr>
          <w:rFonts w:eastAsia="Calibri"/>
          <w:b/>
          <w:szCs w:val="24"/>
          <w:lang w:val="bg-BG"/>
        </w:rPr>
      </w:pPr>
      <w:r w:rsidRPr="00177478">
        <w:rPr>
          <w:rFonts w:eastAsia="Calibri"/>
          <w:b/>
          <w:szCs w:val="24"/>
          <w:lang w:val="bg-BG"/>
        </w:rPr>
        <w:t>Мотиви за избор на процедура по възлагане на поръчката</w:t>
      </w:r>
      <w:bookmarkEnd w:id="18"/>
    </w:p>
    <w:p w14:paraId="5906EE76" w14:textId="78A67348" w:rsidR="0023148B" w:rsidRPr="0076245D" w:rsidRDefault="00C70B0A" w:rsidP="0023148B">
      <w:pPr>
        <w:ind w:firstLine="567"/>
        <w:rPr>
          <w:szCs w:val="24"/>
          <w:lang w:val="bg-BG" w:eastAsia="bg-BG"/>
        </w:rPr>
      </w:pPr>
      <w:r w:rsidRPr="0076245D">
        <w:rPr>
          <w:szCs w:val="24"/>
          <w:lang w:val="bg-BG" w:eastAsia="bg-BG"/>
        </w:rPr>
        <w:t>Изборът на</w:t>
      </w:r>
      <w:r w:rsidR="00B84308" w:rsidRPr="0076245D">
        <w:rPr>
          <w:szCs w:val="24"/>
          <w:lang w:val="bg-BG" w:eastAsia="bg-BG"/>
        </w:rPr>
        <w:t xml:space="preserve"> открита процедура гарантира в най-голяма степен публичност</w:t>
      </w:r>
      <w:r w:rsidRPr="0076245D">
        <w:rPr>
          <w:szCs w:val="24"/>
          <w:lang w:val="bg-BG" w:eastAsia="bg-BG"/>
        </w:rPr>
        <w:t xml:space="preserve"> </w:t>
      </w:r>
      <w:r w:rsidR="00B84308" w:rsidRPr="0076245D">
        <w:rPr>
          <w:szCs w:val="24"/>
          <w:lang w:val="bg-BG" w:eastAsia="bg-BG"/>
        </w:rPr>
        <w:t>на възлагане</w:t>
      </w:r>
      <w:r w:rsidRPr="0076245D">
        <w:rPr>
          <w:szCs w:val="24"/>
          <w:lang w:val="bg-BG" w:eastAsia="bg-BG"/>
        </w:rPr>
        <w:t>то</w:t>
      </w:r>
      <w:r w:rsidR="00B84308" w:rsidRPr="0076245D">
        <w:rPr>
          <w:szCs w:val="24"/>
          <w:lang w:val="bg-BG" w:eastAsia="bg-BG"/>
        </w:rPr>
        <w:t xml:space="preserve"> на поръчката, </w:t>
      </w:r>
      <w:r w:rsidR="003377C0">
        <w:rPr>
          <w:szCs w:val="24"/>
          <w:lang w:val="bg-BG" w:eastAsia="bg-BG"/>
        </w:rPr>
        <w:t xml:space="preserve">равнопоставеност и </w:t>
      </w:r>
      <w:r w:rsidR="008A3B13" w:rsidRPr="0076245D">
        <w:rPr>
          <w:szCs w:val="24"/>
          <w:lang w:val="bg-BG" w:eastAsia="bg-BG"/>
        </w:rPr>
        <w:t>свободна конкуренция</w:t>
      </w:r>
      <w:r w:rsidR="003377C0">
        <w:rPr>
          <w:szCs w:val="24"/>
          <w:lang w:val="bg-BG" w:eastAsia="bg-BG"/>
        </w:rPr>
        <w:t xml:space="preserve"> между възможно най-широк кръг стопански субекти</w:t>
      </w:r>
      <w:r w:rsidR="008A3B13" w:rsidRPr="0076245D">
        <w:rPr>
          <w:szCs w:val="24"/>
          <w:lang w:val="bg-BG" w:eastAsia="bg-BG"/>
        </w:rPr>
        <w:t>,</w:t>
      </w:r>
      <w:r w:rsidR="00B84308" w:rsidRPr="0076245D">
        <w:rPr>
          <w:szCs w:val="24"/>
          <w:lang w:val="bg-BG" w:eastAsia="bg-BG"/>
        </w:rPr>
        <w:t xml:space="preserve"> прозрачност при разходването на финансовите средства по проекта</w:t>
      </w:r>
      <w:r w:rsidRPr="0076245D">
        <w:rPr>
          <w:szCs w:val="24"/>
          <w:lang w:val="bg-BG" w:eastAsia="bg-BG"/>
        </w:rPr>
        <w:t xml:space="preserve"> и постигане на </w:t>
      </w:r>
      <w:r w:rsidR="00B84308" w:rsidRPr="0076245D">
        <w:rPr>
          <w:szCs w:val="24"/>
          <w:lang w:val="bg-BG" w:eastAsia="bg-BG"/>
        </w:rPr>
        <w:t>най-добрите за Възложителя условия</w:t>
      </w:r>
      <w:r w:rsidR="003377C0">
        <w:rPr>
          <w:szCs w:val="24"/>
          <w:lang w:val="bg-BG" w:eastAsia="bg-BG"/>
        </w:rPr>
        <w:t xml:space="preserve"> за възлагане</w:t>
      </w:r>
      <w:r w:rsidR="00B84308" w:rsidRPr="0076245D">
        <w:rPr>
          <w:szCs w:val="24"/>
          <w:lang w:val="bg-BG" w:eastAsia="bg-BG"/>
        </w:rPr>
        <w:t xml:space="preserve">. </w:t>
      </w:r>
    </w:p>
    <w:p w14:paraId="79F713E8" w14:textId="77777777" w:rsidR="00357DA5" w:rsidRPr="00177478" w:rsidRDefault="00357DA5" w:rsidP="00177478">
      <w:pPr>
        <w:numPr>
          <w:ilvl w:val="1"/>
          <w:numId w:val="1"/>
        </w:numPr>
        <w:tabs>
          <w:tab w:val="clear" w:pos="1648"/>
          <w:tab w:val="left" w:pos="709"/>
          <w:tab w:val="num" w:pos="993"/>
          <w:tab w:val="left" w:pos="1276"/>
          <w:tab w:val="num" w:pos="1701"/>
        </w:tabs>
        <w:autoSpaceDE w:val="0"/>
        <w:autoSpaceDN w:val="0"/>
        <w:adjustRightInd w:val="0"/>
        <w:spacing w:before="240"/>
        <w:ind w:left="709" w:hanging="357"/>
        <w:rPr>
          <w:rFonts w:eastAsia="Calibri"/>
          <w:b/>
          <w:szCs w:val="24"/>
          <w:lang w:val="bg-BG"/>
        </w:rPr>
      </w:pPr>
      <w:bookmarkStart w:id="19" w:name="_Toc4517370"/>
      <w:r w:rsidRPr="00177478">
        <w:rPr>
          <w:rFonts w:eastAsia="Calibri"/>
          <w:b/>
          <w:szCs w:val="24"/>
          <w:lang w:val="bg-BG"/>
        </w:rPr>
        <w:t xml:space="preserve">Обект </w:t>
      </w:r>
      <w:bookmarkEnd w:id="9"/>
      <w:bookmarkEnd w:id="10"/>
      <w:bookmarkEnd w:id="11"/>
      <w:bookmarkEnd w:id="12"/>
      <w:r w:rsidRPr="00177478">
        <w:rPr>
          <w:rFonts w:eastAsia="Calibri"/>
          <w:b/>
          <w:szCs w:val="24"/>
          <w:lang w:val="bg-BG"/>
        </w:rPr>
        <w:t>на обществената поръчка</w:t>
      </w:r>
      <w:bookmarkEnd w:id="19"/>
    </w:p>
    <w:p w14:paraId="5C1CC909" w14:textId="77777777" w:rsidR="00E4006F" w:rsidRDefault="00357DA5" w:rsidP="00357DA5">
      <w:pPr>
        <w:ind w:firstLine="562"/>
        <w:rPr>
          <w:lang w:val="ru-RU"/>
        </w:rPr>
      </w:pPr>
      <w:r w:rsidRPr="0076245D">
        <w:rPr>
          <w:rFonts w:eastAsia="Calibri"/>
          <w:szCs w:val="24"/>
          <w:lang w:val="bg-BG" w:eastAsia="zh-CN"/>
        </w:rPr>
        <w:t xml:space="preserve">Обект на поръчката е </w:t>
      </w:r>
      <w:r w:rsidR="00FB1B46" w:rsidRPr="0076245D">
        <w:rPr>
          <w:rFonts w:eastAsia="Calibri"/>
          <w:szCs w:val="24"/>
          <w:lang w:val="bg-BG" w:eastAsia="zh-CN"/>
        </w:rPr>
        <w:t>изпълнение на строителство</w:t>
      </w:r>
      <w:r w:rsidRPr="0076245D">
        <w:rPr>
          <w:rFonts w:eastAsia="Calibri"/>
          <w:szCs w:val="24"/>
          <w:lang w:val="bg-BG" w:eastAsia="zh-CN"/>
        </w:rPr>
        <w:t xml:space="preserve">, съгласно чл. 3, ал. 1, т. </w:t>
      </w:r>
      <w:r w:rsidR="00B84308" w:rsidRPr="0076245D">
        <w:rPr>
          <w:rFonts w:eastAsia="Calibri"/>
          <w:szCs w:val="24"/>
          <w:lang w:val="bg-BG" w:eastAsia="zh-CN"/>
        </w:rPr>
        <w:t>1</w:t>
      </w:r>
      <w:r w:rsidRPr="0076245D">
        <w:rPr>
          <w:rFonts w:eastAsia="Calibri"/>
          <w:szCs w:val="24"/>
          <w:lang w:val="bg-BG" w:eastAsia="zh-CN"/>
        </w:rPr>
        <w:t xml:space="preserve"> от ЗОП</w:t>
      </w:r>
      <w:r w:rsidR="0023148B">
        <w:rPr>
          <w:rFonts w:eastAsia="Calibri"/>
          <w:szCs w:val="24"/>
          <w:lang w:val="bg-BG" w:eastAsia="zh-CN"/>
        </w:rPr>
        <w:t xml:space="preserve"> във връзка с </w:t>
      </w:r>
      <w:r w:rsidR="0023148B" w:rsidRPr="0023148B">
        <w:rPr>
          <w:rFonts w:eastAsia="Calibri"/>
          <w:szCs w:val="24"/>
          <w:lang w:val="bg-BG" w:eastAsia="zh-CN"/>
        </w:rPr>
        <w:t>чл. 11, ал. 1 от ЗОП.</w:t>
      </w:r>
      <w:r w:rsidR="0023148B" w:rsidRPr="004D46F4">
        <w:rPr>
          <w:lang w:val="ru-RU"/>
        </w:rPr>
        <w:t xml:space="preserve"> </w:t>
      </w:r>
    </w:p>
    <w:p w14:paraId="6D273A20" w14:textId="625313B3" w:rsidR="003377C0" w:rsidRDefault="0023148B" w:rsidP="00357DA5">
      <w:pPr>
        <w:ind w:firstLine="562"/>
        <w:rPr>
          <w:rFonts w:eastAsia="Calibri"/>
          <w:szCs w:val="24"/>
          <w:lang w:val="bg-BG" w:eastAsia="zh-CN"/>
        </w:rPr>
      </w:pPr>
      <w:r w:rsidRPr="0023148B">
        <w:rPr>
          <w:rFonts w:eastAsia="Calibri"/>
          <w:szCs w:val="24"/>
          <w:lang w:val="bg-BG" w:eastAsia="zh-CN"/>
        </w:rPr>
        <w:t xml:space="preserve">Настоящата обществена поръчка е „смесена“, </w:t>
      </w:r>
      <w:r w:rsidR="003377C0">
        <w:rPr>
          <w:rFonts w:eastAsia="Calibri"/>
          <w:szCs w:val="24"/>
          <w:lang w:val="bg-BG" w:eastAsia="zh-CN"/>
        </w:rPr>
        <w:t xml:space="preserve">тъй като </w:t>
      </w:r>
      <w:r w:rsidRPr="0023148B">
        <w:rPr>
          <w:rFonts w:eastAsia="Calibri"/>
          <w:szCs w:val="24"/>
          <w:lang w:val="bg-BG" w:eastAsia="zh-CN"/>
        </w:rPr>
        <w:t>включва дейности с повече от един обект, като</w:t>
      </w:r>
      <w:r w:rsidR="003377C0">
        <w:rPr>
          <w:rFonts w:eastAsia="Calibri"/>
          <w:szCs w:val="24"/>
          <w:lang w:val="bg-BG" w:eastAsia="zh-CN"/>
        </w:rPr>
        <w:t>:</w:t>
      </w:r>
      <w:r w:rsidRPr="0023148B">
        <w:rPr>
          <w:rFonts w:eastAsia="Calibri"/>
          <w:szCs w:val="24"/>
          <w:lang w:val="bg-BG" w:eastAsia="zh-CN"/>
        </w:rPr>
        <w:t xml:space="preserve"> изготвяне на инвестиционен проект във фаза „работен проект“, строително-монтажни работи за строителство на компостираща инсталация за разделно събрани зелени отпадъци, строителство на </w:t>
      </w:r>
      <w:r w:rsidR="00907052">
        <w:rPr>
          <w:rFonts w:eastAsia="Calibri"/>
          <w:szCs w:val="24"/>
          <w:lang w:val="bg-BG" w:eastAsia="zh-CN"/>
        </w:rPr>
        <w:t xml:space="preserve">довеждаща и </w:t>
      </w:r>
      <w:r w:rsidRPr="0023148B">
        <w:rPr>
          <w:rFonts w:eastAsia="Calibri"/>
          <w:szCs w:val="24"/>
          <w:lang w:val="bg-BG" w:eastAsia="zh-CN"/>
        </w:rPr>
        <w:t xml:space="preserve">площадкова инфраструктура, доставка </w:t>
      </w:r>
      <w:r w:rsidR="00907052">
        <w:rPr>
          <w:rFonts w:eastAsia="Calibri"/>
          <w:szCs w:val="24"/>
          <w:lang w:val="bg-BG" w:eastAsia="zh-CN"/>
        </w:rPr>
        <w:t xml:space="preserve">на технологично </w:t>
      </w:r>
      <w:r w:rsidRPr="0023148B">
        <w:rPr>
          <w:rFonts w:eastAsia="Calibri"/>
          <w:szCs w:val="24"/>
          <w:lang w:val="bg-BG" w:eastAsia="zh-CN"/>
        </w:rPr>
        <w:t xml:space="preserve">оборудване и упражняване на авторски надзор. </w:t>
      </w:r>
      <w:r w:rsidR="00907052">
        <w:rPr>
          <w:rFonts w:eastAsia="Calibri"/>
          <w:szCs w:val="24"/>
          <w:lang w:val="bg-BG" w:eastAsia="zh-CN"/>
        </w:rPr>
        <w:t xml:space="preserve">В съответствие с чл. 11, ал. 1 от ЗОП, </w:t>
      </w:r>
      <w:r w:rsidR="00907052" w:rsidRPr="00907052">
        <w:rPr>
          <w:rFonts w:eastAsia="Calibri"/>
          <w:szCs w:val="24"/>
          <w:lang w:val="bg-BG" w:eastAsia="zh-CN"/>
        </w:rPr>
        <w:t xml:space="preserve">обществената поръчка включва дейности с повече от един обект </w:t>
      </w:r>
      <w:r w:rsidR="00907052">
        <w:rPr>
          <w:rFonts w:eastAsia="Calibri"/>
          <w:szCs w:val="24"/>
          <w:lang w:val="bg-BG" w:eastAsia="zh-CN"/>
        </w:rPr>
        <w:t xml:space="preserve">и </w:t>
      </w:r>
      <w:r w:rsidR="00907052" w:rsidRPr="00907052">
        <w:rPr>
          <w:rFonts w:eastAsia="Calibri"/>
          <w:szCs w:val="24"/>
          <w:lang w:val="bg-BG" w:eastAsia="zh-CN"/>
        </w:rPr>
        <w:t>се възлага по реда, приложим за обекта</w:t>
      </w:r>
      <w:r w:rsidR="00907052">
        <w:rPr>
          <w:rFonts w:eastAsia="Calibri"/>
          <w:szCs w:val="24"/>
          <w:lang w:val="bg-BG" w:eastAsia="zh-CN"/>
        </w:rPr>
        <w:t xml:space="preserve"> строителство</w:t>
      </w:r>
      <w:r w:rsidR="00907052" w:rsidRPr="00907052">
        <w:rPr>
          <w:rFonts w:eastAsia="Calibri"/>
          <w:szCs w:val="24"/>
          <w:lang w:val="bg-BG" w:eastAsia="zh-CN"/>
        </w:rPr>
        <w:t>, който характеризира дейностите</w:t>
      </w:r>
      <w:r w:rsidR="00BA6264">
        <w:rPr>
          <w:rFonts w:eastAsia="Calibri"/>
          <w:szCs w:val="24"/>
          <w:lang w:val="bg-BG" w:eastAsia="zh-CN"/>
        </w:rPr>
        <w:t>, които са</w:t>
      </w:r>
      <w:r w:rsidR="00907052" w:rsidRPr="00907052">
        <w:rPr>
          <w:rFonts w:eastAsia="Calibri"/>
          <w:szCs w:val="24"/>
          <w:lang w:val="bg-BG" w:eastAsia="zh-CN"/>
        </w:rPr>
        <w:t xml:space="preserve"> основен предмет на поръчката.</w:t>
      </w:r>
      <w:r>
        <w:rPr>
          <w:rFonts w:eastAsia="Calibri"/>
          <w:szCs w:val="24"/>
          <w:lang w:val="bg-BG" w:eastAsia="zh-CN"/>
        </w:rPr>
        <w:t xml:space="preserve"> </w:t>
      </w:r>
      <w:r w:rsidR="00CE5F0B">
        <w:rPr>
          <w:rFonts w:eastAsia="Calibri"/>
          <w:szCs w:val="24"/>
          <w:lang w:val="bg-BG" w:eastAsia="zh-CN"/>
        </w:rPr>
        <w:t>Дейностите, обект на поръчката, не могат да бъдат възложени на различни изпълнители поради спецификата на технологията на инсталацията</w:t>
      </w:r>
      <w:r w:rsidR="00EC3AC7">
        <w:rPr>
          <w:rFonts w:eastAsia="Calibri"/>
          <w:szCs w:val="24"/>
          <w:lang w:val="bg-BG" w:eastAsia="zh-CN"/>
        </w:rPr>
        <w:t>.</w:t>
      </w:r>
      <w:r w:rsidR="008943F4">
        <w:rPr>
          <w:rFonts w:eastAsia="Calibri"/>
          <w:szCs w:val="24"/>
          <w:lang w:val="bg-BG" w:eastAsia="zh-CN"/>
        </w:rPr>
        <w:t xml:space="preserve"> </w:t>
      </w:r>
    </w:p>
    <w:p w14:paraId="6CB0391E" w14:textId="77777777" w:rsidR="00357DA5" w:rsidRPr="00177478" w:rsidRDefault="00357DA5" w:rsidP="00177478">
      <w:pPr>
        <w:numPr>
          <w:ilvl w:val="1"/>
          <w:numId w:val="1"/>
        </w:numPr>
        <w:tabs>
          <w:tab w:val="clear" w:pos="1648"/>
          <w:tab w:val="left" w:pos="709"/>
          <w:tab w:val="num" w:pos="993"/>
          <w:tab w:val="left" w:pos="1276"/>
          <w:tab w:val="num" w:pos="1701"/>
        </w:tabs>
        <w:autoSpaceDE w:val="0"/>
        <w:autoSpaceDN w:val="0"/>
        <w:adjustRightInd w:val="0"/>
        <w:spacing w:before="240"/>
        <w:ind w:left="709" w:hanging="357"/>
        <w:rPr>
          <w:rFonts w:eastAsia="Calibri"/>
          <w:b/>
          <w:szCs w:val="24"/>
          <w:lang w:val="bg-BG"/>
        </w:rPr>
      </w:pPr>
      <w:bookmarkStart w:id="20" w:name="_Toc4517371"/>
      <w:bookmarkStart w:id="21" w:name="_Toc491688127"/>
      <w:bookmarkStart w:id="22" w:name="_Toc512006281"/>
      <w:bookmarkStart w:id="23" w:name="_Toc512007130"/>
      <w:bookmarkStart w:id="24" w:name="_Toc534892897"/>
      <w:r w:rsidRPr="00177478">
        <w:rPr>
          <w:rFonts w:eastAsia="Calibri"/>
          <w:b/>
          <w:szCs w:val="24"/>
          <w:lang w:val="bg-BG"/>
        </w:rPr>
        <w:t>Предмет на обществената поръчка</w:t>
      </w:r>
      <w:bookmarkEnd w:id="20"/>
    </w:p>
    <w:p w14:paraId="6DB0B49A" w14:textId="77777777" w:rsidR="00831559" w:rsidRDefault="00357DA5" w:rsidP="00357DA5">
      <w:pPr>
        <w:ind w:firstLine="562"/>
        <w:rPr>
          <w:rFonts w:eastAsia="Calibri"/>
          <w:szCs w:val="24"/>
          <w:lang w:val="bg-BG" w:eastAsia="zh-CN"/>
        </w:rPr>
      </w:pPr>
      <w:r w:rsidRPr="0076245D">
        <w:rPr>
          <w:rFonts w:eastAsia="Calibri"/>
          <w:szCs w:val="24"/>
          <w:lang w:val="bg-BG" w:eastAsia="zh-CN"/>
        </w:rPr>
        <w:t xml:space="preserve">Предмет на обществената поръчка е </w:t>
      </w:r>
      <w:r w:rsidR="000C22C7" w:rsidRPr="004D46F4">
        <w:rPr>
          <w:rFonts w:eastAsia="Calibri"/>
          <w:b/>
          <w:szCs w:val="24"/>
          <w:lang w:val="bg-BG" w:eastAsia="zh-CN"/>
        </w:rPr>
        <w:t>„П</w:t>
      </w:r>
      <w:r w:rsidR="00FB1B46" w:rsidRPr="004D46F4">
        <w:rPr>
          <w:rFonts w:eastAsia="Calibri"/>
          <w:b/>
          <w:szCs w:val="24"/>
          <w:lang w:val="bg-BG" w:eastAsia="zh-CN"/>
        </w:rPr>
        <w:t xml:space="preserve">роектиране, </w:t>
      </w:r>
      <w:r w:rsidR="000C22C7" w:rsidRPr="004D46F4">
        <w:rPr>
          <w:rFonts w:eastAsia="Calibri"/>
          <w:b/>
          <w:szCs w:val="24"/>
          <w:lang w:val="bg-BG" w:eastAsia="zh-CN"/>
        </w:rPr>
        <w:t xml:space="preserve">авторски надзор,  </w:t>
      </w:r>
      <w:r w:rsidR="00FB1B46" w:rsidRPr="004D46F4">
        <w:rPr>
          <w:rFonts w:eastAsia="Calibri"/>
          <w:b/>
          <w:szCs w:val="24"/>
          <w:lang w:val="bg-BG" w:eastAsia="zh-CN"/>
        </w:rPr>
        <w:t>строителство</w:t>
      </w:r>
      <w:r w:rsidR="000C22C7" w:rsidRPr="004D46F4">
        <w:rPr>
          <w:rFonts w:eastAsia="Calibri"/>
          <w:b/>
          <w:szCs w:val="24"/>
          <w:lang w:val="bg-BG" w:eastAsia="zh-CN"/>
        </w:rPr>
        <w:t xml:space="preserve"> </w:t>
      </w:r>
      <w:r w:rsidR="00FB1B46" w:rsidRPr="004D46F4">
        <w:rPr>
          <w:rFonts w:eastAsia="Calibri"/>
          <w:b/>
          <w:szCs w:val="24"/>
          <w:lang w:val="bg-BG" w:eastAsia="zh-CN"/>
        </w:rPr>
        <w:t>и доставка на оборудване на инсталация за компостира</w:t>
      </w:r>
      <w:r w:rsidR="0032308D" w:rsidRPr="004D46F4">
        <w:rPr>
          <w:rFonts w:eastAsia="Calibri"/>
          <w:b/>
          <w:szCs w:val="24"/>
          <w:lang w:val="bg-BG" w:eastAsia="zh-CN"/>
        </w:rPr>
        <w:t>не</w:t>
      </w:r>
      <w:r w:rsidR="00FB1B46" w:rsidRPr="004D46F4">
        <w:rPr>
          <w:rFonts w:eastAsia="Calibri"/>
          <w:b/>
          <w:szCs w:val="24"/>
          <w:lang w:val="bg-BG" w:eastAsia="zh-CN"/>
        </w:rPr>
        <w:t xml:space="preserve"> на </w:t>
      </w:r>
      <w:r w:rsidR="000C22C7" w:rsidRPr="004D46F4">
        <w:rPr>
          <w:rFonts w:eastAsia="Calibri"/>
          <w:b/>
          <w:szCs w:val="24"/>
          <w:lang w:val="bg-BG" w:eastAsia="zh-CN"/>
        </w:rPr>
        <w:t xml:space="preserve">зелени/биоразградими </w:t>
      </w:r>
      <w:r w:rsidR="00FB1B46" w:rsidRPr="004D46F4">
        <w:rPr>
          <w:rFonts w:eastAsia="Calibri"/>
          <w:b/>
          <w:szCs w:val="24"/>
          <w:lang w:val="bg-BG" w:eastAsia="zh-CN"/>
        </w:rPr>
        <w:t>отпадъци</w:t>
      </w:r>
      <w:r w:rsidR="00B560FE" w:rsidRPr="004D46F4">
        <w:rPr>
          <w:rFonts w:eastAsia="Calibri"/>
          <w:b/>
          <w:szCs w:val="24"/>
          <w:lang w:val="bg-BG" w:eastAsia="zh-CN"/>
        </w:rPr>
        <w:t xml:space="preserve"> по проект „Проектиране и изграждане на компостираща инсталация за разделно събрани зелени и/или биоразградими отпадъци за община Чипровци и община Георги Дамяново</w:t>
      </w:r>
      <w:r w:rsidR="00FB1B46" w:rsidRPr="004D46F4">
        <w:rPr>
          <w:rFonts w:eastAsia="Calibri"/>
          <w:b/>
          <w:szCs w:val="24"/>
          <w:lang w:val="bg-BG" w:eastAsia="zh-CN"/>
        </w:rPr>
        <w:t>”</w:t>
      </w:r>
      <w:r w:rsidR="009C4086" w:rsidRPr="004D46F4">
        <w:rPr>
          <w:rFonts w:eastAsia="Calibri"/>
          <w:b/>
          <w:szCs w:val="24"/>
          <w:lang w:val="bg-BG" w:eastAsia="zh-CN"/>
        </w:rPr>
        <w:t>.</w:t>
      </w:r>
      <w:r w:rsidR="00B543DF">
        <w:rPr>
          <w:rFonts w:eastAsia="Calibri"/>
          <w:szCs w:val="24"/>
          <w:lang w:val="bg-BG" w:eastAsia="zh-CN"/>
        </w:rPr>
        <w:t xml:space="preserve"> </w:t>
      </w:r>
    </w:p>
    <w:p w14:paraId="3F8C2664" w14:textId="2F0D5F7F" w:rsidR="00357DA5" w:rsidRPr="0076245D" w:rsidRDefault="00B543DF" w:rsidP="00357DA5">
      <w:pPr>
        <w:ind w:firstLine="562"/>
        <w:rPr>
          <w:rFonts w:eastAsia="Calibri"/>
          <w:szCs w:val="24"/>
          <w:lang w:val="bg-BG" w:eastAsia="zh-CN"/>
        </w:rPr>
      </w:pPr>
      <w:r>
        <w:rPr>
          <w:rFonts w:eastAsia="Calibri"/>
          <w:szCs w:val="24"/>
          <w:lang w:val="bg-BG" w:eastAsia="zh-CN"/>
        </w:rPr>
        <w:t>Предметът на поръчката включва следните дейности: 1. Изготвяне на инвестиционен проект във фаза „работен проект“</w:t>
      </w:r>
      <w:r w:rsidR="0023148B">
        <w:rPr>
          <w:rFonts w:eastAsia="Calibri"/>
          <w:szCs w:val="24"/>
          <w:lang w:val="bg-BG" w:eastAsia="zh-CN"/>
        </w:rPr>
        <w:t xml:space="preserve">; </w:t>
      </w:r>
      <w:r>
        <w:rPr>
          <w:rFonts w:eastAsia="Calibri"/>
          <w:szCs w:val="24"/>
          <w:lang w:val="bg-BG" w:eastAsia="zh-CN"/>
        </w:rPr>
        <w:t xml:space="preserve">2. </w:t>
      </w:r>
      <w:r w:rsidR="0023148B">
        <w:rPr>
          <w:rFonts w:eastAsia="Calibri"/>
          <w:szCs w:val="24"/>
          <w:lang w:val="bg-BG" w:eastAsia="zh-CN"/>
        </w:rPr>
        <w:t>Строителство на основна и съпътстваща инфраструктура</w:t>
      </w:r>
      <w:r w:rsidR="00907052">
        <w:rPr>
          <w:rFonts w:eastAsia="Calibri"/>
          <w:szCs w:val="24"/>
          <w:lang w:val="bg-BG" w:eastAsia="zh-CN"/>
        </w:rPr>
        <w:t>, вкл.</w:t>
      </w:r>
      <w:r w:rsidR="0023148B">
        <w:rPr>
          <w:rFonts w:eastAsia="Calibri"/>
          <w:szCs w:val="24"/>
          <w:lang w:val="bg-BG" w:eastAsia="zh-CN"/>
        </w:rPr>
        <w:t xml:space="preserve"> доставка на технологично оборудване</w:t>
      </w:r>
      <w:r w:rsidR="00B560FE">
        <w:rPr>
          <w:rFonts w:eastAsia="Calibri"/>
          <w:szCs w:val="24"/>
          <w:lang w:val="bg-BG" w:eastAsia="zh-CN"/>
        </w:rPr>
        <w:t xml:space="preserve"> и обучение на персонала, който ще обслужва инсталацията</w:t>
      </w:r>
      <w:r w:rsidR="0023148B">
        <w:rPr>
          <w:rFonts w:eastAsia="Calibri"/>
          <w:szCs w:val="24"/>
          <w:lang w:val="bg-BG" w:eastAsia="zh-CN"/>
        </w:rPr>
        <w:t xml:space="preserve">; 3. Авторски надзор по време на строителството. </w:t>
      </w:r>
    </w:p>
    <w:p w14:paraId="7EA992C8" w14:textId="77777777" w:rsidR="00357DA5" w:rsidRPr="00177478" w:rsidRDefault="00357DA5" w:rsidP="00177478">
      <w:pPr>
        <w:numPr>
          <w:ilvl w:val="1"/>
          <w:numId w:val="1"/>
        </w:numPr>
        <w:tabs>
          <w:tab w:val="clear" w:pos="1648"/>
          <w:tab w:val="left" w:pos="709"/>
          <w:tab w:val="num" w:pos="993"/>
          <w:tab w:val="left" w:pos="1276"/>
          <w:tab w:val="num" w:pos="1701"/>
        </w:tabs>
        <w:autoSpaceDE w:val="0"/>
        <w:autoSpaceDN w:val="0"/>
        <w:adjustRightInd w:val="0"/>
        <w:spacing w:before="240"/>
        <w:ind w:left="709" w:hanging="357"/>
        <w:rPr>
          <w:rFonts w:eastAsia="Calibri"/>
          <w:b/>
          <w:szCs w:val="24"/>
          <w:lang w:val="bg-BG"/>
        </w:rPr>
      </w:pPr>
      <w:bookmarkStart w:id="25" w:name="_Toc4517372"/>
      <w:r w:rsidRPr="00177478">
        <w:rPr>
          <w:rFonts w:eastAsia="Calibri"/>
          <w:b/>
          <w:szCs w:val="24"/>
          <w:lang w:val="bg-BG"/>
        </w:rPr>
        <w:t>Обособени позиции</w:t>
      </w:r>
      <w:bookmarkEnd w:id="21"/>
      <w:bookmarkEnd w:id="22"/>
      <w:bookmarkEnd w:id="23"/>
      <w:bookmarkEnd w:id="24"/>
      <w:bookmarkEnd w:id="25"/>
    </w:p>
    <w:p w14:paraId="4A70F54C" w14:textId="428EB2F2" w:rsidR="00FB1B46" w:rsidRDefault="00353DE2" w:rsidP="00831559">
      <w:pPr>
        <w:tabs>
          <w:tab w:val="left" w:pos="567"/>
        </w:tabs>
        <w:rPr>
          <w:rFonts w:eastAsia="Calibri"/>
          <w:szCs w:val="24"/>
          <w:lang w:val="bg-BG" w:eastAsia="bg-BG"/>
        </w:rPr>
      </w:pPr>
      <w:r>
        <w:rPr>
          <w:rFonts w:eastAsia="Calibri"/>
          <w:szCs w:val="24"/>
          <w:lang w:val="bg-BG" w:eastAsia="bg-BG"/>
        </w:rPr>
        <w:tab/>
      </w:r>
      <w:r w:rsidR="00831559">
        <w:rPr>
          <w:rFonts w:eastAsia="Calibri"/>
          <w:szCs w:val="24"/>
          <w:lang w:val="bg-BG" w:eastAsia="bg-BG"/>
        </w:rPr>
        <w:t>В рамките на настоящата обществена поръчка н</w:t>
      </w:r>
      <w:r w:rsidR="00357DA5" w:rsidRPr="0076245D">
        <w:rPr>
          <w:rFonts w:eastAsia="Calibri"/>
          <w:szCs w:val="24"/>
          <w:lang w:val="bg-BG" w:eastAsia="bg-BG"/>
        </w:rPr>
        <w:t xml:space="preserve">е се предвиждат обособени позиции. </w:t>
      </w:r>
      <w:r w:rsidR="00FB1B46" w:rsidRPr="0076245D">
        <w:rPr>
          <w:rFonts w:eastAsia="Calibri"/>
          <w:szCs w:val="24"/>
          <w:lang w:val="bg-BG" w:eastAsia="bg-BG"/>
        </w:rPr>
        <w:t xml:space="preserve"> </w:t>
      </w:r>
    </w:p>
    <w:p w14:paraId="4C2D1232" w14:textId="03E338D8" w:rsidR="00E4006F" w:rsidRDefault="008A445A" w:rsidP="00357DA5">
      <w:pPr>
        <w:tabs>
          <w:tab w:val="left" w:pos="567"/>
        </w:tabs>
        <w:rPr>
          <w:rFonts w:eastAsia="Calibri"/>
          <w:szCs w:val="24"/>
          <w:lang w:val="bg-BG" w:eastAsia="bg-BG"/>
        </w:rPr>
      </w:pPr>
      <w:r>
        <w:rPr>
          <w:rFonts w:eastAsia="Calibri"/>
          <w:szCs w:val="24"/>
          <w:lang w:val="bg-BG" w:eastAsia="bg-BG"/>
        </w:rPr>
        <w:tab/>
      </w:r>
      <w:r w:rsidR="0003218E" w:rsidRPr="004D46F4">
        <w:rPr>
          <w:rFonts w:eastAsia="Calibri"/>
          <w:szCs w:val="24"/>
          <w:u w:val="single"/>
          <w:lang w:val="bg-BG" w:eastAsia="bg-BG"/>
        </w:rPr>
        <w:t>Мотиви:</w:t>
      </w:r>
      <w:r w:rsidR="0003218E">
        <w:rPr>
          <w:rFonts w:eastAsia="Calibri"/>
          <w:szCs w:val="24"/>
          <w:lang w:val="bg-BG" w:eastAsia="bg-BG"/>
        </w:rPr>
        <w:t xml:space="preserve"> В съответствие с чл. 46, ал. 1 от ЗОП, Възложителят е преценил възможността за разделяне на обществената поръчка на обособени позиции. Съгласно </w:t>
      </w:r>
      <w:r w:rsidR="000B023D">
        <w:rPr>
          <w:rFonts w:eastAsia="Calibri"/>
          <w:szCs w:val="24"/>
          <w:lang w:val="bg-BG" w:eastAsia="bg-BG"/>
        </w:rPr>
        <w:t>т.</w:t>
      </w:r>
      <w:r w:rsidR="0003218E">
        <w:rPr>
          <w:rFonts w:eastAsia="Calibri"/>
          <w:szCs w:val="24"/>
          <w:lang w:val="bg-BG" w:eastAsia="bg-BG"/>
        </w:rPr>
        <w:t xml:space="preserve"> 29 от </w:t>
      </w:r>
      <w:r w:rsidR="000B023D">
        <w:rPr>
          <w:rFonts w:eastAsia="Calibri"/>
          <w:szCs w:val="24"/>
          <w:lang w:val="bg-BG" w:eastAsia="bg-BG"/>
        </w:rPr>
        <w:t xml:space="preserve">§ 2 на </w:t>
      </w:r>
      <w:r w:rsidR="0003218E">
        <w:rPr>
          <w:rFonts w:eastAsia="Calibri"/>
          <w:szCs w:val="24"/>
          <w:lang w:val="bg-BG" w:eastAsia="bg-BG"/>
        </w:rPr>
        <w:t xml:space="preserve">ДР на ЗОП, „обособена позиция“ е такава част от предмета на </w:t>
      </w:r>
      <w:r w:rsidR="0003218E">
        <w:rPr>
          <w:rFonts w:eastAsia="Calibri"/>
          <w:szCs w:val="24"/>
          <w:lang w:val="bg-BG" w:eastAsia="bg-BG"/>
        </w:rPr>
        <w:lastRenderedPageBreak/>
        <w:t xml:space="preserve">обществената поръчка, която </w:t>
      </w:r>
      <w:r w:rsidR="00EC39C0">
        <w:rPr>
          <w:rFonts w:eastAsia="Calibri"/>
          <w:szCs w:val="24"/>
          <w:lang w:val="bg-BG" w:eastAsia="bg-BG"/>
        </w:rPr>
        <w:t>въпреки</w:t>
      </w:r>
      <w:r w:rsidR="0003218E">
        <w:rPr>
          <w:rFonts w:eastAsia="Calibri"/>
          <w:szCs w:val="24"/>
          <w:lang w:val="bg-BG" w:eastAsia="bg-BG"/>
        </w:rPr>
        <w:t xml:space="preserve"> че може да бъде самостоятелен предмет на обществена поръчка, е систематично свързана с другите позиции от предмета на обществената поръчка. </w:t>
      </w:r>
      <w:r w:rsidR="00E4006F">
        <w:rPr>
          <w:rFonts w:eastAsia="Calibri"/>
          <w:szCs w:val="24"/>
          <w:lang w:val="bg-BG" w:eastAsia="bg-BG"/>
        </w:rPr>
        <w:t xml:space="preserve"> </w:t>
      </w:r>
    </w:p>
    <w:p w14:paraId="6A7F3B26" w14:textId="01DC0A46" w:rsidR="0003218E" w:rsidRDefault="00E4006F" w:rsidP="00357DA5">
      <w:pPr>
        <w:tabs>
          <w:tab w:val="left" w:pos="567"/>
        </w:tabs>
        <w:rPr>
          <w:rFonts w:eastAsia="Calibri"/>
          <w:szCs w:val="24"/>
          <w:lang w:val="bg-BG" w:eastAsia="bg-BG"/>
        </w:rPr>
      </w:pPr>
      <w:r>
        <w:rPr>
          <w:rFonts w:eastAsia="Calibri"/>
          <w:szCs w:val="24"/>
          <w:lang w:val="bg-BG" w:eastAsia="bg-BG"/>
        </w:rPr>
        <w:tab/>
      </w:r>
      <w:r w:rsidR="0003218E">
        <w:rPr>
          <w:rFonts w:eastAsia="Calibri"/>
          <w:szCs w:val="24"/>
          <w:lang w:val="bg-BG" w:eastAsia="bg-BG"/>
        </w:rPr>
        <w:t xml:space="preserve">След обстойна и внимателна преценка е установено, че настоящата обществена поръчка се отнася до изпълнението на </w:t>
      </w:r>
      <w:r w:rsidR="00AE71DE">
        <w:rPr>
          <w:rFonts w:eastAsia="Calibri"/>
          <w:szCs w:val="24"/>
          <w:lang w:val="bg-BG" w:eastAsia="bg-BG"/>
        </w:rPr>
        <w:t>строителство</w:t>
      </w:r>
      <w:r w:rsidR="0003218E">
        <w:rPr>
          <w:rFonts w:eastAsia="Calibri"/>
          <w:szCs w:val="24"/>
          <w:lang w:val="bg-BG" w:eastAsia="bg-BG"/>
        </w:rPr>
        <w:t xml:space="preserve">, като обектът на </w:t>
      </w:r>
      <w:r w:rsidR="00AE71DE">
        <w:rPr>
          <w:rFonts w:eastAsia="Calibri"/>
          <w:szCs w:val="24"/>
          <w:lang w:val="bg-BG" w:eastAsia="bg-BG"/>
        </w:rPr>
        <w:t xml:space="preserve">поръчката е </w:t>
      </w:r>
      <w:r w:rsidR="0003218E">
        <w:rPr>
          <w:rFonts w:eastAsia="Calibri"/>
          <w:szCs w:val="24"/>
          <w:lang w:val="bg-BG" w:eastAsia="bg-BG"/>
        </w:rPr>
        <w:t xml:space="preserve">строителството </w:t>
      </w:r>
      <w:r w:rsidR="00AE71DE">
        <w:rPr>
          <w:rFonts w:eastAsia="Calibri"/>
          <w:szCs w:val="24"/>
          <w:lang w:val="bg-BG" w:eastAsia="bg-BG"/>
        </w:rPr>
        <w:t xml:space="preserve">и </w:t>
      </w:r>
      <w:r w:rsidR="0003218E">
        <w:rPr>
          <w:rFonts w:eastAsia="Calibri"/>
          <w:szCs w:val="24"/>
          <w:lang w:val="bg-BG" w:eastAsia="bg-BG"/>
        </w:rPr>
        <w:t xml:space="preserve">разделянето на поръчката на обособени позиции не би могло да бъде мотивирано нито от гледна точка на дейностите, </w:t>
      </w:r>
      <w:r w:rsidR="00EC39C0">
        <w:rPr>
          <w:rFonts w:eastAsia="Calibri"/>
          <w:szCs w:val="24"/>
          <w:lang w:val="bg-BG" w:eastAsia="bg-BG"/>
        </w:rPr>
        <w:t xml:space="preserve">нито от гледна точка на различните обекти. </w:t>
      </w:r>
      <w:r>
        <w:rPr>
          <w:rFonts w:eastAsia="Calibri"/>
          <w:szCs w:val="24"/>
          <w:lang w:val="bg-BG" w:eastAsia="bg-BG"/>
        </w:rPr>
        <w:t>Налага се</w:t>
      </w:r>
      <w:r w:rsidRPr="00E4006F">
        <w:rPr>
          <w:rFonts w:eastAsia="Calibri"/>
          <w:szCs w:val="24"/>
          <w:lang w:val="bg-BG" w:eastAsia="bg-BG"/>
        </w:rPr>
        <w:t xml:space="preserve"> обоснован извод, че строителството, предмет на обществената поръчка се характеризира със самостоятелна техническа и икономическа идентичност и представлява самостоятелен строеж по смисъла на §</w:t>
      </w:r>
      <w:r>
        <w:rPr>
          <w:rFonts w:eastAsia="Calibri"/>
          <w:szCs w:val="24"/>
          <w:lang w:val="bg-BG" w:eastAsia="bg-BG"/>
        </w:rPr>
        <w:t xml:space="preserve"> </w:t>
      </w:r>
      <w:r w:rsidRPr="00E4006F">
        <w:rPr>
          <w:rFonts w:eastAsia="Calibri"/>
          <w:szCs w:val="24"/>
          <w:lang w:val="bg-BG" w:eastAsia="bg-BG"/>
        </w:rPr>
        <w:t>2, т.</w:t>
      </w:r>
      <w:r>
        <w:rPr>
          <w:rFonts w:eastAsia="Calibri"/>
          <w:szCs w:val="24"/>
          <w:lang w:val="bg-BG" w:eastAsia="bg-BG"/>
        </w:rPr>
        <w:t xml:space="preserve"> </w:t>
      </w:r>
      <w:r w:rsidRPr="00E4006F">
        <w:rPr>
          <w:rFonts w:eastAsia="Calibri"/>
          <w:szCs w:val="24"/>
          <w:lang w:val="bg-BG" w:eastAsia="bg-BG"/>
        </w:rPr>
        <w:t xml:space="preserve">51 от </w:t>
      </w:r>
      <w:r>
        <w:rPr>
          <w:rFonts w:eastAsia="Calibri"/>
          <w:szCs w:val="24"/>
          <w:lang w:val="bg-BG" w:eastAsia="bg-BG"/>
        </w:rPr>
        <w:t xml:space="preserve">Допълнителните разпоредби към </w:t>
      </w:r>
      <w:r w:rsidRPr="00E4006F">
        <w:rPr>
          <w:rFonts w:eastAsia="Calibri"/>
          <w:szCs w:val="24"/>
          <w:lang w:val="bg-BG" w:eastAsia="bg-BG"/>
        </w:rPr>
        <w:t>ЗОП.</w:t>
      </w:r>
      <w:r>
        <w:rPr>
          <w:rFonts w:eastAsia="Calibri"/>
          <w:szCs w:val="24"/>
          <w:lang w:val="bg-BG" w:eastAsia="bg-BG"/>
        </w:rPr>
        <w:t xml:space="preserve"> </w:t>
      </w:r>
      <w:r w:rsidR="00EC39C0">
        <w:rPr>
          <w:rFonts w:eastAsia="Calibri"/>
          <w:szCs w:val="24"/>
          <w:lang w:val="bg-BG" w:eastAsia="bg-BG"/>
        </w:rPr>
        <w:t>С оглед на обстоятелството, че строителството ще се осъществява на едно и също място, наличието на различни изпълнители би затруднило изпълнението на поръчката. С оглед на горепосоченото Възложителят е преценил, че разделянето на поръчката на обос</w:t>
      </w:r>
      <w:r w:rsidR="00AE71DE">
        <w:rPr>
          <w:rFonts w:eastAsia="Calibri"/>
          <w:szCs w:val="24"/>
          <w:lang w:val="bg-BG" w:eastAsia="bg-BG"/>
        </w:rPr>
        <w:t>обени позиции е нецелесъобразно.</w:t>
      </w:r>
    </w:p>
    <w:p w14:paraId="4078BAAC" w14:textId="16DD8B13" w:rsidR="00E4006F" w:rsidRDefault="00E4006F" w:rsidP="00357DA5">
      <w:pPr>
        <w:tabs>
          <w:tab w:val="left" w:pos="567"/>
        </w:tabs>
        <w:rPr>
          <w:rFonts w:eastAsia="Calibri"/>
          <w:szCs w:val="24"/>
          <w:lang w:val="bg-BG" w:eastAsia="bg-BG"/>
        </w:rPr>
      </w:pPr>
      <w:r>
        <w:rPr>
          <w:rFonts w:eastAsia="Calibri"/>
          <w:szCs w:val="24"/>
          <w:lang w:val="bg-BG" w:eastAsia="bg-BG"/>
        </w:rPr>
        <w:tab/>
        <w:t>Горепосоченото</w:t>
      </w:r>
      <w:r w:rsidRPr="00E4006F">
        <w:rPr>
          <w:rFonts w:eastAsia="Calibri"/>
          <w:szCs w:val="24"/>
          <w:lang w:val="bg-BG" w:eastAsia="bg-BG"/>
        </w:rPr>
        <w:t xml:space="preserve"> не води до нарушаване на принципите на равнопоставеност и недопускане на дискриминация, свободна конкуренция, пропорционалност, публичност и прозрачност, както и не би довело до необосновано предимство или необосновано ограничаване на участието в процедурата на стопански субекти.</w:t>
      </w:r>
    </w:p>
    <w:p w14:paraId="2E0D1924" w14:textId="77777777" w:rsidR="00357DA5" w:rsidRPr="00177478" w:rsidRDefault="00357DA5" w:rsidP="0023148B">
      <w:pPr>
        <w:keepNext/>
        <w:numPr>
          <w:ilvl w:val="1"/>
          <w:numId w:val="1"/>
        </w:numPr>
        <w:tabs>
          <w:tab w:val="clear" w:pos="1648"/>
          <w:tab w:val="left" w:pos="709"/>
          <w:tab w:val="num" w:pos="993"/>
          <w:tab w:val="left" w:pos="1276"/>
          <w:tab w:val="num" w:pos="1701"/>
        </w:tabs>
        <w:autoSpaceDE w:val="0"/>
        <w:autoSpaceDN w:val="0"/>
        <w:adjustRightInd w:val="0"/>
        <w:spacing w:before="240"/>
        <w:ind w:left="709" w:hanging="357"/>
        <w:rPr>
          <w:rFonts w:eastAsia="Calibri"/>
          <w:b/>
          <w:szCs w:val="24"/>
          <w:lang w:val="bg-BG"/>
        </w:rPr>
      </w:pPr>
      <w:bookmarkStart w:id="26" w:name="_Toc491688130"/>
      <w:bookmarkStart w:id="27" w:name="_Toc512006284"/>
      <w:bookmarkStart w:id="28" w:name="_Toc512007133"/>
      <w:bookmarkStart w:id="29" w:name="_Toc534892900"/>
      <w:bookmarkStart w:id="30" w:name="_Toc4517373"/>
      <w:r w:rsidRPr="00177478">
        <w:rPr>
          <w:rFonts w:eastAsia="Calibri"/>
          <w:b/>
          <w:szCs w:val="24"/>
          <w:lang w:val="bg-BG"/>
        </w:rPr>
        <w:t>Възможност за представяне на варианти</w:t>
      </w:r>
      <w:bookmarkEnd w:id="26"/>
      <w:bookmarkEnd w:id="27"/>
      <w:bookmarkEnd w:id="28"/>
      <w:bookmarkEnd w:id="29"/>
      <w:bookmarkEnd w:id="30"/>
    </w:p>
    <w:p w14:paraId="478A48FA" w14:textId="77777777" w:rsidR="00357DA5" w:rsidRPr="0076245D" w:rsidRDefault="00357DA5" w:rsidP="00357DA5">
      <w:pPr>
        <w:autoSpaceDE w:val="0"/>
        <w:autoSpaceDN w:val="0"/>
        <w:adjustRightInd w:val="0"/>
        <w:ind w:firstLine="567"/>
        <w:rPr>
          <w:bCs/>
          <w:szCs w:val="24"/>
          <w:lang w:val="bg-BG" w:eastAsia="bg-BG"/>
        </w:rPr>
      </w:pPr>
      <w:r w:rsidRPr="0076245D">
        <w:rPr>
          <w:bCs/>
          <w:szCs w:val="24"/>
          <w:lang w:val="bg-BG" w:eastAsia="bg-BG"/>
        </w:rPr>
        <w:t>В настоящата процедура не се допуска представяне на варианти в офертите на участниците.</w:t>
      </w:r>
    </w:p>
    <w:p w14:paraId="1F1E82ED" w14:textId="77777777" w:rsidR="00357DA5" w:rsidRPr="00177478" w:rsidRDefault="00357DA5" w:rsidP="00177478">
      <w:pPr>
        <w:numPr>
          <w:ilvl w:val="1"/>
          <w:numId w:val="1"/>
        </w:numPr>
        <w:tabs>
          <w:tab w:val="clear" w:pos="1648"/>
          <w:tab w:val="left" w:pos="709"/>
          <w:tab w:val="num" w:pos="993"/>
          <w:tab w:val="left" w:pos="1276"/>
          <w:tab w:val="num" w:pos="1701"/>
        </w:tabs>
        <w:autoSpaceDE w:val="0"/>
        <w:autoSpaceDN w:val="0"/>
        <w:adjustRightInd w:val="0"/>
        <w:spacing w:before="240"/>
        <w:ind w:left="709" w:hanging="357"/>
        <w:rPr>
          <w:rFonts w:eastAsia="Calibri"/>
          <w:b/>
          <w:szCs w:val="24"/>
          <w:lang w:val="bg-BG"/>
        </w:rPr>
      </w:pPr>
      <w:bookmarkStart w:id="31" w:name="_Toc4517374"/>
      <w:bookmarkStart w:id="32" w:name="_Toc491688131"/>
      <w:bookmarkStart w:id="33" w:name="_Toc512006285"/>
      <w:bookmarkStart w:id="34" w:name="_Toc512007134"/>
      <w:bookmarkStart w:id="35" w:name="_Toc534892901"/>
      <w:r w:rsidRPr="00177478">
        <w:rPr>
          <w:rFonts w:eastAsia="Calibri"/>
          <w:b/>
          <w:szCs w:val="24"/>
          <w:lang w:val="bg-BG"/>
        </w:rPr>
        <w:t>Място за изпълнение</w:t>
      </w:r>
      <w:bookmarkEnd w:id="31"/>
    </w:p>
    <w:p w14:paraId="70918B59" w14:textId="77777777" w:rsidR="00357DA5" w:rsidRPr="0076245D" w:rsidRDefault="00357DA5" w:rsidP="003C447D">
      <w:pPr>
        <w:ind w:firstLine="567"/>
        <w:rPr>
          <w:szCs w:val="24"/>
          <w:lang w:val="bg-BG" w:eastAsia="bg-BG"/>
        </w:rPr>
      </w:pPr>
      <w:r w:rsidRPr="0076245D">
        <w:rPr>
          <w:szCs w:val="24"/>
          <w:lang w:val="bg-BG" w:eastAsia="bg-BG"/>
        </w:rPr>
        <w:t xml:space="preserve">Място на изпълнение на обществената поръчка е </w:t>
      </w:r>
      <w:r w:rsidR="00B560FE">
        <w:rPr>
          <w:szCs w:val="24"/>
          <w:lang w:val="bg-BG" w:eastAsia="bg-BG"/>
        </w:rPr>
        <w:t xml:space="preserve">територията на </w:t>
      </w:r>
      <w:r w:rsidRPr="0076245D">
        <w:rPr>
          <w:szCs w:val="24"/>
          <w:lang w:val="bg-BG" w:eastAsia="bg-BG"/>
        </w:rPr>
        <w:t xml:space="preserve">община </w:t>
      </w:r>
      <w:r w:rsidR="000C22C7" w:rsidRPr="0076245D">
        <w:rPr>
          <w:szCs w:val="24"/>
          <w:lang w:val="bg-BG" w:eastAsia="bg-BG"/>
        </w:rPr>
        <w:t>Чипровци</w:t>
      </w:r>
      <w:r w:rsidRPr="0076245D">
        <w:rPr>
          <w:szCs w:val="24"/>
          <w:lang w:val="bg-BG" w:eastAsia="bg-BG"/>
        </w:rPr>
        <w:t>, Република България</w:t>
      </w:r>
      <w:r w:rsidR="003C447D" w:rsidRPr="0076245D">
        <w:rPr>
          <w:szCs w:val="24"/>
          <w:lang w:val="bg-BG" w:eastAsia="bg-BG"/>
        </w:rPr>
        <w:t xml:space="preserve">. </w:t>
      </w:r>
      <w:r w:rsidR="00FB1B46" w:rsidRPr="0076245D">
        <w:rPr>
          <w:szCs w:val="24"/>
          <w:lang w:val="bg-BG" w:eastAsia="bg-BG"/>
        </w:rPr>
        <w:t xml:space="preserve"> </w:t>
      </w:r>
    </w:p>
    <w:p w14:paraId="1A9BB997" w14:textId="77777777" w:rsidR="00357DA5" w:rsidRPr="00177478" w:rsidRDefault="00357DA5" w:rsidP="00177478">
      <w:pPr>
        <w:numPr>
          <w:ilvl w:val="1"/>
          <w:numId w:val="1"/>
        </w:numPr>
        <w:tabs>
          <w:tab w:val="clear" w:pos="1648"/>
          <w:tab w:val="left" w:pos="709"/>
          <w:tab w:val="num" w:pos="993"/>
          <w:tab w:val="left" w:pos="1276"/>
          <w:tab w:val="num" w:pos="1701"/>
        </w:tabs>
        <w:autoSpaceDE w:val="0"/>
        <w:autoSpaceDN w:val="0"/>
        <w:adjustRightInd w:val="0"/>
        <w:spacing w:before="240"/>
        <w:ind w:left="709" w:hanging="357"/>
        <w:rPr>
          <w:rFonts w:eastAsia="Calibri"/>
          <w:b/>
          <w:szCs w:val="24"/>
          <w:lang w:val="bg-BG"/>
        </w:rPr>
      </w:pPr>
      <w:bookmarkStart w:id="36" w:name="_Toc4517375"/>
      <w:r w:rsidRPr="00177478">
        <w:rPr>
          <w:rFonts w:eastAsia="Calibri"/>
          <w:b/>
          <w:szCs w:val="24"/>
          <w:lang w:val="bg-BG"/>
        </w:rPr>
        <w:t>Срок за изпълнение</w:t>
      </w:r>
      <w:bookmarkEnd w:id="32"/>
      <w:bookmarkEnd w:id="33"/>
      <w:bookmarkEnd w:id="34"/>
      <w:bookmarkEnd w:id="35"/>
      <w:bookmarkEnd w:id="36"/>
    </w:p>
    <w:p w14:paraId="632B8AD4" w14:textId="3F3BCCCE" w:rsidR="00B560FE" w:rsidRDefault="00357DA5" w:rsidP="00B560FE">
      <w:pPr>
        <w:ind w:firstLine="567"/>
        <w:rPr>
          <w:lang w:val="bg-BG"/>
        </w:rPr>
      </w:pPr>
      <w:r w:rsidRPr="0076245D">
        <w:rPr>
          <w:szCs w:val="24"/>
          <w:lang w:val="bg-BG" w:eastAsia="bg-BG"/>
        </w:rPr>
        <w:t xml:space="preserve">Срокът за изпълнение </w:t>
      </w:r>
      <w:r w:rsidR="009D1EC1">
        <w:rPr>
          <w:szCs w:val="24"/>
          <w:lang w:val="bg-BG" w:eastAsia="bg-BG"/>
        </w:rPr>
        <w:t>на всички дейности, предвидени в рамките на обществената поръчка е максимум</w:t>
      </w:r>
      <w:r w:rsidR="005C11C3">
        <w:rPr>
          <w:szCs w:val="24"/>
          <w:lang w:val="bg-BG" w:eastAsia="bg-BG"/>
        </w:rPr>
        <w:t xml:space="preserve"> </w:t>
      </w:r>
      <w:r w:rsidR="002E10E8">
        <w:rPr>
          <w:szCs w:val="24"/>
          <w:lang w:val="bg-BG" w:eastAsia="bg-BG"/>
        </w:rPr>
        <w:t>2</w:t>
      </w:r>
      <w:r w:rsidR="00874CEA">
        <w:rPr>
          <w:szCs w:val="24"/>
          <w:lang w:val="bg-BG" w:eastAsia="bg-BG"/>
        </w:rPr>
        <w:t>0</w:t>
      </w:r>
      <w:r w:rsidR="002E10E8">
        <w:rPr>
          <w:szCs w:val="24"/>
          <w:lang w:val="bg-BG" w:eastAsia="bg-BG"/>
        </w:rPr>
        <w:t xml:space="preserve">0 </w:t>
      </w:r>
      <w:r w:rsidR="00FB1B46" w:rsidRPr="0076245D">
        <w:rPr>
          <w:szCs w:val="24"/>
          <w:lang w:val="bg-BG" w:eastAsia="bg-BG"/>
        </w:rPr>
        <w:t>(</w:t>
      </w:r>
      <w:r w:rsidR="002E10E8">
        <w:rPr>
          <w:szCs w:val="24"/>
          <w:lang w:val="bg-BG" w:eastAsia="bg-BG"/>
        </w:rPr>
        <w:t>двеста</w:t>
      </w:r>
      <w:r w:rsidR="007C5DA4">
        <w:rPr>
          <w:szCs w:val="24"/>
          <w:lang w:val="bg-BG" w:eastAsia="bg-BG"/>
        </w:rPr>
        <w:t>)</w:t>
      </w:r>
      <w:r w:rsidR="00FB1B46" w:rsidRPr="0076245D">
        <w:rPr>
          <w:szCs w:val="24"/>
          <w:lang w:val="bg-BG" w:eastAsia="bg-BG"/>
        </w:rPr>
        <w:t xml:space="preserve"> </w:t>
      </w:r>
      <w:r w:rsidR="007C5DA4">
        <w:rPr>
          <w:szCs w:val="24"/>
          <w:lang w:val="bg-BG" w:eastAsia="bg-BG"/>
        </w:rPr>
        <w:t xml:space="preserve">календарни </w:t>
      </w:r>
      <w:r w:rsidR="002E10E8">
        <w:rPr>
          <w:szCs w:val="24"/>
          <w:lang w:val="bg-BG" w:eastAsia="bg-BG"/>
        </w:rPr>
        <w:t>дни</w:t>
      </w:r>
      <w:r w:rsidR="000C78E1" w:rsidRPr="0076245D">
        <w:rPr>
          <w:szCs w:val="24"/>
          <w:lang w:val="bg-BG" w:eastAsia="bg-BG"/>
        </w:rPr>
        <w:t>.</w:t>
      </w:r>
      <w:r w:rsidR="00FF7990" w:rsidRPr="004D46F4">
        <w:rPr>
          <w:lang w:val="ru-RU"/>
        </w:rPr>
        <w:t xml:space="preserve"> </w:t>
      </w:r>
    </w:p>
    <w:p w14:paraId="1879D0F8" w14:textId="439134A9" w:rsidR="00A1036D" w:rsidRDefault="00B560FE" w:rsidP="00B560FE">
      <w:pPr>
        <w:ind w:firstLine="567"/>
        <w:rPr>
          <w:szCs w:val="24"/>
          <w:lang w:val="bg-BG" w:eastAsia="bg-BG"/>
        </w:rPr>
      </w:pPr>
      <w:r w:rsidRPr="00B560FE">
        <w:rPr>
          <w:szCs w:val="24"/>
          <w:lang w:val="bg-BG" w:eastAsia="bg-BG"/>
        </w:rPr>
        <w:t xml:space="preserve">Срокът за изпълнение на </w:t>
      </w:r>
      <w:r w:rsidR="00A1036D">
        <w:rPr>
          <w:szCs w:val="24"/>
          <w:lang w:val="bg-BG" w:eastAsia="bg-BG"/>
        </w:rPr>
        <w:t xml:space="preserve">всички дейности, предвидени в рамките на обществената поръчка е съгласно офертата на Изпълнителя, </w:t>
      </w:r>
      <w:r w:rsidR="007C5DA4">
        <w:rPr>
          <w:szCs w:val="24"/>
          <w:lang w:val="bg-BG" w:eastAsia="bg-BG"/>
        </w:rPr>
        <w:t xml:space="preserve">но </w:t>
      </w:r>
      <w:r w:rsidR="00A1036D">
        <w:rPr>
          <w:szCs w:val="24"/>
          <w:lang w:val="bg-BG" w:eastAsia="bg-BG"/>
        </w:rPr>
        <w:t xml:space="preserve">не повече от </w:t>
      </w:r>
      <w:r w:rsidR="002E10E8">
        <w:rPr>
          <w:szCs w:val="24"/>
          <w:lang w:val="bg-BG" w:eastAsia="bg-BG"/>
        </w:rPr>
        <w:t>2</w:t>
      </w:r>
      <w:r w:rsidR="00E50441">
        <w:rPr>
          <w:szCs w:val="24"/>
          <w:lang w:val="bg-BG" w:eastAsia="bg-BG"/>
        </w:rPr>
        <w:t>0</w:t>
      </w:r>
      <w:r w:rsidR="002E10E8">
        <w:rPr>
          <w:szCs w:val="24"/>
          <w:lang w:val="bg-BG" w:eastAsia="bg-BG"/>
        </w:rPr>
        <w:t>0</w:t>
      </w:r>
      <w:r w:rsidR="007C5DA4">
        <w:rPr>
          <w:szCs w:val="24"/>
          <w:lang w:val="bg-BG" w:eastAsia="bg-BG"/>
        </w:rPr>
        <w:t xml:space="preserve"> </w:t>
      </w:r>
      <w:r w:rsidR="00A1036D">
        <w:rPr>
          <w:szCs w:val="24"/>
          <w:lang w:val="bg-BG" w:eastAsia="bg-BG"/>
        </w:rPr>
        <w:t>(</w:t>
      </w:r>
      <w:r w:rsidR="002E10E8">
        <w:rPr>
          <w:szCs w:val="24"/>
          <w:lang w:val="bg-BG" w:eastAsia="bg-BG"/>
        </w:rPr>
        <w:t>двеста</w:t>
      </w:r>
      <w:r w:rsidR="00A1036D">
        <w:rPr>
          <w:szCs w:val="24"/>
          <w:lang w:val="bg-BG" w:eastAsia="bg-BG"/>
        </w:rPr>
        <w:t xml:space="preserve">) календарни </w:t>
      </w:r>
      <w:r w:rsidR="002E10E8">
        <w:rPr>
          <w:szCs w:val="24"/>
          <w:lang w:val="bg-BG" w:eastAsia="bg-BG"/>
        </w:rPr>
        <w:t>дни</w:t>
      </w:r>
      <w:r w:rsidR="00A1036D">
        <w:rPr>
          <w:szCs w:val="24"/>
          <w:lang w:val="bg-BG" w:eastAsia="bg-BG"/>
        </w:rPr>
        <w:t>. Срокът за изпълнение на дейностите</w:t>
      </w:r>
      <w:r w:rsidRPr="00B560FE">
        <w:rPr>
          <w:szCs w:val="24"/>
          <w:lang w:val="bg-BG" w:eastAsia="bg-BG"/>
        </w:rPr>
        <w:t xml:space="preserve"> започва да тече от датата на </w:t>
      </w:r>
      <w:r w:rsidR="00A1036D" w:rsidRPr="007E7D16">
        <w:rPr>
          <w:szCs w:val="24"/>
          <w:lang w:val="bg-BG" w:eastAsia="bg-BG"/>
        </w:rPr>
        <w:t>получаване на писмено известие за стартиране на изпълнението</w:t>
      </w:r>
      <w:r w:rsidR="00CB4511">
        <w:rPr>
          <w:szCs w:val="24"/>
          <w:lang w:val="bg-BG" w:eastAsia="bg-BG"/>
        </w:rPr>
        <w:t xml:space="preserve"> </w:t>
      </w:r>
      <w:r w:rsidR="00CB4511" w:rsidRPr="00CB4511">
        <w:rPr>
          <w:szCs w:val="24"/>
          <w:lang w:val="bg-BG" w:eastAsia="bg-BG"/>
        </w:rPr>
        <w:t>и представяне на всички необходими документи за целите на проектирането</w:t>
      </w:r>
      <w:r w:rsidR="00A1036D" w:rsidRPr="007E7D16">
        <w:rPr>
          <w:szCs w:val="24"/>
          <w:lang w:val="bg-BG" w:eastAsia="bg-BG"/>
        </w:rPr>
        <w:t xml:space="preserve"> </w:t>
      </w:r>
      <w:r w:rsidRPr="00B560FE">
        <w:rPr>
          <w:szCs w:val="24"/>
          <w:lang w:val="bg-BG" w:eastAsia="bg-BG"/>
        </w:rPr>
        <w:t xml:space="preserve">и </w:t>
      </w:r>
      <w:r w:rsidR="00A1036D" w:rsidRPr="00A1036D">
        <w:rPr>
          <w:szCs w:val="24"/>
          <w:lang w:val="bg-BG" w:eastAsia="bg-BG"/>
        </w:rPr>
        <w:t>приключва със съставянето на Констативен акт за установяване годността за приемане на строежа (Приложение № 15 към чл.7, ал.3, т.15 от Наредба № 3 от 31.07.2003</w:t>
      </w:r>
      <w:r w:rsidR="00353DE2">
        <w:rPr>
          <w:szCs w:val="24"/>
          <w:lang w:val="bg-BG" w:eastAsia="bg-BG"/>
        </w:rPr>
        <w:t xml:space="preserve"> </w:t>
      </w:r>
      <w:r w:rsidR="00A1036D" w:rsidRPr="00A1036D">
        <w:rPr>
          <w:szCs w:val="24"/>
          <w:lang w:val="bg-BG" w:eastAsia="bg-BG"/>
        </w:rPr>
        <w:t xml:space="preserve">г. за съставяне на актове и протоколи по време на строителството). </w:t>
      </w:r>
    </w:p>
    <w:p w14:paraId="1452676E" w14:textId="34232679" w:rsidR="007E7D16" w:rsidRPr="004D46F4" w:rsidRDefault="00B560FE" w:rsidP="004D46F4">
      <w:pPr>
        <w:ind w:firstLine="567"/>
        <w:rPr>
          <w:szCs w:val="24"/>
          <w:lang w:val="bg-BG" w:eastAsia="bg-BG"/>
        </w:rPr>
      </w:pPr>
      <w:r w:rsidRPr="007E7D16">
        <w:rPr>
          <w:szCs w:val="24"/>
          <w:lang w:val="bg-BG" w:eastAsia="bg-BG"/>
        </w:rPr>
        <w:t xml:space="preserve">Срокът за разработване на работен проект е съгласно офертата на Изпълнителя, но не по-малко от </w:t>
      </w:r>
      <w:r w:rsidR="007C5DA4">
        <w:rPr>
          <w:szCs w:val="24"/>
          <w:lang w:val="bg-BG" w:eastAsia="bg-BG"/>
        </w:rPr>
        <w:t>1</w:t>
      </w:r>
      <w:r w:rsidR="007E7D16" w:rsidRPr="004D46F4">
        <w:rPr>
          <w:szCs w:val="24"/>
          <w:lang w:val="bg-BG" w:eastAsia="bg-BG"/>
        </w:rPr>
        <w:t>0</w:t>
      </w:r>
      <w:r w:rsidRPr="007E7D16">
        <w:rPr>
          <w:szCs w:val="24"/>
          <w:lang w:val="bg-BG" w:eastAsia="bg-BG"/>
        </w:rPr>
        <w:t xml:space="preserve"> (</w:t>
      </w:r>
      <w:r w:rsidR="007C5DA4">
        <w:rPr>
          <w:szCs w:val="24"/>
          <w:lang w:val="bg-BG" w:eastAsia="bg-BG"/>
        </w:rPr>
        <w:t>десет</w:t>
      </w:r>
      <w:r w:rsidRPr="007E7D16">
        <w:rPr>
          <w:szCs w:val="24"/>
          <w:lang w:val="bg-BG" w:eastAsia="bg-BG"/>
        </w:rPr>
        <w:t xml:space="preserve">) календарни дни и не повече от </w:t>
      </w:r>
      <w:r w:rsidR="007C5DA4">
        <w:rPr>
          <w:szCs w:val="24"/>
          <w:lang w:val="bg-BG" w:eastAsia="bg-BG"/>
        </w:rPr>
        <w:t>2</w:t>
      </w:r>
      <w:r w:rsidR="007E7D16" w:rsidRPr="004D46F4">
        <w:rPr>
          <w:szCs w:val="24"/>
          <w:lang w:val="bg-BG" w:eastAsia="bg-BG"/>
        </w:rPr>
        <w:t>0</w:t>
      </w:r>
      <w:r w:rsidRPr="007E7D16">
        <w:rPr>
          <w:szCs w:val="24"/>
          <w:lang w:val="bg-BG" w:eastAsia="bg-BG"/>
        </w:rPr>
        <w:t xml:space="preserve"> (</w:t>
      </w:r>
      <w:r w:rsidR="007C5DA4">
        <w:rPr>
          <w:szCs w:val="24"/>
          <w:lang w:val="bg-BG" w:eastAsia="bg-BG"/>
        </w:rPr>
        <w:t>двадесет</w:t>
      </w:r>
      <w:r w:rsidRPr="007E7D16">
        <w:rPr>
          <w:szCs w:val="24"/>
          <w:lang w:val="bg-BG" w:eastAsia="bg-BG"/>
        </w:rPr>
        <w:t>) календарни дни</w:t>
      </w:r>
      <w:r w:rsidRPr="00A31C06">
        <w:rPr>
          <w:szCs w:val="24"/>
          <w:lang w:val="bg-BG" w:eastAsia="bg-BG"/>
        </w:rPr>
        <w:t xml:space="preserve"> от датата на </w:t>
      </w:r>
      <w:r w:rsidR="007E7D16" w:rsidRPr="000B2360">
        <w:rPr>
          <w:szCs w:val="24"/>
          <w:lang w:val="bg-BG" w:eastAsia="bg-BG"/>
        </w:rPr>
        <w:t>получаване на писмено известие за стартиране на изпълнението</w:t>
      </w:r>
      <w:r w:rsidR="00CB4511">
        <w:rPr>
          <w:szCs w:val="24"/>
          <w:lang w:val="bg-BG" w:eastAsia="bg-BG"/>
        </w:rPr>
        <w:t xml:space="preserve"> </w:t>
      </w:r>
      <w:r w:rsidR="00CB4511" w:rsidRPr="00CB4511">
        <w:rPr>
          <w:szCs w:val="24"/>
          <w:lang w:val="bg-BG" w:eastAsia="bg-BG"/>
        </w:rPr>
        <w:t>и представяне на всички необходими документи за целите на проектирането</w:t>
      </w:r>
      <w:r w:rsidRPr="007E7D16">
        <w:rPr>
          <w:szCs w:val="24"/>
          <w:lang w:val="bg-BG" w:eastAsia="bg-BG"/>
        </w:rPr>
        <w:t xml:space="preserve">. Срокът за разработване на работен проект започва да тече от датата на </w:t>
      </w:r>
      <w:r w:rsidR="007E7D16" w:rsidRPr="007E7D16">
        <w:rPr>
          <w:szCs w:val="24"/>
          <w:lang w:val="bg-BG" w:eastAsia="bg-BG"/>
        </w:rPr>
        <w:t>получаване на писмено известие за стартиране на изпълнението</w:t>
      </w:r>
      <w:r w:rsidRPr="007E7D16">
        <w:rPr>
          <w:szCs w:val="24"/>
          <w:lang w:val="bg-BG" w:eastAsia="bg-BG"/>
        </w:rPr>
        <w:t xml:space="preserve"> </w:t>
      </w:r>
      <w:r w:rsidR="00233868" w:rsidRPr="00CB4511">
        <w:rPr>
          <w:szCs w:val="24"/>
          <w:lang w:val="bg-BG" w:eastAsia="bg-BG"/>
        </w:rPr>
        <w:t>и представяне на всички необходими документи за целите на проектирането</w:t>
      </w:r>
      <w:r w:rsidR="00233868" w:rsidRPr="007E7D16">
        <w:rPr>
          <w:szCs w:val="24"/>
          <w:lang w:val="bg-BG" w:eastAsia="bg-BG"/>
        </w:rPr>
        <w:t xml:space="preserve"> </w:t>
      </w:r>
      <w:r w:rsidRPr="007E7D16">
        <w:rPr>
          <w:szCs w:val="24"/>
          <w:lang w:val="bg-BG" w:eastAsia="bg-BG"/>
        </w:rPr>
        <w:t xml:space="preserve">и приключва с </w:t>
      </w:r>
      <w:r w:rsidR="007E7D16" w:rsidRPr="007E7D16">
        <w:rPr>
          <w:szCs w:val="24"/>
          <w:lang w:val="bg-BG" w:eastAsia="bg-BG"/>
        </w:rPr>
        <w:t>подписване на приемо-предавателен протокол за окончателното приемане на изготвения работен проект</w:t>
      </w:r>
      <w:r w:rsidRPr="007E7D16">
        <w:rPr>
          <w:szCs w:val="24"/>
          <w:lang w:val="bg-BG" w:eastAsia="bg-BG"/>
        </w:rPr>
        <w:t>. Дейностите по съгласуване и одобрение на работния проект не се включват в горепосочения срок.</w:t>
      </w:r>
      <w:r w:rsidR="007E7D16" w:rsidRPr="007E7D16">
        <w:rPr>
          <w:szCs w:val="24"/>
          <w:lang w:val="bg-BG" w:eastAsia="bg-BG"/>
        </w:rPr>
        <w:t xml:space="preserve"> </w:t>
      </w:r>
      <w:r w:rsidR="007E7D16" w:rsidRPr="007E7D16">
        <w:rPr>
          <w:rFonts w:eastAsia="Calibri"/>
          <w:szCs w:val="24"/>
          <w:lang w:val="bg-BG" w:eastAsia="zh-CN"/>
        </w:rPr>
        <w:t xml:space="preserve">В рамките на посочения срок се включва и срокът за отстраняване на констатирани несъответствия от общината или други компетентни органи/лица и </w:t>
      </w:r>
      <w:r w:rsidR="007E7D16" w:rsidRPr="007E7D16">
        <w:rPr>
          <w:rFonts w:eastAsia="Calibri"/>
          <w:szCs w:val="24"/>
          <w:lang w:val="bg-BG" w:eastAsia="zh-CN"/>
        </w:rPr>
        <w:lastRenderedPageBreak/>
        <w:t>експлоатационни дружества. В срока не се включват периоди за съгласуване на работния проект от Възложителя.</w:t>
      </w:r>
      <w:r w:rsidR="007E7D16">
        <w:rPr>
          <w:rFonts w:eastAsia="Calibri"/>
          <w:szCs w:val="24"/>
          <w:lang w:val="bg-BG" w:eastAsia="zh-CN"/>
        </w:rPr>
        <w:t xml:space="preserve"> </w:t>
      </w:r>
      <w:r w:rsidR="00233868">
        <w:rPr>
          <w:rFonts w:eastAsia="Calibri"/>
          <w:szCs w:val="24"/>
          <w:lang w:val="bg-BG" w:eastAsia="zh-CN"/>
        </w:rPr>
        <w:t xml:space="preserve"> </w:t>
      </w:r>
    </w:p>
    <w:p w14:paraId="38569651" w14:textId="5493FA58" w:rsidR="00B560FE" w:rsidRDefault="00B560FE" w:rsidP="00B560FE">
      <w:pPr>
        <w:ind w:firstLine="567"/>
        <w:rPr>
          <w:szCs w:val="24"/>
          <w:lang w:val="bg-BG" w:eastAsia="bg-BG"/>
        </w:rPr>
      </w:pPr>
      <w:r w:rsidRPr="00B560FE">
        <w:rPr>
          <w:szCs w:val="24"/>
          <w:lang w:val="bg-BG" w:eastAsia="bg-BG"/>
        </w:rPr>
        <w:t xml:space="preserve">Срокът за изпълнение на СМР и </w:t>
      </w:r>
      <w:r w:rsidR="000B023D">
        <w:rPr>
          <w:szCs w:val="24"/>
          <w:lang w:val="bg-BG" w:eastAsia="bg-BG"/>
        </w:rPr>
        <w:t xml:space="preserve">за </w:t>
      </w:r>
      <w:r w:rsidRPr="00B560FE">
        <w:rPr>
          <w:szCs w:val="24"/>
          <w:lang w:val="bg-BG" w:eastAsia="bg-BG"/>
        </w:rPr>
        <w:t xml:space="preserve">доставка на технологично оборудване е съгласно офертата на Изпълнителя, </w:t>
      </w:r>
      <w:r w:rsidRPr="005E0AC0">
        <w:rPr>
          <w:szCs w:val="24"/>
          <w:lang w:val="bg-BG" w:eastAsia="bg-BG"/>
        </w:rPr>
        <w:t xml:space="preserve">но не по-малко от </w:t>
      </w:r>
      <w:r w:rsidR="002B3E3D">
        <w:rPr>
          <w:szCs w:val="24"/>
          <w:lang w:val="bg-BG" w:eastAsia="bg-BG"/>
        </w:rPr>
        <w:t>1</w:t>
      </w:r>
      <w:r w:rsidR="00605972">
        <w:rPr>
          <w:szCs w:val="24"/>
          <w:lang w:val="bg-BG" w:eastAsia="bg-BG"/>
        </w:rPr>
        <w:t>3</w:t>
      </w:r>
      <w:r w:rsidR="002B3E3D">
        <w:rPr>
          <w:szCs w:val="24"/>
          <w:lang w:val="bg-BG" w:eastAsia="bg-BG"/>
        </w:rPr>
        <w:t>0</w:t>
      </w:r>
      <w:r w:rsidRPr="005E0AC0">
        <w:rPr>
          <w:szCs w:val="24"/>
          <w:lang w:val="bg-BG" w:eastAsia="bg-BG"/>
        </w:rPr>
        <w:t xml:space="preserve"> (</w:t>
      </w:r>
      <w:r w:rsidR="002B3E3D">
        <w:rPr>
          <w:szCs w:val="24"/>
          <w:lang w:val="bg-BG" w:eastAsia="bg-BG"/>
        </w:rPr>
        <w:t xml:space="preserve">сто и тридесет) </w:t>
      </w:r>
      <w:r w:rsidRPr="005E0AC0">
        <w:rPr>
          <w:szCs w:val="24"/>
          <w:lang w:val="bg-BG" w:eastAsia="bg-BG"/>
        </w:rPr>
        <w:t xml:space="preserve">календарни дни и не повече от </w:t>
      </w:r>
      <w:r w:rsidR="002B3E3D">
        <w:rPr>
          <w:szCs w:val="24"/>
          <w:lang w:val="bg-BG" w:eastAsia="bg-BG"/>
        </w:rPr>
        <w:t>1</w:t>
      </w:r>
      <w:r w:rsidR="00874CEA">
        <w:rPr>
          <w:szCs w:val="24"/>
          <w:lang w:val="bg-BG" w:eastAsia="bg-BG"/>
        </w:rPr>
        <w:t>8</w:t>
      </w:r>
      <w:r w:rsidR="002B3E3D">
        <w:rPr>
          <w:szCs w:val="24"/>
          <w:lang w:val="bg-BG" w:eastAsia="bg-BG"/>
        </w:rPr>
        <w:t>0</w:t>
      </w:r>
      <w:r w:rsidRPr="005E0AC0">
        <w:rPr>
          <w:szCs w:val="24"/>
          <w:lang w:val="bg-BG" w:eastAsia="bg-BG"/>
        </w:rPr>
        <w:t xml:space="preserve"> (</w:t>
      </w:r>
      <w:r w:rsidR="00F9475A">
        <w:rPr>
          <w:szCs w:val="24"/>
          <w:lang w:val="bg-BG" w:eastAsia="bg-BG"/>
        </w:rPr>
        <w:t>сто</w:t>
      </w:r>
      <w:r w:rsidR="008125B5">
        <w:rPr>
          <w:szCs w:val="24"/>
          <w:lang w:val="bg-BG" w:eastAsia="bg-BG"/>
        </w:rPr>
        <w:t xml:space="preserve"> и </w:t>
      </w:r>
      <w:r w:rsidR="00874CEA">
        <w:rPr>
          <w:szCs w:val="24"/>
          <w:lang w:val="bg-BG" w:eastAsia="bg-BG"/>
        </w:rPr>
        <w:t>осемдесет</w:t>
      </w:r>
      <w:r w:rsidRPr="005E0AC0">
        <w:rPr>
          <w:szCs w:val="24"/>
          <w:lang w:val="bg-BG" w:eastAsia="bg-BG"/>
        </w:rPr>
        <w:t>) календарни дни от датата на подписване на Протокол за откриване на строителна площадка и определяне на строителна линия и ниво</w:t>
      </w:r>
      <w:r w:rsidR="005C11C3">
        <w:rPr>
          <w:szCs w:val="24"/>
          <w:lang w:val="bg-BG" w:eastAsia="bg-BG"/>
        </w:rPr>
        <w:t xml:space="preserve"> на строежа</w:t>
      </w:r>
      <w:r w:rsidRPr="005E0AC0">
        <w:rPr>
          <w:szCs w:val="24"/>
          <w:lang w:val="bg-BG" w:eastAsia="bg-BG"/>
        </w:rPr>
        <w:t xml:space="preserve"> (Приложение № </w:t>
      </w:r>
      <w:r w:rsidR="005C11C3">
        <w:rPr>
          <w:szCs w:val="24"/>
          <w:lang w:val="bg-BG" w:eastAsia="bg-BG"/>
        </w:rPr>
        <w:t>2/</w:t>
      </w:r>
      <w:r w:rsidRPr="005E0AC0">
        <w:rPr>
          <w:szCs w:val="24"/>
          <w:lang w:val="bg-BG" w:eastAsia="bg-BG"/>
        </w:rPr>
        <w:t>2а към чл.7, ал.3, т.2 от Наредба No3 от 31.07.2003</w:t>
      </w:r>
      <w:r w:rsidR="005C11C3">
        <w:rPr>
          <w:szCs w:val="24"/>
          <w:lang w:val="bg-BG" w:eastAsia="bg-BG"/>
        </w:rPr>
        <w:t xml:space="preserve"> </w:t>
      </w:r>
      <w:r w:rsidRPr="005E0AC0">
        <w:rPr>
          <w:szCs w:val="24"/>
          <w:lang w:val="bg-BG" w:eastAsia="bg-BG"/>
        </w:rPr>
        <w:t>г. за съставяне на актове и протоколи по време на строителството).</w:t>
      </w:r>
      <w:r w:rsidRPr="00B560FE">
        <w:rPr>
          <w:szCs w:val="24"/>
          <w:lang w:val="bg-BG" w:eastAsia="bg-BG"/>
        </w:rPr>
        <w:t xml:space="preserve"> Срокът за изпълнение на СМР започва да тече от датата на подписване на Протокол за откриване на строителна площадка и определяне на строителна линия и ниво </w:t>
      </w:r>
      <w:r w:rsidR="005C11C3">
        <w:rPr>
          <w:szCs w:val="24"/>
          <w:lang w:val="bg-BG" w:eastAsia="bg-BG"/>
        </w:rPr>
        <w:t xml:space="preserve">на строежа </w:t>
      </w:r>
      <w:r w:rsidRPr="00B560FE">
        <w:rPr>
          <w:szCs w:val="24"/>
          <w:lang w:val="bg-BG" w:eastAsia="bg-BG"/>
        </w:rPr>
        <w:t>(Приложение № 2а към чл.7, ал.3, т.2 от Наредба No3 от 31.07.2003</w:t>
      </w:r>
      <w:r w:rsidR="00353DE2">
        <w:rPr>
          <w:szCs w:val="24"/>
          <w:lang w:val="bg-BG" w:eastAsia="bg-BG"/>
        </w:rPr>
        <w:t xml:space="preserve"> </w:t>
      </w:r>
      <w:r w:rsidRPr="00B560FE">
        <w:rPr>
          <w:szCs w:val="24"/>
          <w:lang w:val="bg-BG" w:eastAsia="bg-BG"/>
        </w:rPr>
        <w:t>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 15 към чл.7, ал.3, т.15 от Наредба № 3 от 31.07.2003</w:t>
      </w:r>
      <w:r w:rsidR="00353DE2">
        <w:rPr>
          <w:szCs w:val="24"/>
          <w:lang w:val="bg-BG" w:eastAsia="bg-BG"/>
        </w:rPr>
        <w:t xml:space="preserve"> </w:t>
      </w:r>
      <w:r w:rsidRPr="00B560FE">
        <w:rPr>
          <w:szCs w:val="24"/>
          <w:lang w:val="bg-BG" w:eastAsia="bg-BG"/>
        </w:rPr>
        <w:t>г. за съставяне на актове и протоколи по време на строителството). В срока за изпълнение на строително-монтажни работи не се включва срокът, през който същите са спрени с Акт - Образец 10 за установяване състоянието на строежа при спиране на строителството.</w:t>
      </w:r>
    </w:p>
    <w:p w14:paraId="6CD17378" w14:textId="0189E56A" w:rsidR="00143ABF" w:rsidRDefault="00D738E5" w:rsidP="00B560FE">
      <w:pPr>
        <w:ind w:firstLine="567"/>
        <w:rPr>
          <w:szCs w:val="24"/>
          <w:lang w:val="bg-BG" w:eastAsia="bg-BG"/>
        </w:rPr>
      </w:pPr>
      <w:r>
        <w:rPr>
          <w:szCs w:val="24"/>
          <w:lang w:val="bg-BG" w:eastAsia="bg-BG"/>
        </w:rPr>
        <w:t xml:space="preserve">Срокът за изпълнение на авторски надзор </w:t>
      </w:r>
      <w:r w:rsidRPr="00D738E5">
        <w:rPr>
          <w:szCs w:val="24"/>
          <w:lang w:val="bg-BG" w:eastAsia="bg-BG"/>
        </w:rPr>
        <w:t xml:space="preserve">започва да тече от датата на подписване на Протокол за откриване на строителна площадка и определяне на строителна линия и ниво </w:t>
      </w:r>
      <w:r w:rsidR="005C11C3">
        <w:rPr>
          <w:szCs w:val="24"/>
          <w:lang w:val="bg-BG" w:eastAsia="bg-BG"/>
        </w:rPr>
        <w:t>на строежа</w:t>
      </w:r>
      <w:r w:rsidRPr="00D738E5">
        <w:rPr>
          <w:szCs w:val="24"/>
          <w:lang w:val="bg-BG" w:eastAsia="bg-BG"/>
        </w:rPr>
        <w:t xml:space="preserve"> (Приложение № </w:t>
      </w:r>
      <w:r w:rsidR="005C11C3">
        <w:rPr>
          <w:szCs w:val="24"/>
          <w:lang w:val="bg-BG" w:eastAsia="bg-BG"/>
        </w:rPr>
        <w:t>2/</w:t>
      </w:r>
      <w:r w:rsidRPr="00D738E5">
        <w:rPr>
          <w:szCs w:val="24"/>
          <w:lang w:val="bg-BG" w:eastAsia="bg-BG"/>
        </w:rPr>
        <w:t>2а към чл.7, ал.3, т.2 от Наредба No3 от 31.07.2003</w:t>
      </w:r>
      <w:r w:rsidR="00353DE2">
        <w:rPr>
          <w:szCs w:val="24"/>
          <w:lang w:val="bg-BG" w:eastAsia="bg-BG"/>
        </w:rPr>
        <w:t xml:space="preserve"> </w:t>
      </w:r>
      <w:r w:rsidRPr="00D738E5">
        <w:rPr>
          <w:szCs w:val="24"/>
          <w:lang w:val="bg-BG" w:eastAsia="bg-BG"/>
        </w:rPr>
        <w:t>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 15 към чл.7, ал.3, т.15 от Наредба № 3 от 31.07.2003</w:t>
      </w:r>
      <w:r w:rsidR="00353DE2">
        <w:rPr>
          <w:szCs w:val="24"/>
          <w:lang w:val="bg-BG" w:eastAsia="bg-BG"/>
        </w:rPr>
        <w:t xml:space="preserve"> </w:t>
      </w:r>
      <w:r w:rsidRPr="00D738E5">
        <w:rPr>
          <w:szCs w:val="24"/>
          <w:lang w:val="bg-BG" w:eastAsia="bg-BG"/>
        </w:rPr>
        <w:t xml:space="preserve">г. за съставяне на актове и протоколи по време на строителството). </w:t>
      </w:r>
    </w:p>
    <w:p w14:paraId="3A47BED3" w14:textId="2232C7F6" w:rsidR="00B560FE" w:rsidRPr="00B560FE" w:rsidRDefault="00B560FE" w:rsidP="00B560FE">
      <w:pPr>
        <w:ind w:firstLine="567"/>
        <w:rPr>
          <w:szCs w:val="24"/>
          <w:lang w:val="bg-BG" w:eastAsia="bg-BG"/>
        </w:rPr>
      </w:pPr>
      <w:r w:rsidRPr="00B560FE">
        <w:rPr>
          <w:szCs w:val="24"/>
          <w:lang w:val="bg-BG" w:eastAsia="bg-BG"/>
        </w:rPr>
        <w:t xml:space="preserve">Действието на договора за обществена поръчка </w:t>
      </w:r>
      <w:r w:rsidR="00FB5F4D">
        <w:rPr>
          <w:szCs w:val="24"/>
          <w:lang w:val="bg-BG" w:eastAsia="bg-BG"/>
        </w:rPr>
        <w:t xml:space="preserve">се прекратява след извършване на всички предвидени в рамките на договора дейности, </w:t>
      </w:r>
      <w:r w:rsidRPr="00B560FE">
        <w:rPr>
          <w:szCs w:val="24"/>
          <w:lang w:val="bg-BG" w:eastAsia="bg-BG"/>
        </w:rPr>
        <w:t>издаване на Разрешение за ползване на обекта в съответствие с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w:t>
      </w:r>
      <w:r w:rsidR="00FB5F4D">
        <w:rPr>
          <w:szCs w:val="24"/>
          <w:lang w:val="bg-BG" w:eastAsia="bg-BG"/>
        </w:rPr>
        <w:t>бекти и извършването на окончателно плащане към Изпълнителя.</w:t>
      </w:r>
    </w:p>
    <w:p w14:paraId="6D7084C8" w14:textId="77777777" w:rsidR="00B560FE" w:rsidRPr="00FF7990" w:rsidRDefault="00B560FE" w:rsidP="00B560FE">
      <w:pPr>
        <w:ind w:firstLine="567"/>
        <w:rPr>
          <w:szCs w:val="24"/>
          <w:lang w:val="bg-BG" w:eastAsia="bg-BG"/>
        </w:rPr>
      </w:pPr>
      <w:r w:rsidRPr="00B560FE">
        <w:rPr>
          <w:szCs w:val="24"/>
          <w:lang w:val="bg-BG" w:eastAsia="bg-BG"/>
        </w:rPr>
        <w:t xml:space="preserve">Отговорността на </w:t>
      </w:r>
      <w:r w:rsidR="00FB5F4D">
        <w:rPr>
          <w:szCs w:val="24"/>
          <w:lang w:val="bg-BG" w:eastAsia="bg-BG"/>
        </w:rPr>
        <w:t>И</w:t>
      </w:r>
      <w:r w:rsidRPr="00B560FE">
        <w:rPr>
          <w:szCs w:val="24"/>
          <w:lang w:val="bg-BG" w:eastAsia="bg-BG"/>
        </w:rPr>
        <w:t>зпълнителя при изпълнение на обществената поръчка приключва с изтичането на последния гаранционен срок, съгласно договора за обществена поръчка.</w:t>
      </w:r>
    </w:p>
    <w:p w14:paraId="10A2EE96" w14:textId="77777777" w:rsidR="00357DA5" w:rsidRPr="00177478" w:rsidRDefault="00357DA5" w:rsidP="00177478">
      <w:pPr>
        <w:numPr>
          <w:ilvl w:val="1"/>
          <w:numId w:val="1"/>
        </w:numPr>
        <w:tabs>
          <w:tab w:val="clear" w:pos="1648"/>
          <w:tab w:val="left" w:pos="709"/>
          <w:tab w:val="num" w:pos="993"/>
          <w:tab w:val="left" w:pos="1276"/>
          <w:tab w:val="num" w:pos="1701"/>
        </w:tabs>
        <w:autoSpaceDE w:val="0"/>
        <w:autoSpaceDN w:val="0"/>
        <w:adjustRightInd w:val="0"/>
        <w:spacing w:before="240"/>
        <w:ind w:left="709" w:hanging="357"/>
        <w:rPr>
          <w:rFonts w:eastAsia="Calibri"/>
          <w:b/>
          <w:szCs w:val="24"/>
          <w:lang w:val="bg-BG"/>
        </w:rPr>
      </w:pPr>
      <w:bookmarkStart w:id="37" w:name="_Toc491688132"/>
      <w:bookmarkStart w:id="38" w:name="_Toc512006286"/>
      <w:bookmarkStart w:id="39" w:name="_Toc512007135"/>
      <w:bookmarkStart w:id="40" w:name="_Toc534892902"/>
      <w:bookmarkStart w:id="41" w:name="_Toc4517376"/>
      <w:r w:rsidRPr="00177478">
        <w:rPr>
          <w:rFonts w:eastAsia="Calibri"/>
          <w:b/>
          <w:szCs w:val="24"/>
          <w:lang w:val="bg-BG"/>
        </w:rPr>
        <w:t>Срок на валидност на офертите</w:t>
      </w:r>
      <w:bookmarkEnd w:id="37"/>
      <w:bookmarkEnd w:id="38"/>
      <w:bookmarkEnd w:id="39"/>
      <w:bookmarkEnd w:id="40"/>
      <w:bookmarkEnd w:id="41"/>
    </w:p>
    <w:p w14:paraId="55A7A2C5" w14:textId="7B74BBDB" w:rsidR="00357DA5" w:rsidRPr="0076245D" w:rsidRDefault="00357DA5" w:rsidP="00357DA5">
      <w:pPr>
        <w:ind w:firstLine="567"/>
        <w:rPr>
          <w:szCs w:val="24"/>
          <w:lang w:val="bg-BG" w:eastAsia="bg-BG"/>
        </w:rPr>
      </w:pPr>
      <w:r w:rsidRPr="0076245D">
        <w:rPr>
          <w:szCs w:val="24"/>
          <w:lang w:val="bg-BG" w:eastAsia="bg-BG"/>
        </w:rPr>
        <w:t xml:space="preserve">Срокът на валидност на офертите трябва да бъде не по-малък от </w:t>
      </w:r>
      <w:r w:rsidR="000D318E" w:rsidRPr="0076245D">
        <w:rPr>
          <w:szCs w:val="24"/>
          <w:lang w:val="bg-BG" w:eastAsia="bg-BG"/>
        </w:rPr>
        <w:t>180 (сто и осемдесет) календарни дни</w:t>
      </w:r>
      <w:r w:rsidRPr="0076245D">
        <w:rPr>
          <w:szCs w:val="24"/>
          <w:lang w:val="bg-BG" w:eastAsia="bg-BG"/>
        </w:rPr>
        <w:t>, считано от крайния срок за получаване на офертите. При необходимост</w:t>
      </w:r>
      <w:r w:rsidR="000B023D">
        <w:rPr>
          <w:szCs w:val="24"/>
          <w:lang w:val="bg-BG" w:eastAsia="bg-BG"/>
        </w:rPr>
        <w:t>,</w:t>
      </w:r>
      <w:r w:rsidRPr="0076245D">
        <w:rPr>
          <w:szCs w:val="24"/>
          <w:lang w:val="bg-BG" w:eastAsia="bg-BG"/>
        </w:rPr>
        <w:t xml:space="preserve"> възложителят може да поиска от участниците да удължат срока на валидност на офертите.</w:t>
      </w:r>
    </w:p>
    <w:p w14:paraId="1B1C34D6" w14:textId="77777777" w:rsidR="00357DA5" w:rsidRPr="00177478" w:rsidRDefault="00357DA5" w:rsidP="00177478">
      <w:pPr>
        <w:numPr>
          <w:ilvl w:val="1"/>
          <w:numId w:val="1"/>
        </w:numPr>
        <w:tabs>
          <w:tab w:val="clear" w:pos="1648"/>
          <w:tab w:val="left" w:pos="709"/>
          <w:tab w:val="num" w:pos="993"/>
          <w:tab w:val="left" w:pos="1276"/>
          <w:tab w:val="num" w:pos="1701"/>
        </w:tabs>
        <w:autoSpaceDE w:val="0"/>
        <w:autoSpaceDN w:val="0"/>
        <w:adjustRightInd w:val="0"/>
        <w:spacing w:before="240"/>
        <w:ind w:left="709" w:hanging="357"/>
        <w:rPr>
          <w:rFonts w:eastAsia="Calibri"/>
          <w:b/>
          <w:szCs w:val="24"/>
          <w:lang w:val="bg-BG"/>
        </w:rPr>
      </w:pPr>
      <w:bookmarkStart w:id="42" w:name="_Toc491688133"/>
      <w:bookmarkStart w:id="43" w:name="_Toc512006287"/>
      <w:bookmarkStart w:id="44" w:name="_Toc512007136"/>
      <w:bookmarkStart w:id="45" w:name="_Toc534892903"/>
      <w:bookmarkStart w:id="46" w:name="_Toc4517377"/>
      <w:r w:rsidRPr="00177478">
        <w:rPr>
          <w:rFonts w:eastAsia="Calibri"/>
          <w:b/>
          <w:szCs w:val="24"/>
          <w:lang w:val="bg-BG"/>
        </w:rPr>
        <w:t>Прогнозна стойност на поръчката. Финансиране. Плащания</w:t>
      </w:r>
      <w:bookmarkEnd w:id="42"/>
      <w:bookmarkEnd w:id="43"/>
      <w:bookmarkEnd w:id="44"/>
      <w:bookmarkEnd w:id="45"/>
      <w:bookmarkEnd w:id="46"/>
    </w:p>
    <w:p w14:paraId="2423C458" w14:textId="7C72209D" w:rsidR="001C1137" w:rsidRPr="0076245D" w:rsidRDefault="0078319B" w:rsidP="0078319B">
      <w:pPr>
        <w:ind w:firstLine="567"/>
        <w:rPr>
          <w:szCs w:val="24"/>
          <w:lang w:val="bg-BG" w:eastAsia="bg-BG"/>
        </w:rPr>
      </w:pPr>
      <w:r w:rsidRPr="0076245D">
        <w:rPr>
          <w:szCs w:val="24"/>
          <w:lang w:val="bg-BG" w:eastAsia="bg-BG"/>
        </w:rPr>
        <w:t xml:space="preserve">Прогнозната стойност на настоящата поръчка е в размер на </w:t>
      </w:r>
      <w:r w:rsidR="002D7ED3" w:rsidRPr="001C0F48">
        <w:rPr>
          <w:b/>
          <w:szCs w:val="24"/>
          <w:lang w:val="bg-BG" w:eastAsia="bg-BG"/>
        </w:rPr>
        <w:t>1 761</w:t>
      </w:r>
      <w:r w:rsidR="009D1EC1" w:rsidRPr="001C0F48">
        <w:rPr>
          <w:b/>
          <w:szCs w:val="24"/>
          <w:lang w:val="bg-BG" w:eastAsia="bg-BG"/>
        </w:rPr>
        <w:t> </w:t>
      </w:r>
      <w:r w:rsidR="002D7ED3" w:rsidRPr="001C0F48">
        <w:rPr>
          <w:b/>
          <w:szCs w:val="24"/>
          <w:lang w:val="bg-BG" w:eastAsia="bg-BG"/>
        </w:rPr>
        <w:t>063</w:t>
      </w:r>
      <w:r w:rsidR="009D1EC1" w:rsidRPr="001C0F48">
        <w:rPr>
          <w:b/>
          <w:szCs w:val="24"/>
          <w:lang w:val="bg-BG" w:eastAsia="bg-BG"/>
        </w:rPr>
        <w:t>,60</w:t>
      </w:r>
      <w:r w:rsidR="002D7ED3" w:rsidRPr="001C0F48">
        <w:rPr>
          <w:b/>
          <w:szCs w:val="24"/>
          <w:lang w:val="bg-BG" w:eastAsia="bg-BG"/>
        </w:rPr>
        <w:t xml:space="preserve"> </w:t>
      </w:r>
      <w:r w:rsidRPr="001C0F48">
        <w:rPr>
          <w:b/>
          <w:szCs w:val="24"/>
          <w:lang w:val="bg-BG" w:eastAsia="bg-BG"/>
        </w:rPr>
        <w:t>(</w:t>
      </w:r>
      <w:r w:rsidR="002D7ED3" w:rsidRPr="001C0F48">
        <w:rPr>
          <w:b/>
          <w:szCs w:val="24"/>
          <w:lang w:val="bg-BG" w:eastAsia="bg-BG"/>
        </w:rPr>
        <w:t>един милион седемстотин шестдесет и една хиляди и шестдесет и три</w:t>
      </w:r>
      <w:r w:rsidR="009D1EC1" w:rsidRPr="001C0F48">
        <w:rPr>
          <w:b/>
          <w:szCs w:val="24"/>
          <w:lang w:val="bg-BG" w:eastAsia="bg-BG"/>
        </w:rPr>
        <w:t xml:space="preserve"> лева и шейсет стотинки</w:t>
      </w:r>
      <w:r w:rsidRPr="001C0F48">
        <w:rPr>
          <w:b/>
          <w:szCs w:val="24"/>
          <w:lang w:val="bg-BG" w:eastAsia="bg-BG"/>
        </w:rPr>
        <w:t>) без ДДС</w:t>
      </w:r>
      <w:r w:rsidR="001C1137" w:rsidRPr="001C0F48">
        <w:rPr>
          <w:b/>
          <w:szCs w:val="24"/>
          <w:lang w:val="bg-BG" w:eastAsia="bg-BG"/>
        </w:rPr>
        <w:t>,</w:t>
      </w:r>
      <w:r w:rsidR="001C1137" w:rsidRPr="0076245D">
        <w:rPr>
          <w:szCs w:val="24"/>
          <w:lang w:val="bg-BG" w:eastAsia="bg-BG"/>
        </w:rPr>
        <w:t xml:space="preserve"> от които:</w:t>
      </w:r>
    </w:p>
    <w:p w14:paraId="0B302C34" w14:textId="112DE18B" w:rsidR="001C1137" w:rsidRPr="0076245D" w:rsidRDefault="000B023D" w:rsidP="00801607">
      <w:pPr>
        <w:numPr>
          <w:ilvl w:val="0"/>
          <w:numId w:val="58"/>
        </w:numPr>
        <w:rPr>
          <w:rFonts w:eastAsia="Calibri"/>
          <w:szCs w:val="24"/>
          <w:lang w:val="bg-BG" w:eastAsia="en-GB"/>
        </w:rPr>
      </w:pPr>
      <w:r>
        <w:rPr>
          <w:rFonts w:eastAsia="Calibri"/>
          <w:szCs w:val="24"/>
          <w:lang w:val="bg-BG" w:eastAsia="en-GB"/>
        </w:rPr>
        <w:t>За и</w:t>
      </w:r>
      <w:r w:rsidR="001C1137" w:rsidRPr="0076245D">
        <w:rPr>
          <w:rFonts w:eastAsia="Calibri"/>
          <w:szCs w:val="24"/>
          <w:lang w:val="bg-BG" w:eastAsia="en-GB"/>
        </w:rPr>
        <w:t>зготвяне на работен проект</w:t>
      </w:r>
      <w:r w:rsidR="002D7ED3" w:rsidRPr="0076245D">
        <w:rPr>
          <w:rFonts w:eastAsia="Calibri"/>
          <w:szCs w:val="24"/>
          <w:lang w:val="bg-BG" w:eastAsia="en-GB"/>
        </w:rPr>
        <w:t xml:space="preserve"> </w:t>
      </w:r>
      <w:r w:rsidR="001C1137" w:rsidRPr="0076245D">
        <w:rPr>
          <w:rFonts w:eastAsia="Calibri"/>
          <w:szCs w:val="24"/>
          <w:lang w:val="bg-BG" w:eastAsia="en-GB"/>
        </w:rPr>
        <w:t>–</w:t>
      </w:r>
      <w:r w:rsidR="00164D7F">
        <w:rPr>
          <w:rFonts w:eastAsia="Calibri"/>
          <w:szCs w:val="24"/>
          <w:lang w:val="bg-BG" w:eastAsia="en-GB"/>
        </w:rPr>
        <w:t xml:space="preserve"> </w:t>
      </w:r>
      <w:r w:rsidR="000B5D6B" w:rsidRPr="0076245D">
        <w:rPr>
          <w:rFonts w:eastAsia="Calibri"/>
          <w:szCs w:val="24"/>
          <w:lang w:val="bg-BG" w:eastAsia="en-GB"/>
        </w:rPr>
        <w:t>63</w:t>
      </w:r>
      <w:r w:rsidR="00E4006F">
        <w:rPr>
          <w:rFonts w:eastAsia="Calibri"/>
          <w:szCs w:val="24"/>
          <w:lang w:val="bg-BG" w:eastAsia="en-GB"/>
        </w:rPr>
        <w:t> </w:t>
      </w:r>
      <w:r w:rsidR="000B5D6B" w:rsidRPr="0076245D">
        <w:rPr>
          <w:rFonts w:eastAsia="Calibri"/>
          <w:szCs w:val="24"/>
          <w:lang w:val="bg-BG" w:eastAsia="en-GB"/>
        </w:rPr>
        <w:t>521</w:t>
      </w:r>
      <w:r w:rsidR="00E4006F">
        <w:rPr>
          <w:rFonts w:eastAsia="Calibri"/>
          <w:szCs w:val="24"/>
          <w:lang w:val="bg-BG" w:eastAsia="en-GB"/>
        </w:rPr>
        <w:t>,00</w:t>
      </w:r>
      <w:r w:rsidR="001C1137" w:rsidRPr="0076245D">
        <w:rPr>
          <w:rFonts w:eastAsia="Calibri"/>
          <w:szCs w:val="24"/>
          <w:lang w:val="bg-BG" w:eastAsia="en-GB"/>
        </w:rPr>
        <w:t xml:space="preserve"> (</w:t>
      </w:r>
      <w:r w:rsidR="000B5D6B" w:rsidRPr="0076245D">
        <w:rPr>
          <w:rFonts w:eastAsia="Calibri"/>
          <w:szCs w:val="24"/>
          <w:lang w:val="bg-BG" w:eastAsia="en-GB"/>
        </w:rPr>
        <w:t>шестдесет и три хиляди петстотин двадесет и един</w:t>
      </w:r>
      <w:r w:rsidR="001C1137" w:rsidRPr="0076245D">
        <w:rPr>
          <w:rFonts w:eastAsia="Calibri"/>
          <w:szCs w:val="24"/>
          <w:lang w:val="bg-BG" w:eastAsia="en-GB"/>
        </w:rPr>
        <w:t>) лв. бе</w:t>
      </w:r>
      <w:r w:rsidR="00164D7F">
        <w:rPr>
          <w:rFonts w:eastAsia="Calibri"/>
          <w:szCs w:val="24"/>
          <w:lang w:val="bg-BG" w:eastAsia="en-GB"/>
        </w:rPr>
        <w:t>з ДДС</w:t>
      </w:r>
      <w:r>
        <w:rPr>
          <w:rFonts w:eastAsia="Calibri"/>
          <w:szCs w:val="24"/>
          <w:lang w:val="bg-BG" w:eastAsia="en-GB"/>
        </w:rPr>
        <w:t>;</w:t>
      </w:r>
    </w:p>
    <w:p w14:paraId="521C7E43" w14:textId="283240D1" w:rsidR="001C1137" w:rsidRPr="0064707F" w:rsidRDefault="000B023D" w:rsidP="00801607">
      <w:pPr>
        <w:numPr>
          <w:ilvl w:val="0"/>
          <w:numId w:val="58"/>
        </w:numPr>
        <w:rPr>
          <w:rFonts w:eastAsia="Calibri"/>
          <w:szCs w:val="24"/>
          <w:lang w:val="bg-BG" w:eastAsia="en-GB"/>
        </w:rPr>
      </w:pPr>
      <w:r>
        <w:rPr>
          <w:rFonts w:eastAsia="Calibri"/>
          <w:szCs w:val="24"/>
          <w:lang w:val="bg-BG" w:eastAsia="en-GB"/>
        </w:rPr>
        <w:t>За п</w:t>
      </w:r>
      <w:r w:rsidR="0064707F">
        <w:rPr>
          <w:rFonts w:eastAsia="Calibri"/>
          <w:szCs w:val="24"/>
          <w:lang w:val="bg-BG" w:eastAsia="en-GB"/>
        </w:rPr>
        <w:t xml:space="preserve">одготовка и СМР на основна и съпътстваща техническа инфраструктура </w:t>
      </w:r>
      <w:r w:rsidR="001C1137" w:rsidRPr="0064707F">
        <w:rPr>
          <w:rFonts w:eastAsia="Calibri"/>
          <w:szCs w:val="24"/>
          <w:lang w:val="bg-BG" w:eastAsia="en-GB"/>
        </w:rPr>
        <w:t>–</w:t>
      </w:r>
      <w:r w:rsidR="000B5D6B" w:rsidRPr="0064707F">
        <w:rPr>
          <w:rFonts w:eastAsia="Calibri"/>
          <w:szCs w:val="24"/>
          <w:lang w:val="bg-BG" w:eastAsia="en-GB"/>
        </w:rPr>
        <w:t>1</w:t>
      </w:r>
      <w:r w:rsidR="0064707F">
        <w:rPr>
          <w:rFonts w:eastAsia="Calibri"/>
          <w:szCs w:val="24"/>
          <w:lang w:val="bg-BG" w:eastAsia="en-GB"/>
        </w:rPr>
        <w:t> </w:t>
      </w:r>
      <w:r w:rsidR="00F76828" w:rsidRPr="0064707F">
        <w:rPr>
          <w:rFonts w:eastAsia="Calibri"/>
          <w:szCs w:val="24"/>
          <w:lang w:val="bg-BG" w:eastAsia="en-GB"/>
        </w:rPr>
        <w:t>239</w:t>
      </w:r>
      <w:r w:rsidR="00E4006F">
        <w:rPr>
          <w:rFonts w:eastAsia="Calibri"/>
          <w:szCs w:val="24"/>
          <w:lang w:val="bg-BG" w:eastAsia="en-GB"/>
        </w:rPr>
        <w:t> </w:t>
      </w:r>
      <w:r w:rsidR="000B5D6B" w:rsidRPr="0064707F">
        <w:rPr>
          <w:rFonts w:eastAsia="Calibri"/>
          <w:szCs w:val="24"/>
          <w:lang w:val="bg-BG" w:eastAsia="en-GB"/>
        </w:rPr>
        <w:t>0</w:t>
      </w:r>
      <w:r w:rsidR="00F76828" w:rsidRPr="0064707F">
        <w:rPr>
          <w:rFonts w:eastAsia="Calibri"/>
          <w:szCs w:val="24"/>
          <w:lang w:val="bg-BG" w:eastAsia="en-GB"/>
        </w:rPr>
        <w:t>20</w:t>
      </w:r>
      <w:r w:rsidR="00E4006F">
        <w:rPr>
          <w:rFonts w:eastAsia="Calibri"/>
          <w:szCs w:val="24"/>
          <w:lang w:val="bg-BG" w:eastAsia="en-GB"/>
        </w:rPr>
        <w:t>,00</w:t>
      </w:r>
      <w:r w:rsidR="001C1137" w:rsidRPr="0064707F">
        <w:rPr>
          <w:rFonts w:eastAsia="Calibri"/>
          <w:szCs w:val="24"/>
          <w:lang w:val="bg-BG" w:eastAsia="en-GB"/>
        </w:rPr>
        <w:t xml:space="preserve"> (</w:t>
      </w:r>
      <w:r w:rsidR="000B5D6B" w:rsidRPr="0064707F">
        <w:rPr>
          <w:rFonts w:eastAsia="Calibri"/>
          <w:szCs w:val="24"/>
          <w:lang w:val="bg-BG" w:eastAsia="en-GB"/>
        </w:rPr>
        <w:t>един милион</w:t>
      </w:r>
      <w:r w:rsidR="00F76828" w:rsidRPr="0064707F">
        <w:rPr>
          <w:rFonts w:eastAsia="Calibri"/>
          <w:szCs w:val="24"/>
          <w:lang w:val="bg-BG" w:eastAsia="en-GB"/>
        </w:rPr>
        <w:t xml:space="preserve"> двеста тридесет и девет хиляди и двадесет</w:t>
      </w:r>
      <w:r w:rsidR="001C1137" w:rsidRPr="0064707F">
        <w:rPr>
          <w:rFonts w:eastAsia="Calibri"/>
          <w:szCs w:val="24"/>
          <w:lang w:val="bg-BG" w:eastAsia="en-GB"/>
        </w:rPr>
        <w:t>) лв. без ДДС</w:t>
      </w:r>
      <w:r w:rsidR="00D542FD">
        <w:rPr>
          <w:rFonts w:eastAsia="Calibri"/>
          <w:szCs w:val="24"/>
          <w:lang w:val="bg-BG" w:eastAsia="en-GB"/>
        </w:rPr>
        <w:t>;</w:t>
      </w:r>
    </w:p>
    <w:p w14:paraId="2A24B319" w14:textId="6CBB9472" w:rsidR="001C1137" w:rsidRPr="0076245D" w:rsidRDefault="00D542FD" w:rsidP="00801607">
      <w:pPr>
        <w:numPr>
          <w:ilvl w:val="0"/>
          <w:numId w:val="58"/>
        </w:numPr>
        <w:rPr>
          <w:rFonts w:eastAsia="Calibri"/>
          <w:szCs w:val="24"/>
          <w:lang w:val="bg-BG" w:eastAsia="en-GB"/>
        </w:rPr>
      </w:pPr>
      <w:r>
        <w:rPr>
          <w:rFonts w:eastAsia="Calibri"/>
          <w:szCs w:val="24"/>
          <w:lang w:val="bg-BG" w:eastAsia="en-GB"/>
        </w:rPr>
        <w:lastRenderedPageBreak/>
        <w:t>За н</w:t>
      </w:r>
      <w:r w:rsidR="001C1137" w:rsidRPr="0076245D">
        <w:rPr>
          <w:rFonts w:eastAsia="Calibri"/>
          <w:szCs w:val="24"/>
          <w:lang w:val="bg-BG" w:eastAsia="en-GB"/>
        </w:rPr>
        <w:t>епредвидени разходи за СМР –</w:t>
      </w:r>
      <w:r w:rsidR="00164D7F">
        <w:rPr>
          <w:rFonts w:eastAsia="Calibri"/>
          <w:szCs w:val="24"/>
          <w:lang w:val="bg-BG" w:eastAsia="en-GB"/>
        </w:rPr>
        <w:t xml:space="preserve"> </w:t>
      </w:r>
      <w:r w:rsidR="000B5D6B" w:rsidRPr="0076245D">
        <w:rPr>
          <w:rFonts w:eastAsia="Calibri"/>
          <w:szCs w:val="24"/>
          <w:lang w:val="bg-BG" w:eastAsia="en-GB"/>
        </w:rPr>
        <w:t xml:space="preserve">37 </w:t>
      </w:r>
      <w:r w:rsidR="00EF4246">
        <w:rPr>
          <w:rFonts w:eastAsia="Calibri"/>
          <w:szCs w:val="24"/>
          <w:lang w:val="bg-BG" w:eastAsia="en-GB"/>
        </w:rPr>
        <w:t>170,60</w:t>
      </w:r>
      <w:r w:rsidR="00EF4246" w:rsidRPr="0076245D">
        <w:rPr>
          <w:rFonts w:eastAsia="Calibri"/>
          <w:szCs w:val="24"/>
          <w:lang w:val="bg-BG" w:eastAsia="en-GB"/>
        </w:rPr>
        <w:t xml:space="preserve"> </w:t>
      </w:r>
      <w:r w:rsidR="001C1137" w:rsidRPr="0076245D">
        <w:rPr>
          <w:rFonts w:eastAsia="Calibri"/>
          <w:szCs w:val="24"/>
          <w:lang w:val="bg-BG" w:eastAsia="en-GB"/>
        </w:rPr>
        <w:t>(</w:t>
      </w:r>
      <w:r w:rsidR="000B5D6B" w:rsidRPr="0076245D">
        <w:rPr>
          <w:rFonts w:eastAsia="Calibri"/>
          <w:szCs w:val="24"/>
          <w:lang w:val="bg-BG" w:eastAsia="en-GB"/>
        </w:rPr>
        <w:t>тридесет и седем хиляди сто седемдесет</w:t>
      </w:r>
      <w:r w:rsidR="0064707F">
        <w:rPr>
          <w:rFonts w:eastAsia="Calibri"/>
          <w:szCs w:val="24"/>
          <w:lang w:val="bg-BG" w:eastAsia="en-GB"/>
        </w:rPr>
        <w:t xml:space="preserve"> </w:t>
      </w:r>
      <w:r w:rsidR="00EF4246">
        <w:rPr>
          <w:rFonts w:eastAsia="Calibri"/>
          <w:szCs w:val="24"/>
          <w:lang w:val="bg-BG" w:eastAsia="en-GB"/>
        </w:rPr>
        <w:t>лева и шейсет стотинки</w:t>
      </w:r>
      <w:r w:rsidR="001C1137" w:rsidRPr="0076245D">
        <w:rPr>
          <w:rFonts w:eastAsia="Calibri"/>
          <w:szCs w:val="24"/>
          <w:lang w:val="bg-BG" w:eastAsia="en-GB"/>
        </w:rPr>
        <w:t>) без ДДС</w:t>
      </w:r>
      <w:r>
        <w:rPr>
          <w:rFonts w:eastAsia="Calibri"/>
          <w:szCs w:val="24"/>
          <w:lang w:val="bg-BG" w:eastAsia="en-GB"/>
        </w:rPr>
        <w:t>;</w:t>
      </w:r>
    </w:p>
    <w:p w14:paraId="5CF788FE" w14:textId="2EE01C1E" w:rsidR="001C1137" w:rsidRPr="00B354FD" w:rsidRDefault="00D542FD" w:rsidP="00801607">
      <w:pPr>
        <w:numPr>
          <w:ilvl w:val="0"/>
          <w:numId w:val="58"/>
        </w:numPr>
        <w:rPr>
          <w:rFonts w:eastAsia="Calibri"/>
          <w:szCs w:val="24"/>
          <w:lang w:val="bg-BG" w:eastAsia="en-GB"/>
        </w:rPr>
      </w:pPr>
      <w:r>
        <w:rPr>
          <w:rFonts w:eastAsia="Calibri"/>
          <w:szCs w:val="24"/>
          <w:lang w:val="bg-BG" w:eastAsia="en-GB"/>
        </w:rPr>
        <w:t>За д</w:t>
      </w:r>
      <w:r w:rsidR="001C1137" w:rsidRPr="00B354FD">
        <w:rPr>
          <w:rFonts w:eastAsia="Calibri"/>
          <w:szCs w:val="24"/>
          <w:lang w:val="bg-BG" w:eastAsia="en-GB"/>
        </w:rPr>
        <w:t xml:space="preserve">оставка, монтаж и </w:t>
      </w:r>
      <w:r>
        <w:rPr>
          <w:rFonts w:eastAsia="Calibri"/>
          <w:szCs w:val="24"/>
          <w:lang w:val="bg-BG" w:eastAsia="en-GB"/>
        </w:rPr>
        <w:t xml:space="preserve">въвеждане в експлоатация </w:t>
      </w:r>
      <w:r w:rsidR="001C1137" w:rsidRPr="00B354FD">
        <w:rPr>
          <w:rFonts w:eastAsia="Calibri"/>
          <w:szCs w:val="24"/>
          <w:lang w:val="bg-BG" w:eastAsia="en-GB"/>
        </w:rPr>
        <w:t>на технологично</w:t>
      </w:r>
      <w:r>
        <w:rPr>
          <w:rFonts w:eastAsia="Calibri"/>
          <w:szCs w:val="24"/>
          <w:lang w:val="bg-BG" w:eastAsia="en-GB"/>
        </w:rPr>
        <w:t>то</w:t>
      </w:r>
      <w:r w:rsidR="001C1137" w:rsidRPr="00B354FD">
        <w:rPr>
          <w:rFonts w:eastAsia="Calibri"/>
          <w:szCs w:val="24"/>
          <w:lang w:val="bg-BG" w:eastAsia="en-GB"/>
        </w:rPr>
        <w:t xml:space="preserve"> оборудване - </w:t>
      </w:r>
      <w:r w:rsidR="000B5D6B" w:rsidRPr="00B354FD">
        <w:rPr>
          <w:rFonts w:eastAsia="Calibri"/>
          <w:szCs w:val="24"/>
          <w:lang w:val="bg-BG" w:eastAsia="en-GB"/>
        </w:rPr>
        <w:t>415</w:t>
      </w:r>
      <w:r w:rsidR="004726EF">
        <w:rPr>
          <w:rFonts w:eastAsia="Calibri"/>
          <w:szCs w:val="24"/>
          <w:lang w:val="bg-BG" w:eastAsia="en-GB"/>
        </w:rPr>
        <w:t> </w:t>
      </w:r>
      <w:r w:rsidR="000B5D6B" w:rsidRPr="00B354FD">
        <w:rPr>
          <w:rFonts w:eastAsia="Calibri"/>
          <w:szCs w:val="24"/>
          <w:lang w:val="bg-BG" w:eastAsia="en-GB"/>
        </w:rPr>
        <w:t>000</w:t>
      </w:r>
      <w:r w:rsidR="004726EF">
        <w:rPr>
          <w:rFonts w:eastAsia="Calibri"/>
          <w:szCs w:val="24"/>
          <w:lang w:val="bg-BG" w:eastAsia="en-GB"/>
        </w:rPr>
        <w:t>,00</w:t>
      </w:r>
      <w:r w:rsidR="001C1137" w:rsidRPr="00B354FD">
        <w:rPr>
          <w:rFonts w:eastAsia="Calibri"/>
          <w:szCs w:val="24"/>
          <w:lang w:val="bg-BG" w:eastAsia="en-GB"/>
        </w:rPr>
        <w:t xml:space="preserve"> (</w:t>
      </w:r>
      <w:r w:rsidR="000B5D6B" w:rsidRPr="00B354FD">
        <w:rPr>
          <w:rFonts w:eastAsia="Calibri"/>
          <w:szCs w:val="24"/>
          <w:lang w:val="bg-BG" w:eastAsia="en-GB"/>
        </w:rPr>
        <w:t>четиристотин и петнадесет хиляди</w:t>
      </w:r>
      <w:r w:rsidR="00164D7F" w:rsidRPr="00B354FD">
        <w:rPr>
          <w:rFonts w:eastAsia="Calibri"/>
          <w:szCs w:val="24"/>
          <w:lang w:val="bg-BG" w:eastAsia="en-GB"/>
        </w:rPr>
        <w:t>) лв. без ДДС</w:t>
      </w:r>
      <w:r>
        <w:rPr>
          <w:rFonts w:eastAsia="Calibri"/>
          <w:szCs w:val="24"/>
          <w:lang w:val="bg-BG" w:eastAsia="en-GB"/>
        </w:rPr>
        <w:t>;</w:t>
      </w:r>
    </w:p>
    <w:p w14:paraId="1F4F59FB" w14:textId="66A37A18" w:rsidR="001C1137" w:rsidRPr="0076245D" w:rsidRDefault="00D542FD" w:rsidP="00801607">
      <w:pPr>
        <w:numPr>
          <w:ilvl w:val="0"/>
          <w:numId w:val="58"/>
        </w:numPr>
        <w:rPr>
          <w:rFonts w:eastAsia="Calibri"/>
          <w:szCs w:val="24"/>
          <w:lang w:val="bg-BG" w:eastAsia="en-GB"/>
        </w:rPr>
      </w:pPr>
      <w:r>
        <w:rPr>
          <w:rFonts w:eastAsia="Calibri"/>
          <w:szCs w:val="24"/>
          <w:lang w:val="bg-BG" w:eastAsia="en-GB"/>
        </w:rPr>
        <w:t>За а</w:t>
      </w:r>
      <w:r w:rsidR="001C1137" w:rsidRPr="0076245D">
        <w:rPr>
          <w:rFonts w:eastAsia="Calibri"/>
          <w:szCs w:val="24"/>
          <w:lang w:val="bg-BG" w:eastAsia="en-GB"/>
        </w:rPr>
        <w:t>вторски надзор –</w:t>
      </w:r>
      <w:r w:rsidR="00164D7F">
        <w:rPr>
          <w:rFonts w:eastAsia="Calibri"/>
          <w:szCs w:val="24"/>
          <w:lang w:val="bg-BG" w:eastAsia="en-GB"/>
        </w:rPr>
        <w:t xml:space="preserve"> </w:t>
      </w:r>
      <w:r w:rsidR="000B5D6B" w:rsidRPr="0076245D">
        <w:rPr>
          <w:rFonts w:eastAsia="Calibri"/>
          <w:szCs w:val="24"/>
          <w:lang w:val="bg-BG" w:eastAsia="en-GB"/>
        </w:rPr>
        <w:t>6</w:t>
      </w:r>
      <w:r w:rsidR="004726EF">
        <w:rPr>
          <w:rFonts w:eastAsia="Calibri"/>
          <w:szCs w:val="24"/>
          <w:lang w:val="bg-BG" w:eastAsia="en-GB"/>
        </w:rPr>
        <w:t> </w:t>
      </w:r>
      <w:r w:rsidR="000B5D6B" w:rsidRPr="0076245D">
        <w:rPr>
          <w:rFonts w:eastAsia="Calibri"/>
          <w:szCs w:val="24"/>
          <w:lang w:val="bg-BG" w:eastAsia="en-GB"/>
        </w:rPr>
        <w:t>352</w:t>
      </w:r>
      <w:r w:rsidR="004726EF">
        <w:rPr>
          <w:rFonts w:eastAsia="Calibri"/>
          <w:szCs w:val="24"/>
          <w:lang w:val="bg-BG" w:eastAsia="en-GB"/>
        </w:rPr>
        <w:t>,00</w:t>
      </w:r>
      <w:r w:rsidR="001C1137" w:rsidRPr="0076245D">
        <w:rPr>
          <w:rFonts w:eastAsia="Calibri"/>
          <w:szCs w:val="24"/>
          <w:lang w:val="bg-BG" w:eastAsia="en-GB"/>
        </w:rPr>
        <w:t xml:space="preserve"> (</w:t>
      </w:r>
      <w:r w:rsidR="000B5D6B" w:rsidRPr="0076245D">
        <w:rPr>
          <w:rFonts w:eastAsia="Calibri"/>
          <w:szCs w:val="24"/>
          <w:lang w:val="bg-BG" w:eastAsia="en-GB"/>
        </w:rPr>
        <w:t>шест хиляди триста петдесет и два</w:t>
      </w:r>
      <w:r w:rsidR="00164D7F">
        <w:rPr>
          <w:rFonts w:eastAsia="Calibri"/>
          <w:szCs w:val="24"/>
          <w:lang w:val="bg-BG" w:eastAsia="en-GB"/>
        </w:rPr>
        <w:t>) лв. без ДДС</w:t>
      </w:r>
      <w:r>
        <w:rPr>
          <w:rFonts w:eastAsia="Calibri"/>
          <w:szCs w:val="24"/>
          <w:lang w:val="bg-BG" w:eastAsia="en-GB"/>
        </w:rPr>
        <w:t>.</w:t>
      </w:r>
    </w:p>
    <w:p w14:paraId="423BC6A1" w14:textId="288FEAB3" w:rsidR="00357DA5" w:rsidRDefault="00357DA5" w:rsidP="00357DA5">
      <w:pPr>
        <w:ind w:firstLine="567"/>
        <w:rPr>
          <w:szCs w:val="24"/>
          <w:lang w:val="bg-BG" w:eastAsia="bg-BG"/>
        </w:rPr>
      </w:pPr>
      <w:r w:rsidRPr="0076245D">
        <w:rPr>
          <w:szCs w:val="24"/>
          <w:lang w:val="bg-BG" w:eastAsia="bg-BG"/>
        </w:rPr>
        <w:t>Ценовите предложения на участниците не трябва да надхвърлят прогнозна</w:t>
      </w:r>
      <w:r w:rsidR="005900E2" w:rsidRPr="0076245D">
        <w:rPr>
          <w:szCs w:val="24"/>
          <w:lang w:val="bg-BG" w:eastAsia="bg-BG"/>
        </w:rPr>
        <w:t>та</w:t>
      </w:r>
      <w:r w:rsidRPr="0076245D">
        <w:rPr>
          <w:szCs w:val="24"/>
          <w:lang w:val="bg-BG" w:eastAsia="bg-BG"/>
        </w:rPr>
        <w:t xml:space="preserve"> стойност, която е определена като максимален размер на финансовия ресурс на възложителя</w:t>
      </w:r>
      <w:r w:rsidR="00255309">
        <w:rPr>
          <w:szCs w:val="24"/>
          <w:lang w:val="bg-BG" w:eastAsia="bg-BG"/>
        </w:rPr>
        <w:t xml:space="preserve">, вкл. прогнозната стойност </w:t>
      </w:r>
      <w:r w:rsidR="00392C60">
        <w:rPr>
          <w:szCs w:val="24"/>
          <w:lang w:val="bg-BG" w:eastAsia="bg-BG"/>
        </w:rPr>
        <w:t>по</w:t>
      </w:r>
      <w:r w:rsidR="00255309">
        <w:rPr>
          <w:szCs w:val="24"/>
          <w:lang w:val="bg-BG" w:eastAsia="bg-BG"/>
        </w:rPr>
        <w:t xml:space="preserve"> посочените компоненти. </w:t>
      </w:r>
      <w:r w:rsidRPr="0076245D">
        <w:rPr>
          <w:szCs w:val="24"/>
          <w:lang w:val="bg-BG" w:eastAsia="bg-BG"/>
        </w:rPr>
        <w:t xml:space="preserve">Предлаганата от участник в обществената поръчка цена трябва да включва всички </w:t>
      </w:r>
      <w:r w:rsidR="007D6417" w:rsidRPr="0076245D">
        <w:rPr>
          <w:szCs w:val="24"/>
          <w:lang w:val="bg-BG" w:eastAsia="bg-BG"/>
        </w:rPr>
        <w:t>разходи, свързани с качественото изпълнение на поръчката в описания вид и обхват в техническата спецификация</w:t>
      </w:r>
      <w:r w:rsidRPr="0076245D">
        <w:rPr>
          <w:szCs w:val="24"/>
          <w:lang w:val="bg-BG" w:eastAsia="bg-BG"/>
        </w:rPr>
        <w:t xml:space="preserve">, като възложителят няма да дължи заплащането на сума в допълнение или надвишаваща цената по договора. </w:t>
      </w:r>
    </w:p>
    <w:p w14:paraId="0A3FDD2B" w14:textId="342B91CC" w:rsidR="009D1EC1" w:rsidRPr="004D46F4" w:rsidRDefault="009D1EC1" w:rsidP="004D46F4">
      <w:pPr>
        <w:ind w:firstLine="510"/>
        <w:rPr>
          <w:i/>
          <w:color w:val="000000"/>
          <w:lang w:val="bg-BG"/>
        </w:rPr>
      </w:pPr>
      <w:r w:rsidRPr="004D46F4">
        <w:rPr>
          <w:color w:val="000000"/>
          <w:lang w:val="bg-BG"/>
        </w:rPr>
        <w:t>За целите на настоящата обществена поръчка, под „непредвидени разходи“ следва да се разбира легалната дефиниция на § 1, т. 2 от ДР на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а именно</w:t>
      </w:r>
      <w:r w:rsidR="00115A15">
        <w:rPr>
          <w:color w:val="000000"/>
          <w:lang w:val="bg-BG"/>
        </w:rPr>
        <w:t>:</w:t>
      </w:r>
      <w:r w:rsidRPr="004D46F4">
        <w:rPr>
          <w:color w:val="000000"/>
          <w:lang w:val="bg-BG"/>
        </w:rPr>
        <w:t xml:space="preserve"> </w:t>
      </w:r>
      <w:r w:rsidRPr="004D46F4">
        <w:rPr>
          <w:i/>
          <w:color w:val="000000"/>
          <w:lang w:val="bg-BG"/>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реализиране на инвестиционния проект и за въвеждането му в експлоатация“.</w:t>
      </w:r>
    </w:p>
    <w:p w14:paraId="4F146375" w14:textId="0684FE81" w:rsidR="009D1EC1" w:rsidRPr="004D46F4" w:rsidRDefault="007630E9" w:rsidP="004D46F4">
      <w:pPr>
        <w:ind w:firstLine="510"/>
        <w:rPr>
          <w:color w:val="000000"/>
          <w:lang w:val="bg-BG"/>
        </w:rPr>
      </w:pPr>
      <w:r w:rsidRPr="004D46F4">
        <w:rPr>
          <w:color w:val="000000"/>
          <w:lang w:val="bg-BG"/>
        </w:rPr>
        <w:t>В</w:t>
      </w:r>
      <w:r>
        <w:rPr>
          <w:color w:val="000000"/>
          <w:lang w:val="bg-BG"/>
        </w:rPr>
        <w:t>ъзложителят</w:t>
      </w:r>
      <w:r w:rsidRPr="004D46F4">
        <w:rPr>
          <w:color w:val="000000"/>
          <w:lang w:val="bg-BG"/>
        </w:rPr>
        <w:t xml:space="preserve"> </w:t>
      </w:r>
      <w:r w:rsidR="009D1EC1" w:rsidRPr="004D46F4">
        <w:rPr>
          <w:color w:val="000000"/>
          <w:lang w:val="bg-BG"/>
        </w:rPr>
        <w:t>ще одобрява само непредвидени разходи, които при полагане на дължимата грижа</w:t>
      </w:r>
      <w:r w:rsidR="00115A15">
        <w:rPr>
          <w:color w:val="000000"/>
          <w:lang w:val="bg-BG"/>
        </w:rPr>
        <w:t>,</w:t>
      </w:r>
      <w:r w:rsidR="009D1EC1" w:rsidRPr="004D46F4">
        <w:rPr>
          <w:color w:val="000000"/>
          <w:lang w:val="bg-BG"/>
        </w:rPr>
        <w:t xml:space="preserve"> не са могли да бъдат предвидени при първоначалното проектиране. </w:t>
      </w:r>
    </w:p>
    <w:p w14:paraId="5C38591E" w14:textId="3724419A" w:rsidR="009D1EC1" w:rsidRPr="004D46F4" w:rsidRDefault="007630E9" w:rsidP="004D46F4">
      <w:pPr>
        <w:ind w:firstLine="510"/>
        <w:rPr>
          <w:color w:val="000000"/>
          <w:lang w:val="bg-BG"/>
        </w:rPr>
      </w:pPr>
      <w:r w:rsidRPr="004D46F4">
        <w:rPr>
          <w:color w:val="000000"/>
          <w:lang w:val="bg-BG"/>
        </w:rPr>
        <w:t>В</w:t>
      </w:r>
      <w:r>
        <w:rPr>
          <w:color w:val="000000"/>
          <w:lang w:val="bg-BG"/>
        </w:rPr>
        <w:t>ъзложителят</w:t>
      </w:r>
      <w:r w:rsidRPr="004D46F4">
        <w:rPr>
          <w:color w:val="000000"/>
          <w:lang w:val="bg-BG"/>
        </w:rPr>
        <w:t xml:space="preserve"> </w:t>
      </w:r>
      <w:r w:rsidR="009D1EC1" w:rsidRPr="004D46F4">
        <w:rPr>
          <w:color w:val="000000"/>
          <w:lang w:val="bg-BG"/>
        </w:rPr>
        <w:t>заплаща непредвидени разходи само при доказана необходимост.</w:t>
      </w:r>
    </w:p>
    <w:p w14:paraId="6DDD6D4B" w14:textId="190BD998" w:rsidR="002D7ED3" w:rsidRPr="0076245D" w:rsidRDefault="002D7ED3" w:rsidP="00357DA5">
      <w:pPr>
        <w:ind w:firstLine="567"/>
        <w:rPr>
          <w:rFonts w:eastAsia="Calibri"/>
          <w:szCs w:val="22"/>
          <w:lang w:val="bg-BG"/>
        </w:rPr>
      </w:pPr>
      <w:r w:rsidRPr="0076245D">
        <w:rPr>
          <w:rFonts w:eastAsia="Calibri"/>
          <w:szCs w:val="22"/>
          <w:lang w:val="bg-BG"/>
        </w:rPr>
        <w:t>Настоящата обществена поръчка се финансира със средства по проект</w:t>
      </w:r>
      <w:r w:rsidR="00115A15">
        <w:rPr>
          <w:rFonts w:eastAsia="Calibri"/>
          <w:szCs w:val="22"/>
          <w:lang w:val="bg-BG"/>
        </w:rPr>
        <w:t>:</w:t>
      </w:r>
      <w:r w:rsidRPr="0076245D">
        <w:rPr>
          <w:rFonts w:eastAsia="Calibri"/>
          <w:szCs w:val="22"/>
          <w:lang w:val="bg-BG"/>
        </w:rPr>
        <w:t xml:space="preserve"> „Проектиране и изграждане на компостираща инсталация за разделно събрани зелени и/или биоразградими отпадъци за община Чипровци и община Георги Дамяново“, с безвъзмездна финансова помощ от Оперативна програма „Околна среда 2014-2020 г.“, съфинансирана от ЕФРР на ЕС</w:t>
      </w:r>
      <w:r w:rsidR="001056C7">
        <w:rPr>
          <w:rFonts w:eastAsia="Calibri"/>
          <w:szCs w:val="22"/>
          <w:lang w:val="bg-BG"/>
        </w:rPr>
        <w:t xml:space="preserve"> и националния бюджет на Република България</w:t>
      </w:r>
      <w:r w:rsidRPr="0076245D">
        <w:rPr>
          <w:rFonts w:eastAsia="Calibri"/>
          <w:szCs w:val="22"/>
          <w:lang w:val="bg-BG"/>
        </w:rPr>
        <w:t>.</w:t>
      </w:r>
    </w:p>
    <w:p w14:paraId="62B6C9DC" w14:textId="79054BC3" w:rsidR="00357DA5" w:rsidRPr="0076245D" w:rsidRDefault="00357DA5" w:rsidP="00357DA5">
      <w:pPr>
        <w:ind w:firstLine="567"/>
        <w:rPr>
          <w:szCs w:val="24"/>
          <w:lang w:val="bg-BG" w:eastAsia="bg-BG"/>
        </w:rPr>
      </w:pPr>
      <w:r w:rsidRPr="0076245D">
        <w:rPr>
          <w:szCs w:val="24"/>
          <w:lang w:val="bg-BG" w:eastAsia="bg-BG"/>
        </w:rPr>
        <w:t>Плащането на цената по договора за обществената поръчка ще се извършва при условия и по ред, посочени в проекта на договор</w:t>
      </w:r>
      <w:r w:rsidR="00232327" w:rsidRPr="0076245D">
        <w:rPr>
          <w:szCs w:val="24"/>
          <w:lang w:val="bg-BG" w:eastAsia="bg-BG"/>
        </w:rPr>
        <w:t>, неразделна част от документацията</w:t>
      </w:r>
      <w:r w:rsidR="001056C7">
        <w:rPr>
          <w:szCs w:val="24"/>
          <w:lang w:val="bg-BG" w:eastAsia="bg-BG"/>
        </w:rPr>
        <w:t xml:space="preserve"> за участие</w:t>
      </w:r>
      <w:r w:rsidRPr="0076245D">
        <w:rPr>
          <w:szCs w:val="24"/>
          <w:lang w:val="bg-BG" w:eastAsia="bg-BG"/>
        </w:rPr>
        <w:t>.</w:t>
      </w:r>
    </w:p>
    <w:p w14:paraId="196AE141" w14:textId="77777777" w:rsidR="00357DA5" w:rsidRPr="00177478" w:rsidRDefault="00357DA5" w:rsidP="00527C2A">
      <w:pPr>
        <w:keepNext/>
        <w:numPr>
          <w:ilvl w:val="1"/>
          <w:numId w:val="1"/>
        </w:numPr>
        <w:tabs>
          <w:tab w:val="clear" w:pos="1648"/>
          <w:tab w:val="left" w:pos="709"/>
          <w:tab w:val="num" w:pos="993"/>
          <w:tab w:val="left" w:pos="1276"/>
          <w:tab w:val="num" w:pos="1701"/>
        </w:tabs>
        <w:autoSpaceDE w:val="0"/>
        <w:autoSpaceDN w:val="0"/>
        <w:adjustRightInd w:val="0"/>
        <w:spacing w:before="240"/>
        <w:ind w:left="709" w:hanging="357"/>
        <w:rPr>
          <w:rFonts w:eastAsia="Calibri"/>
          <w:b/>
          <w:szCs w:val="24"/>
          <w:lang w:val="bg-BG"/>
        </w:rPr>
      </w:pPr>
      <w:bookmarkStart w:id="47" w:name="_Toc491688134"/>
      <w:bookmarkStart w:id="48" w:name="_Toc512006288"/>
      <w:bookmarkStart w:id="49" w:name="_Toc512007137"/>
      <w:bookmarkStart w:id="50" w:name="_Toc534892904"/>
      <w:bookmarkStart w:id="51" w:name="_Toc4517378"/>
      <w:r w:rsidRPr="00177478">
        <w:rPr>
          <w:rFonts w:eastAsia="Calibri"/>
          <w:b/>
          <w:szCs w:val="24"/>
          <w:lang w:val="bg-BG"/>
        </w:rPr>
        <w:t>Разходи за подготовка на офертите и за участие в процедурата</w:t>
      </w:r>
      <w:bookmarkEnd w:id="47"/>
      <w:bookmarkEnd w:id="48"/>
      <w:bookmarkEnd w:id="49"/>
      <w:bookmarkEnd w:id="50"/>
      <w:bookmarkEnd w:id="51"/>
    </w:p>
    <w:p w14:paraId="34503668" w14:textId="77777777" w:rsidR="00357DA5" w:rsidRPr="0076245D" w:rsidRDefault="00357DA5" w:rsidP="00357DA5">
      <w:pPr>
        <w:autoSpaceDE w:val="0"/>
        <w:autoSpaceDN w:val="0"/>
        <w:adjustRightInd w:val="0"/>
        <w:ind w:firstLine="567"/>
        <w:rPr>
          <w:rFonts w:eastAsia="Calibri"/>
          <w:szCs w:val="24"/>
          <w:lang w:val="bg-BG"/>
        </w:rPr>
      </w:pPr>
      <w:r w:rsidRPr="0076245D">
        <w:rPr>
          <w:rFonts w:eastAsia="Calibri"/>
          <w:szCs w:val="24"/>
          <w:lang w:val="bg-BG"/>
        </w:rPr>
        <w:t>Всички разходи на участниците във връзка с изготвянето на офертите и участието в откритата процедура за възлагане на обществената поръчка са изцяло за тяхна сметка.</w:t>
      </w:r>
    </w:p>
    <w:p w14:paraId="04440BAD" w14:textId="77777777" w:rsidR="00357DA5" w:rsidRPr="00177478" w:rsidRDefault="00357DA5" w:rsidP="00177478">
      <w:pPr>
        <w:numPr>
          <w:ilvl w:val="1"/>
          <w:numId w:val="1"/>
        </w:numPr>
        <w:tabs>
          <w:tab w:val="clear" w:pos="1648"/>
          <w:tab w:val="left" w:pos="709"/>
          <w:tab w:val="num" w:pos="993"/>
          <w:tab w:val="left" w:pos="1276"/>
          <w:tab w:val="num" w:pos="1701"/>
        </w:tabs>
        <w:autoSpaceDE w:val="0"/>
        <w:autoSpaceDN w:val="0"/>
        <w:adjustRightInd w:val="0"/>
        <w:spacing w:before="240"/>
        <w:ind w:left="709" w:hanging="357"/>
        <w:rPr>
          <w:rFonts w:eastAsia="Calibri"/>
          <w:b/>
          <w:szCs w:val="24"/>
          <w:lang w:val="bg-BG"/>
        </w:rPr>
      </w:pPr>
      <w:bookmarkStart w:id="52" w:name="_Toc491688135"/>
      <w:bookmarkStart w:id="53" w:name="_Toc512006289"/>
      <w:bookmarkStart w:id="54" w:name="_Toc512007138"/>
      <w:bookmarkStart w:id="55" w:name="_Toc534892905"/>
      <w:bookmarkStart w:id="56" w:name="_Toc4517379"/>
      <w:r w:rsidRPr="00177478">
        <w:rPr>
          <w:rFonts w:eastAsia="Calibri"/>
          <w:b/>
          <w:szCs w:val="24"/>
          <w:lang w:val="bg-BG"/>
        </w:rPr>
        <w:t>Условия за получаване на документацията за обществената поръчка</w:t>
      </w:r>
      <w:bookmarkEnd w:id="52"/>
      <w:bookmarkEnd w:id="53"/>
      <w:bookmarkEnd w:id="54"/>
      <w:bookmarkEnd w:id="55"/>
      <w:bookmarkEnd w:id="56"/>
    </w:p>
    <w:p w14:paraId="7ECBE08E" w14:textId="1088E63F" w:rsidR="008E405C" w:rsidRDefault="002D7ED3" w:rsidP="004D46F4">
      <w:pPr>
        <w:autoSpaceDE w:val="0"/>
        <w:autoSpaceDN w:val="0"/>
        <w:adjustRightInd w:val="0"/>
        <w:ind w:firstLine="567"/>
        <w:rPr>
          <w:b/>
          <w:bCs/>
          <w:smallCaps/>
          <w:spacing w:val="5"/>
          <w:szCs w:val="24"/>
          <w:lang w:val="bg-BG" w:eastAsia="bg-BG"/>
        </w:rPr>
      </w:pPr>
      <w:r w:rsidRPr="0076245D">
        <w:rPr>
          <w:rFonts w:eastAsia="Calibri"/>
          <w:szCs w:val="24"/>
          <w:lang w:val="bg-BG"/>
        </w:rPr>
        <w:t xml:space="preserve">Възложителят предоставя неограничен, пълен, безплатен и пряк достъп до документацията за обществената поръчка в своя профил на купувача на интернет страницата на община Чипровци </w:t>
      </w:r>
      <w:hyperlink r:id="rId8" w:history="1">
        <w:r w:rsidRPr="0076245D">
          <w:rPr>
            <w:rStyle w:val="Hyperlink"/>
            <w:lang w:val="bg-BG"/>
          </w:rPr>
          <w:t>www.chiprovtsi.bg</w:t>
        </w:r>
      </w:hyperlink>
      <w:r w:rsidRPr="0076245D">
        <w:rPr>
          <w:rFonts w:eastAsia="Calibri"/>
          <w:szCs w:val="24"/>
          <w:lang w:val="bg-BG"/>
        </w:rPr>
        <w:t>.</w:t>
      </w:r>
      <w:bookmarkStart w:id="57" w:name="_Toc491688165"/>
      <w:bookmarkStart w:id="58" w:name="_Toc534892907"/>
      <w:bookmarkStart w:id="59" w:name="_Toc512007140"/>
    </w:p>
    <w:p w14:paraId="3C688710" w14:textId="4FCA8242" w:rsidR="007D5BB2" w:rsidRPr="0076245D" w:rsidRDefault="008E405C" w:rsidP="00801607">
      <w:pPr>
        <w:spacing w:line="240" w:lineRule="auto"/>
        <w:jc w:val="center"/>
        <w:rPr>
          <w:b/>
          <w:bCs/>
          <w:smallCaps/>
          <w:spacing w:val="5"/>
          <w:szCs w:val="24"/>
          <w:lang w:val="bg-BG" w:eastAsia="bg-BG"/>
        </w:rPr>
      </w:pPr>
      <w:r>
        <w:rPr>
          <w:b/>
          <w:bCs/>
          <w:smallCaps/>
          <w:spacing w:val="5"/>
          <w:szCs w:val="24"/>
          <w:lang w:val="bg-BG" w:eastAsia="bg-BG"/>
        </w:rPr>
        <w:br w:type="page"/>
      </w:r>
      <w:bookmarkStart w:id="60" w:name="_Toc4517380"/>
      <w:r w:rsidR="007D5BB2" w:rsidRPr="0076245D">
        <w:rPr>
          <w:b/>
          <w:bCs/>
          <w:smallCaps/>
          <w:spacing w:val="5"/>
          <w:szCs w:val="24"/>
          <w:lang w:val="bg-BG" w:eastAsia="bg-BG"/>
        </w:rPr>
        <w:lastRenderedPageBreak/>
        <w:t>ЧАСТ Б. ТЕХНИЧЕСКА СПЕЦИФИКАЦИЯ</w:t>
      </w:r>
      <w:bookmarkStart w:id="61" w:name="_Toc491688166"/>
      <w:bookmarkStart w:id="62" w:name="_Toc512006318"/>
      <w:bookmarkStart w:id="63" w:name="_Toc512007168"/>
      <w:bookmarkStart w:id="64" w:name="_Toc534892908"/>
      <w:bookmarkEnd w:id="57"/>
      <w:bookmarkEnd w:id="58"/>
      <w:bookmarkEnd w:id="60"/>
    </w:p>
    <w:p w14:paraId="11124975" w14:textId="77777777" w:rsidR="007D5BB2" w:rsidRPr="00177478" w:rsidRDefault="00912E5C" w:rsidP="00177478">
      <w:pPr>
        <w:pStyle w:val="Heading2"/>
        <w:keepLines w:val="0"/>
        <w:numPr>
          <w:ilvl w:val="0"/>
          <w:numId w:val="39"/>
        </w:numPr>
        <w:spacing w:before="480" w:after="240"/>
        <w:ind w:left="567" w:hanging="567"/>
        <w:rPr>
          <w:rFonts w:ascii="Times New Roman" w:eastAsia="Calibri" w:hAnsi="Times New Roman" w:cs="Times New Roman"/>
          <w:bCs w:val="0"/>
          <w:color w:val="auto"/>
          <w:sz w:val="24"/>
          <w:szCs w:val="22"/>
          <w:lang w:val="bg-BG" w:eastAsia="bg-BG"/>
        </w:rPr>
      </w:pPr>
      <w:bookmarkStart w:id="65" w:name="_Toc4517382"/>
      <w:r w:rsidRPr="00177478">
        <w:rPr>
          <w:rFonts w:ascii="Times New Roman" w:eastAsia="Calibri" w:hAnsi="Times New Roman" w:cs="Times New Roman"/>
          <w:bCs w:val="0"/>
          <w:color w:val="auto"/>
          <w:sz w:val="24"/>
          <w:szCs w:val="22"/>
          <w:lang w:val="bg-BG" w:eastAsia="bg-BG"/>
        </w:rPr>
        <w:t>Обща информация за проекта</w:t>
      </w:r>
      <w:bookmarkEnd w:id="65"/>
    </w:p>
    <w:p w14:paraId="0598BC6A" w14:textId="77777777" w:rsidR="007D5BB2" w:rsidRPr="0076245D" w:rsidRDefault="007D5BB2" w:rsidP="007D5BB2">
      <w:pPr>
        <w:ind w:firstLine="562"/>
        <w:rPr>
          <w:rFonts w:eastAsia="Calibri"/>
          <w:szCs w:val="24"/>
          <w:lang w:val="bg-BG" w:eastAsia="zh-CN"/>
        </w:rPr>
      </w:pPr>
      <w:r w:rsidRPr="0076245D">
        <w:rPr>
          <w:rFonts w:eastAsia="Calibri"/>
          <w:szCs w:val="24"/>
          <w:lang w:val="bg-BG" w:eastAsia="zh-CN"/>
        </w:rPr>
        <w:t>Община Чипровци има задължения по Закона за управление на отпадъците (ЗУО)</w:t>
      </w:r>
      <w:r w:rsidR="00527C2A">
        <w:rPr>
          <w:rFonts w:eastAsia="Calibri"/>
          <w:szCs w:val="24"/>
          <w:lang w:val="bg-BG" w:eastAsia="zh-CN"/>
        </w:rPr>
        <w:t xml:space="preserve">. В </w:t>
      </w:r>
      <w:r w:rsidRPr="0076245D">
        <w:rPr>
          <w:rFonts w:eastAsia="Calibri"/>
          <w:szCs w:val="24"/>
          <w:lang w:val="bg-BG" w:eastAsia="zh-CN"/>
        </w:rPr>
        <w:t xml:space="preserve">Националния план за управление на </w:t>
      </w:r>
      <w:r w:rsidR="000F0F91">
        <w:rPr>
          <w:rFonts w:eastAsia="Calibri"/>
          <w:szCs w:val="24"/>
          <w:lang w:val="bg-BG" w:eastAsia="zh-CN"/>
        </w:rPr>
        <w:t xml:space="preserve">отпадъците 2014-2020 г. (НПУО) </w:t>
      </w:r>
      <w:r w:rsidRPr="0076245D">
        <w:rPr>
          <w:rFonts w:eastAsia="Calibri"/>
          <w:szCs w:val="24"/>
          <w:lang w:val="bg-BG" w:eastAsia="zh-CN"/>
        </w:rPr>
        <w:t>са определени регионите, включващи общините, които трябва да създадат регионална система за управление на отпадъците, състояща се от регионално депо и други съоръжения за третиране на отпадъците. За целта общините във всеки от определените региони създават Регионални сдружения за управление на отпадъците (РСУО).</w:t>
      </w:r>
    </w:p>
    <w:p w14:paraId="4F80D6BE" w14:textId="77777777" w:rsidR="007D5BB2" w:rsidRPr="0076245D" w:rsidRDefault="007D5BB2" w:rsidP="007D5BB2">
      <w:pPr>
        <w:ind w:firstLine="562"/>
        <w:rPr>
          <w:rFonts w:eastAsia="Calibri"/>
          <w:szCs w:val="24"/>
          <w:lang w:val="bg-BG" w:eastAsia="zh-CN"/>
        </w:rPr>
      </w:pPr>
      <w:r w:rsidRPr="0076245D">
        <w:rPr>
          <w:rFonts w:eastAsia="Calibri"/>
          <w:szCs w:val="24"/>
          <w:lang w:val="bg-BG" w:eastAsia="zh-CN"/>
        </w:rPr>
        <w:t xml:space="preserve">НПУО 2014-2020 г. определя регион Монтана като център на регионалната система за управление на отпадъците, включваща общините Монтана, Криводол, Бойчиновци, Берковица, Лом, Чипровци, Георги Дамяново, Брусарци, Медковец, Вършец, Якимово и Вълчедръм. В региона е изградено регионално депо на територията на община Монтана, което обслужва всички общини в Регион Монтана. На площадката на регионалното депо функционира инсталация за предварително третиране на смесени битови отпадъци.  </w:t>
      </w:r>
    </w:p>
    <w:p w14:paraId="1CBB259F" w14:textId="77777777" w:rsidR="007D5BB2" w:rsidRPr="0076245D" w:rsidRDefault="007D5BB2" w:rsidP="007D5BB2">
      <w:pPr>
        <w:ind w:firstLine="562"/>
        <w:rPr>
          <w:rFonts w:eastAsia="Calibri"/>
          <w:szCs w:val="22"/>
          <w:lang w:val="bg-BG"/>
        </w:rPr>
      </w:pPr>
      <w:bookmarkStart w:id="66" w:name="_Toc491688125"/>
      <w:bookmarkStart w:id="67" w:name="_Toc512006279"/>
      <w:bookmarkStart w:id="68" w:name="_Toc512007128"/>
      <w:bookmarkEnd w:id="61"/>
      <w:bookmarkEnd w:id="62"/>
      <w:bookmarkEnd w:id="63"/>
      <w:bookmarkEnd w:id="64"/>
      <w:r w:rsidRPr="0076245D">
        <w:rPr>
          <w:rFonts w:eastAsia="Calibri"/>
          <w:szCs w:val="24"/>
          <w:lang w:val="bg-BG" w:eastAsia="zh-CN"/>
        </w:rPr>
        <w:t>Управляващият орган на Оперативна програма „Околна среда 2014-2020 г.“ обяви Процедура BG16M1OP002-2.005 „Проектиране и изграждане на компостиращи</w:t>
      </w:r>
      <w:r w:rsidRPr="0076245D">
        <w:rPr>
          <w:rFonts w:eastAsia="Calibri"/>
          <w:szCs w:val="22"/>
          <w:lang w:val="bg-BG"/>
        </w:rPr>
        <w:t xml:space="preserve"> инсталации за разделно събрани зелени и/или биоразградими отпадъци“. В рамките на процедурата са определени допустимите групи общини, които могат да получат финансиране за изграждане на компостиращи инсталации. Общините от регион Монтана се възползваха от възможността за осигуряване на финансиране за инвестиционните </w:t>
      </w:r>
      <w:r w:rsidR="000F0F91">
        <w:rPr>
          <w:rFonts w:eastAsia="Calibri"/>
          <w:szCs w:val="22"/>
          <w:lang w:val="bg-BG"/>
        </w:rPr>
        <w:t xml:space="preserve">си </w:t>
      </w:r>
      <w:r w:rsidRPr="0076245D">
        <w:rPr>
          <w:rFonts w:eastAsia="Calibri"/>
          <w:szCs w:val="22"/>
          <w:lang w:val="bg-BG"/>
        </w:rPr>
        <w:t xml:space="preserve">намерения и подадоха проектни предложения. Община Чипровци в партньорство с община Георги Дамяново кандидатства по процедурата, проектното предложение беше одобрено и беше сключен Административен договор за безвъзмездна финансова помощ </w:t>
      </w:r>
      <w:r w:rsidR="00556712">
        <w:rPr>
          <w:rFonts w:eastAsia="Calibri"/>
          <w:szCs w:val="22"/>
          <w:lang w:val="bg-BG"/>
        </w:rPr>
        <w:t xml:space="preserve">(АДБФП) </w:t>
      </w:r>
      <w:r w:rsidRPr="0076245D">
        <w:rPr>
          <w:rFonts w:eastAsia="Calibri"/>
          <w:szCs w:val="22"/>
          <w:lang w:val="bg-BG"/>
        </w:rPr>
        <w:t>за изпълнение на проект „</w:t>
      </w:r>
      <w:r w:rsidRPr="0076245D">
        <w:rPr>
          <w:rFonts w:eastAsia="Calibri"/>
          <w:b/>
          <w:szCs w:val="22"/>
          <w:lang w:val="bg-BG"/>
        </w:rPr>
        <w:t>Проектиране и изграждане на компостираща инсталация за разделно събрани зелени и/или биоразградими отпадъците за община Чипровци и община Георги Дамяново</w:t>
      </w:r>
      <w:r w:rsidRPr="0076245D">
        <w:rPr>
          <w:rFonts w:eastAsia="Calibri"/>
          <w:szCs w:val="22"/>
          <w:lang w:val="bg-BG"/>
        </w:rPr>
        <w:t>“.</w:t>
      </w:r>
    </w:p>
    <w:p w14:paraId="529EFC22" w14:textId="77777777" w:rsidR="007D5BB2" w:rsidRPr="0076245D" w:rsidRDefault="007D5BB2" w:rsidP="007D5BB2">
      <w:pPr>
        <w:ind w:firstLine="562"/>
        <w:rPr>
          <w:rFonts w:eastAsia="Calibri"/>
          <w:szCs w:val="24"/>
          <w:lang w:val="bg-BG" w:eastAsia="zh-CN"/>
        </w:rPr>
      </w:pPr>
      <w:r w:rsidRPr="0076245D">
        <w:rPr>
          <w:rFonts w:eastAsia="Calibri"/>
          <w:szCs w:val="22"/>
          <w:lang w:val="bg-BG"/>
        </w:rPr>
        <w:t xml:space="preserve">Общата цел на проекта е да се намали количеството депонирани биоразградими </w:t>
      </w:r>
      <w:r w:rsidRPr="0076245D">
        <w:rPr>
          <w:rFonts w:eastAsia="Calibri"/>
          <w:szCs w:val="24"/>
          <w:lang w:val="bg-BG" w:eastAsia="zh-CN"/>
        </w:rPr>
        <w:t xml:space="preserve">отпадъци, генерирани на територията на община Чипровци и община Георги Дамяново, чрез разделното събиране и оползотворяване на зелените и/или биоразградимите битови отпадъци. </w:t>
      </w:r>
    </w:p>
    <w:p w14:paraId="383B871C" w14:textId="04F58744" w:rsidR="007D5BB2" w:rsidRDefault="007D5BB2" w:rsidP="007D5BB2">
      <w:pPr>
        <w:ind w:firstLine="562"/>
        <w:rPr>
          <w:rFonts w:eastAsia="Calibri"/>
          <w:szCs w:val="24"/>
          <w:lang w:val="bg-BG" w:eastAsia="zh-CN"/>
        </w:rPr>
      </w:pPr>
      <w:r w:rsidRPr="0076245D">
        <w:rPr>
          <w:rFonts w:eastAsia="Calibri"/>
          <w:szCs w:val="24"/>
          <w:lang w:val="bg-BG" w:eastAsia="zh-CN"/>
        </w:rPr>
        <w:t>В рамките на проекта ще бъде изградена инсталация за компостиране в землището на с. Бели мел, община Чипровци</w:t>
      </w:r>
      <w:r w:rsidR="006B1B22">
        <w:rPr>
          <w:rFonts w:eastAsia="Calibri"/>
          <w:szCs w:val="24"/>
          <w:lang w:val="bg-BG" w:eastAsia="zh-CN"/>
        </w:rPr>
        <w:t xml:space="preserve">. </w:t>
      </w:r>
      <w:r w:rsidR="009F2069">
        <w:rPr>
          <w:rFonts w:eastAsia="Calibri"/>
          <w:szCs w:val="24"/>
          <w:lang w:val="bg-BG" w:eastAsia="zh-CN"/>
        </w:rPr>
        <w:t>Компостиращата</w:t>
      </w:r>
      <w:r w:rsidR="006B1B22">
        <w:rPr>
          <w:rFonts w:eastAsia="Calibri"/>
          <w:szCs w:val="24"/>
          <w:lang w:val="bg-BG" w:eastAsia="zh-CN"/>
        </w:rPr>
        <w:t xml:space="preserve"> инсталация ще е с </w:t>
      </w:r>
      <w:r w:rsidR="006B1B22" w:rsidRPr="0076245D">
        <w:rPr>
          <w:rFonts w:eastAsia="Calibri"/>
          <w:szCs w:val="24"/>
          <w:lang w:val="bg-BG" w:eastAsia="zh-CN"/>
        </w:rPr>
        <w:t>капацитет 2128 т/г.</w:t>
      </w:r>
      <w:r w:rsidR="006B1B22">
        <w:rPr>
          <w:rFonts w:eastAsia="Calibri"/>
          <w:szCs w:val="24"/>
          <w:lang w:val="bg-BG" w:eastAsia="zh-CN"/>
        </w:rPr>
        <w:t xml:space="preserve">, ще е в поземлен имот публична общинска собственост с площ 10 902 </w:t>
      </w:r>
      <w:r w:rsidR="00115A15">
        <w:rPr>
          <w:rFonts w:eastAsia="Calibri"/>
          <w:szCs w:val="24"/>
          <w:lang w:val="bg-BG" w:eastAsia="zh-CN"/>
        </w:rPr>
        <w:t>дка</w:t>
      </w:r>
      <w:r w:rsidR="006B1B22" w:rsidRPr="004D46F4">
        <w:rPr>
          <w:rFonts w:eastAsia="Calibri"/>
          <w:szCs w:val="24"/>
          <w:lang w:val="ru-RU" w:eastAsia="zh-CN"/>
        </w:rPr>
        <w:t xml:space="preserve">. </w:t>
      </w:r>
      <w:r w:rsidR="006B1B22">
        <w:rPr>
          <w:rFonts w:eastAsia="Calibri"/>
          <w:szCs w:val="24"/>
          <w:lang w:val="bg-BG" w:eastAsia="zh-CN"/>
        </w:rPr>
        <w:t xml:space="preserve">Компостирането ще се извършва </w:t>
      </w:r>
      <w:r w:rsidR="001A6012" w:rsidRPr="001A6012">
        <w:rPr>
          <w:rFonts w:eastAsia="Calibri"/>
          <w:szCs w:val="24"/>
          <w:lang w:val="bg-BG" w:eastAsia="zh-CN"/>
        </w:rPr>
        <w:t>с купове, разположени на открито и покрити с полупропусклива мембрана</w:t>
      </w:r>
      <w:r w:rsidR="000F0F91" w:rsidRPr="000F0F91">
        <w:rPr>
          <w:rFonts w:eastAsia="Calibri"/>
          <w:szCs w:val="24"/>
          <w:lang w:val="bg-BG" w:eastAsia="zh-CN"/>
        </w:rPr>
        <w:t xml:space="preserve"> </w:t>
      </w:r>
      <w:r w:rsidR="000F0F91">
        <w:rPr>
          <w:rFonts w:eastAsia="Calibri"/>
          <w:szCs w:val="24"/>
          <w:lang w:val="bg-BG" w:eastAsia="zh-CN"/>
        </w:rPr>
        <w:t>с принудителна аерация на половината купове.</w:t>
      </w:r>
      <w:r w:rsidR="001A6012">
        <w:rPr>
          <w:rFonts w:eastAsia="Calibri"/>
          <w:szCs w:val="24"/>
          <w:lang w:val="bg-BG" w:eastAsia="zh-CN"/>
        </w:rPr>
        <w:t xml:space="preserve"> </w:t>
      </w:r>
      <w:r w:rsidR="000F0F91">
        <w:rPr>
          <w:rFonts w:eastAsia="Calibri"/>
          <w:szCs w:val="24"/>
          <w:lang w:val="bg-BG" w:eastAsia="zh-CN"/>
        </w:rPr>
        <w:t xml:space="preserve">Ще бъде изградена довеждаща и площадкова инфраструктура и ще бъде доставено и монтирано технологично и мобилно оборудване за функциониране на компостиращата инсталация.  Ще бъдат закупени </w:t>
      </w:r>
      <w:r w:rsidRPr="0076245D">
        <w:rPr>
          <w:rFonts w:eastAsia="Calibri"/>
          <w:szCs w:val="24"/>
          <w:lang w:val="bg-BG" w:eastAsia="zh-CN"/>
        </w:rPr>
        <w:t xml:space="preserve">контейнери и камион за въвеждане на система за разделно събиране на зелени отпадъци при източника на образуване в двете общини. </w:t>
      </w:r>
    </w:p>
    <w:p w14:paraId="5EBB0015" w14:textId="77777777" w:rsidR="00E222CA" w:rsidRDefault="00E222CA" w:rsidP="007D5BB2">
      <w:pPr>
        <w:ind w:firstLine="562"/>
        <w:rPr>
          <w:rFonts w:eastAsia="Calibri"/>
          <w:szCs w:val="24"/>
          <w:lang w:val="bg-BG" w:eastAsia="zh-CN"/>
        </w:rPr>
      </w:pPr>
      <w:r>
        <w:rPr>
          <w:rFonts w:eastAsia="Calibri"/>
          <w:szCs w:val="24"/>
          <w:lang w:val="bg-BG" w:eastAsia="zh-CN"/>
        </w:rPr>
        <w:t>В етапа на подготовката на проекта са изготвени подробни Прединвестиционни проучвания, които са приложени към настоящата документация.</w:t>
      </w:r>
    </w:p>
    <w:p w14:paraId="46FF0756" w14:textId="77777777" w:rsidR="007D5BB2" w:rsidRPr="0076245D" w:rsidRDefault="007D5BB2" w:rsidP="007D5BB2">
      <w:pPr>
        <w:ind w:firstLine="562"/>
        <w:rPr>
          <w:rFonts w:eastAsia="Calibri"/>
          <w:szCs w:val="24"/>
          <w:lang w:val="bg-BG" w:eastAsia="zh-CN"/>
        </w:rPr>
      </w:pPr>
      <w:r w:rsidRPr="0076245D">
        <w:rPr>
          <w:rFonts w:eastAsia="Calibri"/>
          <w:szCs w:val="24"/>
          <w:lang w:val="bg-BG" w:eastAsia="zh-CN"/>
        </w:rPr>
        <w:t>Проектът включва изпълнение на следните дейности:</w:t>
      </w:r>
    </w:p>
    <w:p w14:paraId="40C942B0" w14:textId="77777777" w:rsidR="007D5BB2" w:rsidRPr="0076245D" w:rsidRDefault="007D5BB2" w:rsidP="007D5BB2">
      <w:pPr>
        <w:ind w:firstLine="720"/>
        <w:rPr>
          <w:rFonts w:eastAsia="Calibri"/>
          <w:szCs w:val="22"/>
          <w:lang w:val="bg-BG"/>
        </w:rPr>
      </w:pPr>
      <w:r w:rsidRPr="0076245D">
        <w:rPr>
          <w:rFonts w:eastAsia="Calibri"/>
          <w:i/>
          <w:szCs w:val="22"/>
          <w:lang w:val="bg-BG"/>
        </w:rPr>
        <w:t>Дейност 1.</w:t>
      </w:r>
      <w:r w:rsidRPr="0076245D">
        <w:rPr>
          <w:rFonts w:eastAsia="Calibri"/>
          <w:szCs w:val="22"/>
          <w:lang w:val="bg-BG"/>
        </w:rPr>
        <w:t xml:space="preserve"> Подготовка на проектното предложение   </w:t>
      </w:r>
    </w:p>
    <w:p w14:paraId="0410289E" w14:textId="77777777" w:rsidR="007D5BB2" w:rsidRPr="0076245D" w:rsidRDefault="007D5BB2" w:rsidP="007D5BB2">
      <w:pPr>
        <w:ind w:firstLine="720"/>
        <w:rPr>
          <w:rFonts w:eastAsia="Calibri"/>
          <w:szCs w:val="22"/>
          <w:lang w:val="bg-BG"/>
        </w:rPr>
      </w:pPr>
      <w:r w:rsidRPr="0076245D">
        <w:rPr>
          <w:rFonts w:eastAsia="Calibri"/>
          <w:i/>
          <w:szCs w:val="22"/>
          <w:lang w:val="bg-BG"/>
        </w:rPr>
        <w:t>Дейност 2.</w:t>
      </w:r>
      <w:r w:rsidRPr="0076245D">
        <w:rPr>
          <w:rFonts w:eastAsia="Calibri"/>
          <w:szCs w:val="22"/>
          <w:lang w:val="bg-BG"/>
        </w:rPr>
        <w:t xml:space="preserve"> Проектиране, авторски надзор, строителство и доставка на оборудване на инсталация за компостиране на зелени/биоразградими отпадъци</w:t>
      </w:r>
    </w:p>
    <w:p w14:paraId="7AF2DE3B" w14:textId="77777777" w:rsidR="007D5BB2" w:rsidRPr="0076245D" w:rsidRDefault="007D5BB2" w:rsidP="007D5BB2">
      <w:pPr>
        <w:ind w:firstLine="720"/>
        <w:rPr>
          <w:rFonts w:eastAsia="Calibri"/>
          <w:szCs w:val="22"/>
          <w:lang w:val="bg-BG"/>
        </w:rPr>
      </w:pPr>
      <w:r w:rsidRPr="0076245D">
        <w:rPr>
          <w:rFonts w:eastAsia="Calibri"/>
          <w:i/>
          <w:szCs w:val="22"/>
          <w:lang w:val="bg-BG"/>
        </w:rPr>
        <w:lastRenderedPageBreak/>
        <w:t>Дейност 3.</w:t>
      </w:r>
      <w:r w:rsidRPr="0076245D">
        <w:rPr>
          <w:rFonts w:eastAsia="Calibri"/>
          <w:szCs w:val="22"/>
          <w:lang w:val="bg-BG"/>
        </w:rPr>
        <w:t xml:space="preserve"> Оценка на съответствието на инвестиционния проект и упражняване на строителен надзор </w:t>
      </w:r>
    </w:p>
    <w:p w14:paraId="52447D69" w14:textId="77777777" w:rsidR="007D5BB2" w:rsidRPr="0076245D" w:rsidRDefault="007D5BB2" w:rsidP="007D5BB2">
      <w:pPr>
        <w:spacing w:after="80" w:line="240" w:lineRule="auto"/>
        <w:ind w:firstLine="720"/>
        <w:rPr>
          <w:rFonts w:eastAsia="Calibri"/>
          <w:szCs w:val="22"/>
          <w:lang w:val="bg-BG"/>
        </w:rPr>
      </w:pPr>
      <w:r w:rsidRPr="0076245D">
        <w:rPr>
          <w:rFonts w:eastAsia="Calibri"/>
          <w:i/>
          <w:szCs w:val="22"/>
          <w:lang w:val="bg-BG"/>
        </w:rPr>
        <w:t>Дейност 4.</w:t>
      </w:r>
      <w:r w:rsidRPr="0076245D">
        <w:rPr>
          <w:rFonts w:eastAsia="Calibri"/>
          <w:szCs w:val="22"/>
          <w:lang w:val="bg-BG"/>
        </w:rPr>
        <w:t xml:space="preserve"> Въвеждане на система за разделно събиране на зелени отпадъци при източника на образуване</w:t>
      </w:r>
    </w:p>
    <w:p w14:paraId="288C0847" w14:textId="77777777" w:rsidR="007D5BB2" w:rsidRPr="0076245D" w:rsidRDefault="007D5BB2" w:rsidP="007D5BB2">
      <w:pPr>
        <w:spacing w:after="80" w:line="240" w:lineRule="auto"/>
        <w:ind w:firstLine="720"/>
        <w:rPr>
          <w:rFonts w:eastAsia="Calibri"/>
          <w:szCs w:val="22"/>
          <w:lang w:val="bg-BG"/>
        </w:rPr>
      </w:pPr>
      <w:r w:rsidRPr="0076245D">
        <w:rPr>
          <w:rFonts w:eastAsia="Calibri"/>
          <w:i/>
          <w:szCs w:val="22"/>
          <w:lang w:val="bg-BG"/>
        </w:rPr>
        <w:t>Дейност 5.</w:t>
      </w:r>
      <w:r w:rsidRPr="0076245D">
        <w:rPr>
          <w:rFonts w:eastAsia="Calibri"/>
          <w:szCs w:val="22"/>
          <w:lang w:val="bg-BG"/>
        </w:rPr>
        <w:t xml:space="preserve"> Мерки за информация и комуникация</w:t>
      </w:r>
    </w:p>
    <w:p w14:paraId="1F264B2F" w14:textId="3A07A87D" w:rsidR="007D5BB2" w:rsidRPr="0076245D" w:rsidRDefault="007D5BB2" w:rsidP="007D5BB2">
      <w:pPr>
        <w:spacing w:after="80" w:line="240" w:lineRule="auto"/>
        <w:ind w:firstLine="720"/>
        <w:rPr>
          <w:rFonts w:eastAsia="Calibri"/>
          <w:szCs w:val="22"/>
          <w:lang w:val="bg-BG"/>
        </w:rPr>
      </w:pPr>
      <w:r w:rsidRPr="0076245D">
        <w:rPr>
          <w:rFonts w:eastAsia="Calibri"/>
          <w:i/>
          <w:szCs w:val="22"/>
          <w:lang w:val="bg-BG"/>
        </w:rPr>
        <w:t xml:space="preserve">Дейност 6. </w:t>
      </w:r>
      <w:r w:rsidRPr="0076245D">
        <w:rPr>
          <w:rFonts w:eastAsia="Calibri"/>
          <w:szCs w:val="22"/>
          <w:lang w:val="bg-BG"/>
        </w:rPr>
        <w:t>Организация и управление на проекта</w:t>
      </w:r>
      <w:r w:rsidR="00115A15">
        <w:rPr>
          <w:rFonts w:eastAsia="Calibri"/>
          <w:szCs w:val="22"/>
          <w:lang w:val="bg-BG"/>
        </w:rPr>
        <w:t>.</w:t>
      </w:r>
    </w:p>
    <w:p w14:paraId="12C8EFAB" w14:textId="77777777" w:rsidR="007D5BB2" w:rsidRPr="0076245D" w:rsidRDefault="007D5BB2" w:rsidP="007D5BB2">
      <w:pPr>
        <w:ind w:firstLine="562"/>
        <w:rPr>
          <w:rFonts w:eastAsia="Calibri"/>
          <w:szCs w:val="24"/>
          <w:lang w:val="bg-BG" w:eastAsia="zh-CN"/>
        </w:rPr>
      </w:pPr>
      <w:r w:rsidRPr="0076245D">
        <w:rPr>
          <w:rFonts w:eastAsia="Calibri"/>
          <w:szCs w:val="24"/>
          <w:lang w:val="bg-BG" w:eastAsia="zh-CN"/>
        </w:rPr>
        <w:t xml:space="preserve">За организация и </w:t>
      </w:r>
      <w:r w:rsidR="00392C60">
        <w:rPr>
          <w:rFonts w:eastAsia="Calibri"/>
          <w:szCs w:val="24"/>
          <w:lang w:val="bg-BG" w:eastAsia="zh-CN"/>
        </w:rPr>
        <w:t>управление</w:t>
      </w:r>
      <w:r w:rsidRPr="0076245D">
        <w:rPr>
          <w:rFonts w:eastAsia="Calibri"/>
          <w:szCs w:val="24"/>
          <w:lang w:val="bg-BG" w:eastAsia="zh-CN"/>
        </w:rPr>
        <w:t xml:space="preserve"> на проекта община Чипровци сформира Екип за управление на проекта (ЕУП). В състава на екипа участват служители от общинска администрация Чипровци и експерти, осигурени чрез външна техническа помощ. </w:t>
      </w:r>
    </w:p>
    <w:p w14:paraId="419F3030" w14:textId="77777777" w:rsidR="007D5BB2" w:rsidRPr="0076245D" w:rsidRDefault="007D5BB2" w:rsidP="007D5BB2">
      <w:pPr>
        <w:ind w:firstLine="562"/>
        <w:rPr>
          <w:rFonts w:eastAsia="Calibri"/>
          <w:szCs w:val="24"/>
          <w:lang w:val="bg-BG" w:eastAsia="zh-CN"/>
        </w:rPr>
      </w:pPr>
      <w:r w:rsidRPr="0076245D">
        <w:rPr>
          <w:rFonts w:eastAsia="Calibri"/>
          <w:szCs w:val="24"/>
          <w:lang w:val="bg-BG" w:eastAsia="zh-CN"/>
        </w:rPr>
        <w:t xml:space="preserve">Настоящата обществена поръчка има за цел да избере изпълнител, който ще изпълнява задачи в рамките на Дейност 2. </w:t>
      </w:r>
    </w:p>
    <w:p w14:paraId="13087CB4" w14:textId="77777777" w:rsidR="007D0F82" w:rsidRDefault="007D0F82" w:rsidP="00177478">
      <w:pPr>
        <w:pStyle w:val="Heading2"/>
        <w:keepLines w:val="0"/>
        <w:numPr>
          <w:ilvl w:val="0"/>
          <w:numId w:val="39"/>
        </w:numPr>
        <w:spacing w:before="480" w:after="240"/>
        <w:ind w:left="567" w:hanging="567"/>
        <w:rPr>
          <w:rFonts w:ascii="Times New Roman" w:eastAsia="Calibri" w:hAnsi="Times New Roman" w:cs="Times New Roman"/>
          <w:bCs w:val="0"/>
          <w:color w:val="auto"/>
          <w:sz w:val="24"/>
          <w:szCs w:val="22"/>
          <w:lang w:val="bg-BG" w:eastAsia="bg-BG"/>
        </w:rPr>
      </w:pPr>
      <w:bookmarkStart w:id="69" w:name="_Toc4517383"/>
      <w:bookmarkStart w:id="70" w:name="_Toc491688168"/>
      <w:bookmarkStart w:id="71" w:name="_Toc512006320"/>
      <w:bookmarkStart w:id="72" w:name="_Toc512007170"/>
      <w:bookmarkStart w:id="73" w:name="_Toc534892910"/>
      <w:bookmarkEnd w:id="66"/>
      <w:bookmarkEnd w:id="67"/>
      <w:bookmarkEnd w:id="68"/>
      <w:r>
        <w:rPr>
          <w:rFonts w:ascii="Times New Roman" w:eastAsia="Calibri" w:hAnsi="Times New Roman" w:cs="Times New Roman"/>
          <w:bCs w:val="0"/>
          <w:color w:val="auto"/>
          <w:sz w:val="24"/>
          <w:szCs w:val="22"/>
          <w:lang w:val="bg-BG" w:eastAsia="bg-BG"/>
        </w:rPr>
        <w:t>Общи изисквания</w:t>
      </w:r>
      <w:r w:rsidR="000F0F91">
        <w:rPr>
          <w:rFonts w:ascii="Times New Roman" w:eastAsia="Calibri" w:hAnsi="Times New Roman" w:cs="Times New Roman"/>
          <w:bCs w:val="0"/>
          <w:color w:val="auto"/>
          <w:sz w:val="24"/>
          <w:szCs w:val="22"/>
          <w:lang w:val="bg-BG" w:eastAsia="bg-BG"/>
        </w:rPr>
        <w:t xml:space="preserve"> към изпълнението на поръчката</w:t>
      </w:r>
    </w:p>
    <w:p w14:paraId="47A4C202" w14:textId="562E9E9D" w:rsidR="007D0F82" w:rsidRPr="0076245D" w:rsidRDefault="007D0F82" w:rsidP="007D0F82">
      <w:pPr>
        <w:ind w:firstLine="562"/>
        <w:rPr>
          <w:rFonts w:eastAsia="Calibri"/>
          <w:szCs w:val="24"/>
          <w:lang w:val="bg-BG" w:eastAsia="zh-CN"/>
        </w:rPr>
      </w:pPr>
      <w:r w:rsidRPr="0076245D">
        <w:rPr>
          <w:rFonts w:eastAsia="Calibri"/>
          <w:szCs w:val="24"/>
          <w:lang w:val="bg-BG" w:eastAsia="zh-CN"/>
        </w:rPr>
        <w:t xml:space="preserve">Възложителят ще сключи договор с </w:t>
      </w:r>
      <w:r w:rsidR="00115A15">
        <w:rPr>
          <w:rFonts w:eastAsia="Calibri"/>
          <w:szCs w:val="24"/>
          <w:lang w:val="bg-BG" w:eastAsia="zh-CN"/>
        </w:rPr>
        <w:t>К</w:t>
      </w:r>
      <w:r w:rsidRPr="0076245D">
        <w:rPr>
          <w:rFonts w:eastAsia="Calibri"/>
          <w:szCs w:val="24"/>
          <w:lang w:val="bg-BG" w:eastAsia="zh-CN"/>
        </w:rPr>
        <w:t>онсултант</w:t>
      </w:r>
      <w:r w:rsidR="00115A15">
        <w:rPr>
          <w:rFonts w:eastAsia="Calibri"/>
          <w:szCs w:val="24"/>
          <w:lang w:val="bg-BG" w:eastAsia="zh-CN"/>
        </w:rPr>
        <w:t>,</w:t>
      </w:r>
      <w:r w:rsidRPr="0076245D">
        <w:rPr>
          <w:rFonts w:eastAsia="Calibri"/>
          <w:szCs w:val="24"/>
          <w:lang w:val="bg-BG" w:eastAsia="zh-CN"/>
        </w:rPr>
        <w:t xml:space="preserve"> по смисъла на </w:t>
      </w:r>
      <w:r w:rsidR="000F0F91" w:rsidRPr="0076245D">
        <w:rPr>
          <w:rFonts w:eastAsia="Calibri"/>
          <w:szCs w:val="24"/>
          <w:lang w:val="bg-BG" w:eastAsia="zh-CN"/>
        </w:rPr>
        <w:t xml:space="preserve">чл.166, ал.1 от </w:t>
      </w:r>
      <w:r w:rsidRPr="0076245D">
        <w:rPr>
          <w:rFonts w:eastAsia="Calibri"/>
          <w:szCs w:val="24"/>
          <w:lang w:val="bg-BG" w:eastAsia="zh-CN"/>
        </w:rPr>
        <w:t xml:space="preserve">ЗУТ, който ще извърши оценка на съответствието на инвестиционния проект със съществените изисквания към строежите и ще упражнява независим строителен надзор при изпълнението на </w:t>
      </w:r>
      <w:r w:rsidR="000F0F91">
        <w:rPr>
          <w:rFonts w:eastAsia="Calibri"/>
          <w:szCs w:val="24"/>
          <w:lang w:val="bg-BG" w:eastAsia="zh-CN"/>
        </w:rPr>
        <w:t>строителството</w:t>
      </w:r>
      <w:r w:rsidRPr="0076245D">
        <w:rPr>
          <w:rFonts w:eastAsia="Calibri"/>
          <w:szCs w:val="24"/>
          <w:lang w:val="bg-BG" w:eastAsia="zh-CN"/>
        </w:rPr>
        <w:t xml:space="preserve">. При взаимоотношенията си с консултанта, изпълнителят на настоящата обществена поръчка трябва да спазва точно разпоредбите на ЗУТ и подзаконови нормативни актове </w:t>
      </w:r>
      <w:r w:rsidR="00115A15">
        <w:rPr>
          <w:rFonts w:eastAsia="Calibri"/>
          <w:szCs w:val="24"/>
          <w:lang w:val="bg-BG" w:eastAsia="zh-CN"/>
        </w:rPr>
        <w:t xml:space="preserve">по прилагането му, </w:t>
      </w:r>
      <w:r>
        <w:rPr>
          <w:rFonts w:eastAsia="Calibri"/>
          <w:szCs w:val="24"/>
          <w:lang w:val="bg-BG" w:eastAsia="zh-CN"/>
        </w:rPr>
        <w:t>у</w:t>
      </w:r>
      <w:r w:rsidRPr="0076245D">
        <w:rPr>
          <w:rFonts w:eastAsia="Calibri"/>
          <w:szCs w:val="24"/>
          <w:lang w:val="bg-BG" w:eastAsia="zh-CN"/>
        </w:rPr>
        <w:t xml:space="preserve">словията на сключения договор, както и да изпълнява точно и своевременно инструкциите на </w:t>
      </w:r>
      <w:r>
        <w:rPr>
          <w:rFonts w:eastAsia="Calibri"/>
          <w:szCs w:val="24"/>
          <w:lang w:val="bg-BG" w:eastAsia="zh-CN"/>
        </w:rPr>
        <w:t>к</w:t>
      </w:r>
      <w:r w:rsidRPr="0076245D">
        <w:rPr>
          <w:rFonts w:eastAsia="Calibri"/>
          <w:szCs w:val="24"/>
          <w:lang w:val="bg-BG" w:eastAsia="zh-CN"/>
        </w:rPr>
        <w:t>онсултанта в рамките на правомощията на последния.</w:t>
      </w:r>
    </w:p>
    <w:p w14:paraId="16B39E8C" w14:textId="57637456" w:rsidR="007D0F82" w:rsidRPr="0076245D" w:rsidRDefault="007D0F82" w:rsidP="007D0F82">
      <w:pPr>
        <w:ind w:firstLine="562"/>
        <w:rPr>
          <w:rFonts w:eastAsia="Calibri"/>
          <w:szCs w:val="24"/>
          <w:lang w:val="bg-BG" w:eastAsia="zh-CN"/>
        </w:rPr>
      </w:pPr>
      <w:r w:rsidRPr="0076245D">
        <w:rPr>
          <w:rFonts w:eastAsia="Calibri"/>
          <w:szCs w:val="24"/>
          <w:lang w:val="bg-BG" w:eastAsia="zh-CN"/>
        </w:rPr>
        <w:t xml:space="preserve">Възложителят и/или </w:t>
      </w:r>
      <w:r>
        <w:rPr>
          <w:rFonts w:eastAsia="Calibri"/>
          <w:szCs w:val="24"/>
          <w:lang w:val="bg-BG" w:eastAsia="zh-CN"/>
        </w:rPr>
        <w:t>к</w:t>
      </w:r>
      <w:r w:rsidRPr="0076245D">
        <w:rPr>
          <w:rFonts w:eastAsia="Calibri"/>
          <w:szCs w:val="24"/>
          <w:lang w:val="bg-BG" w:eastAsia="zh-CN"/>
        </w:rPr>
        <w:t>онсултантът може по всяко време да инспектира</w:t>
      </w:r>
      <w:r w:rsidR="00451E87">
        <w:rPr>
          <w:rFonts w:eastAsia="Calibri"/>
          <w:szCs w:val="24"/>
          <w:lang w:val="bg-BG" w:eastAsia="zh-CN"/>
        </w:rPr>
        <w:t>т изпълнението на</w:t>
      </w:r>
      <w:r w:rsidRPr="0076245D">
        <w:rPr>
          <w:rFonts w:eastAsia="Calibri"/>
          <w:szCs w:val="24"/>
          <w:lang w:val="bg-BG" w:eastAsia="zh-CN"/>
        </w:rPr>
        <w:t xml:space="preserve">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дефекти, отклонения и ниско качество на изпълнение, работите се спират и </w:t>
      </w:r>
      <w:r>
        <w:rPr>
          <w:rFonts w:eastAsia="Calibri"/>
          <w:szCs w:val="24"/>
          <w:lang w:val="bg-BG" w:eastAsia="zh-CN"/>
        </w:rPr>
        <w:t>в</w:t>
      </w:r>
      <w:r w:rsidRPr="0076245D">
        <w:rPr>
          <w:rFonts w:eastAsia="Calibri"/>
          <w:szCs w:val="24"/>
          <w:lang w:val="bg-BG" w:eastAsia="zh-CN"/>
        </w:rPr>
        <w:t xml:space="preserve">ъзложителят уведомява </w:t>
      </w:r>
      <w:r>
        <w:rPr>
          <w:rFonts w:eastAsia="Calibri"/>
          <w:szCs w:val="24"/>
          <w:lang w:val="bg-BG" w:eastAsia="zh-CN"/>
        </w:rPr>
        <w:t>и</w:t>
      </w:r>
      <w:r w:rsidRPr="0076245D">
        <w:rPr>
          <w:rFonts w:eastAsia="Calibri"/>
          <w:szCs w:val="24"/>
          <w:lang w:val="bg-BG" w:eastAsia="zh-CN"/>
        </w:rPr>
        <w:t>зпълнителя за нарушения в договора.</w:t>
      </w:r>
    </w:p>
    <w:p w14:paraId="03D60FD8" w14:textId="77777777" w:rsidR="007D0F82" w:rsidRPr="0076245D" w:rsidRDefault="007D0F82" w:rsidP="007D0F82">
      <w:pPr>
        <w:ind w:firstLine="562"/>
        <w:rPr>
          <w:rFonts w:eastAsia="Calibri"/>
          <w:szCs w:val="24"/>
          <w:lang w:val="bg-BG" w:eastAsia="zh-CN"/>
        </w:rPr>
      </w:pPr>
      <w:r w:rsidRPr="0076245D">
        <w:rPr>
          <w:rFonts w:eastAsia="Calibri"/>
          <w:szCs w:val="24"/>
          <w:lang w:val="bg-BG" w:eastAsia="zh-CN"/>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14:paraId="462A80AC" w14:textId="77777777" w:rsidR="007D0F82" w:rsidRPr="0076245D" w:rsidRDefault="007D0F82" w:rsidP="007D0F82">
      <w:pPr>
        <w:ind w:firstLine="562"/>
        <w:rPr>
          <w:rFonts w:eastAsia="Calibri"/>
          <w:szCs w:val="24"/>
          <w:lang w:val="bg-BG" w:eastAsia="zh-CN"/>
        </w:rPr>
      </w:pPr>
      <w:r w:rsidRPr="0076245D">
        <w:rPr>
          <w:rFonts w:eastAsia="Calibri"/>
          <w:szCs w:val="24"/>
          <w:lang w:val="bg-BG" w:eastAsia="zh-CN"/>
        </w:rPr>
        <w:t xml:space="preserve">Изпълнителят ще участва в редовни срещи за проследяване напредъка на строителството, на които присъстват най-малко представители на възложителя, на </w:t>
      </w:r>
      <w:r>
        <w:rPr>
          <w:rFonts w:eastAsia="Calibri"/>
          <w:szCs w:val="24"/>
          <w:lang w:val="bg-BG" w:eastAsia="zh-CN"/>
        </w:rPr>
        <w:t>к</w:t>
      </w:r>
      <w:r w:rsidRPr="0076245D">
        <w:rPr>
          <w:rFonts w:eastAsia="Calibri"/>
          <w:szCs w:val="24"/>
          <w:lang w:val="bg-BG" w:eastAsia="zh-CN"/>
        </w:rPr>
        <w:t xml:space="preserve">онсултанта и на изпълнителя на настоящата поръчка. При необходимост могат да бъдат канени и други лица, по предложение на всяка от страните. Срещите ще се провеждат по предварително утвърден график.  </w:t>
      </w:r>
    </w:p>
    <w:p w14:paraId="679730F5" w14:textId="519BE087" w:rsidR="007D0F82" w:rsidRPr="0076245D" w:rsidRDefault="007D0F82" w:rsidP="007D0F82">
      <w:pPr>
        <w:ind w:firstLine="562"/>
        <w:rPr>
          <w:rFonts w:eastAsia="Calibri"/>
          <w:szCs w:val="24"/>
          <w:lang w:val="bg-BG" w:eastAsia="zh-CN"/>
        </w:rPr>
      </w:pPr>
      <w:r w:rsidRPr="0076245D">
        <w:rPr>
          <w:rFonts w:eastAsia="Calibri"/>
          <w:szCs w:val="24"/>
          <w:lang w:val="bg-BG" w:eastAsia="zh-CN"/>
        </w:rPr>
        <w:t xml:space="preserve">Изпълнителят трябва да съблюдава изискванията във връзка с информация и публичност при изпълнение на проекти, финансирани от ЕСИФ, посочени в „Единен наръчник на бенефициента за информация и комуникация 2014-2020 г.“. Тези мерки покриват текстова и визуална идентификация на финансовия принос на ЕСИФ и националното съфинансиране. При поискване от </w:t>
      </w:r>
      <w:r w:rsidR="00392C60">
        <w:rPr>
          <w:rFonts w:eastAsia="Calibri"/>
          <w:szCs w:val="24"/>
          <w:lang w:val="bg-BG" w:eastAsia="zh-CN"/>
        </w:rPr>
        <w:t>в</w:t>
      </w:r>
      <w:r w:rsidRPr="0076245D">
        <w:rPr>
          <w:rFonts w:eastAsia="Calibri"/>
          <w:szCs w:val="24"/>
          <w:lang w:val="bg-BG" w:eastAsia="zh-CN"/>
        </w:rPr>
        <w:t>ъзложителя, изпълнителят ще има задължение да участва</w:t>
      </w:r>
      <w:r w:rsidR="00451E87">
        <w:rPr>
          <w:rFonts w:eastAsia="Calibri"/>
          <w:szCs w:val="24"/>
          <w:lang w:val="bg-BG" w:eastAsia="zh-CN"/>
        </w:rPr>
        <w:t>,</w:t>
      </w:r>
      <w:r w:rsidRPr="0076245D">
        <w:rPr>
          <w:rFonts w:eastAsia="Calibri"/>
          <w:szCs w:val="24"/>
          <w:lang w:val="bg-BG" w:eastAsia="zh-CN"/>
        </w:rPr>
        <w:t xml:space="preserve"> чрез свои компетентни представители</w:t>
      </w:r>
      <w:r w:rsidR="00451E87">
        <w:rPr>
          <w:rFonts w:eastAsia="Calibri"/>
          <w:szCs w:val="24"/>
          <w:lang w:val="bg-BG" w:eastAsia="zh-CN"/>
        </w:rPr>
        <w:t>,</w:t>
      </w:r>
      <w:r w:rsidRPr="0076245D">
        <w:rPr>
          <w:rFonts w:eastAsia="Calibri"/>
          <w:szCs w:val="24"/>
          <w:lang w:val="bg-BG" w:eastAsia="zh-CN"/>
        </w:rPr>
        <w:t xml:space="preserve"> в информационни мероприятия, организирани от </w:t>
      </w:r>
      <w:r w:rsidR="00392C60">
        <w:rPr>
          <w:rFonts w:eastAsia="Calibri"/>
          <w:szCs w:val="24"/>
          <w:lang w:val="bg-BG" w:eastAsia="zh-CN"/>
        </w:rPr>
        <w:t>в</w:t>
      </w:r>
      <w:r w:rsidRPr="0076245D">
        <w:rPr>
          <w:rFonts w:eastAsia="Calibri"/>
          <w:szCs w:val="24"/>
          <w:lang w:val="bg-BG" w:eastAsia="zh-CN"/>
        </w:rPr>
        <w:t xml:space="preserve">ъзложителя във връзка с изпълнението на проекта. </w:t>
      </w:r>
    </w:p>
    <w:p w14:paraId="2E3E051E" w14:textId="77777777" w:rsidR="0023148B" w:rsidRDefault="007D0F82" w:rsidP="00E222CA">
      <w:pPr>
        <w:ind w:firstLine="562"/>
        <w:rPr>
          <w:rFonts w:eastAsia="Calibri"/>
          <w:szCs w:val="24"/>
          <w:lang w:val="bg-BG" w:eastAsia="zh-CN"/>
        </w:rPr>
      </w:pPr>
      <w:r w:rsidRPr="0076245D">
        <w:rPr>
          <w:rFonts w:eastAsia="Calibri"/>
          <w:szCs w:val="24"/>
          <w:lang w:val="bg-BG" w:eastAsia="zh-CN"/>
        </w:rPr>
        <w:t xml:space="preserve">Непосредствено преди започване на строителството, </w:t>
      </w:r>
      <w:r w:rsidR="00392C60">
        <w:rPr>
          <w:rFonts w:eastAsia="Calibri"/>
          <w:szCs w:val="24"/>
          <w:lang w:val="bg-BG" w:eastAsia="zh-CN"/>
        </w:rPr>
        <w:t>в</w:t>
      </w:r>
      <w:r w:rsidRPr="0076245D">
        <w:rPr>
          <w:rFonts w:eastAsia="Calibri"/>
          <w:szCs w:val="24"/>
          <w:lang w:val="bg-BG" w:eastAsia="zh-CN"/>
        </w:rPr>
        <w:t xml:space="preserve">ъзложителят ще постави на строителния обект билборд с информация за проекта, в съответствие с  изискванията за информация и публичност за проекти, финансирани от Оперативна програма „Околна среда 2014-2020 г.“. Изпълнителят трябва да окаже необходимото съдействие на </w:t>
      </w:r>
      <w:r w:rsidRPr="0076245D">
        <w:rPr>
          <w:rFonts w:eastAsia="Calibri"/>
          <w:szCs w:val="24"/>
          <w:lang w:val="bg-BG" w:eastAsia="zh-CN"/>
        </w:rPr>
        <w:lastRenderedPageBreak/>
        <w:t xml:space="preserve">възложителя или на упълномощено от него лице при определяне на мястото </w:t>
      </w:r>
      <w:r w:rsidR="00E222CA">
        <w:rPr>
          <w:rFonts w:eastAsia="Calibri"/>
          <w:szCs w:val="24"/>
          <w:lang w:val="bg-BG" w:eastAsia="zh-CN"/>
        </w:rPr>
        <w:t xml:space="preserve">и поставяне на билборда </w:t>
      </w:r>
      <w:r w:rsidRPr="0076245D">
        <w:rPr>
          <w:rFonts w:eastAsia="Calibri"/>
          <w:szCs w:val="24"/>
          <w:lang w:val="bg-BG" w:eastAsia="zh-CN"/>
        </w:rPr>
        <w:t>на строителната площ</w:t>
      </w:r>
      <w:r w:rsidR="0023148B">
        <w:rPr>
          <w:rFonts w:eastAsia="Calibri"/>
          <w:szCs w:val="24"/>
          <w:lang w:val="bg-BG" w:eastAsia="zh-CN"/>
        </w:rPr>
        <w:t>адка.</w:t>
      </w:r>
    </w:p>
    <w:p w14:paraId="1C5708C6" w14:textId="77777777" w:rsidR="00D325C5" w:rsidRPr="0076245D" w:rsidRDefault="00D325C5" w:rsidP="00D325C5">
      <w:pPr>
        <w:ind w:firstLine="562"/>
        <w:rPr>
          <w:rFonts w:eastAsia="Calibri"/>
          <w:szCs w:val="24"/>
          <w:lang w:val="bg-BG" w:eastAsia="zh-CN"/>
        </w:rPr>
      </w:pPr>
      <w:r w:rsidRPr="0076245D">
        <w:rPr>
          <w:rFonts w:eastAsia="Calibri"/>
          <w:szCs w:val="24"/>
          <w:lang w:val="bg-BG" w:eastAsia="zh-CN"/>
        </w:rPr>
        <w:t xml:space="preserve">Изпълнителят следва да изготвя и съхранява надеждно и прегледно всички необходими документи, доказващи изпълнените от него работи, наетата работна ръка и механизация, спазването по всяко време на приложимите нормативни изисквания към механизацията, персонала, организацията на работите на обекта, счетоводството и контрола и др.  Документацията да бъде текущо завеждана в описи по видове, според деловодната система, описана в организацията на контрола за качество на </w:t>
      </w:r>
      <w:r>
        <w:rPr>
          <w:rFonts w:eastAsia="Calibri"/>
          <w:szCs w:val="24"/>
          <w:lang w:val="bg-BG" w:eastAsia="zh-CN"/>
        </w:rPr>
        <w:t>и</w:t>
      </w:r>
      <w:r w:rsidRPr="0076245D">
        <w:rPr>
          <w:rFonts w:eastAsia="Calibri"/>
          <w:szCs w:val="24"/>
          <w:lang w:val="bg-BG" w:eastAsia="zh-CN"/>
        </w:rPr>
        <w:t>зпълнителя, така че всеки документ да може да бъде лесно намерен и идентифициран като тема и взаимовръзка с други документи.</w:t>
      </w:r>
      <w:r>
        <w:rPr>
          <w:rFonts w:eastAsia="Calibri"/>
          <w:szCs w:val="24"/>
          <w:lang w:val="bg-BG" w:eastAsia="zh-CN"/>
        </w:rPr>
        <w:t xml:space="preserve"> </w:t>
      </w:r>
      <w:r w:rsidRPr="0076245D">
        <w:rPr>
          <w:rFonts w:eastAsia="Calibri"/>
          <w:szCs w:val="24"/>
          <w:lang w:val="bg-BG" w:eastAsia="zh-CN"/>
        </w:rPr>
        <w:t xml:space="preserve">След завършване на обекта, </w:t>
      </w:r>
      <w:r>
        <w:rPr>
          <w:rFonts w:eastAsia="Calibri"/>
          <w:szCs w:val="24"/>
          <w:lang w:val="bg-BG" w:eastAsia="zh-CN"/>
        </w:rPr>
        <w:t>и</w:t>
      </w:r>
      <w:r w:rsidRPr="0076245D">
        <w:rPr>
          <w:rFonts w:eastAsia="Calibri"/>
          <w:szCs w:val="24"/>
          <w:lang w:val="bg-BG" w:eastAsia="zh-CN"/>
        </w:rPr>
        <w:t xml:space="preserve">зпълнителят следва да подреди, опише и предаде на </w:t>
      </w:r>
      <w:r>
        <w:rPr>
          <w:rFonts w:eastAsia="Calibri"/>
          <w:szCs w:val="24"/>
          <w:lang w:val="bg-BG" w:eastAsia="zh-CN"/>
        </w:rPr>
        <w:t>в</w:t>
      </w:r>
      <w:r w:rsidRPr="0076245D">
        <w:rPr>
          <w:rFonts w:eastAsia="Calibri"/>
          <w:szCs w:val="24"/>
          <w:lang w:val="bg-BG" w:eastAsia="zh-CN"/>
        </w:rPr>
        <w:t xml:space="preserve">ъзложителя оригиналите на цялата документация за обекта, освен тази която трябва да се съхранява при него по закон, на която </w:t>
      </w:r>
      <w:r>
        <w:rPr>
          <w:rFonts w:eastAsia="Calibri"/>
          <w:szCs w:val="24"/>
          <w:lang w:val="bg-BG" w:eastAsia="zh-CN"/>
        </w:rPr>
        <w:t>и</w:t>
      </w:r>
      <w:r w:rsidRPr="0076245D">
        <w:rPr>
          <w:rFonts w:eastAsia="Calibri"/>
          <w:szCs w:val="24"/>
          <w:lang w:val="bg-BG" w:eastAsia="zh-CN"/>
        </w:rPr>
        <w:t xml:space="preserve">зпълнителят ще направи копия и ще ги предаде на </w:t>
      </w:r>
      <w:r>
        <w:rPr>
          <w:rFonts w:eastAsia="Calibri"/>
          <w:szCs w:val="24"/>
          <w:lang w:val="bg-BG" w:eastAsia="zh-CN"/>
        </w:rPr>
        <w:t>в</w:t>
      </w:r>
      <w:r w:rsidRPr="0076245D">
        <w:rPr>
          <w:rFonts w:eastAsia="Calibri"/>
          <w:szCs w:val="24"/>
          <w:lang w:val="bg-BG" w:eastAsia="zh-CN"/>
        </w:rPr>
        <w:t>ъзложителя.</w:t>
      </w:r>
    </w:p>
    <w:p w14:paraId="51F8423C" w14:textId="77777777" w:rsidR="00D85C57" w:rsidRPr="0076245D" w:rsidRDefault="00D85C57" w:rsidP="00D85C57">
      <w:pPr>
        <w:ind w:firstLine="562"/>
        <w:rPr>
          <w:rFonts w:eastAsia="Calibri"/>
          <w:szCs w:val="24"/>
          <w:lang w:val="bg-BG" w:eastAsia="zh-CN"/>
        </w:rPr>
      </w:pPr>
      <w:r w:rsidRPr="0076245D">
        <w:rPr>
          <w:rFonts w:eastAsia="Calibri"/>
          <w:szCs w:val="24"/>
          <w:lang w:val="bg-BG" w:eastAsia="zh-CN"/>
        </w:rPr>
        <w:t>Изпълнителят е длъжен да съхранява всички документи, които по закон се</w:t>
      </w:r>
      <w:r w:rsidRPr="0076245D">
        <w:rPr>
          <w:color w:val="000000"/>
          <w:szCs w:val="24"/>
          <w:lang w:val="bg-BG" w:eastAsia="bg-BG" w:bidi="bg-BG"/>
        </w:rPr>
        <w:t xml:space="preserve"> съхраняват при него и не могат да бъдат предадени на </w:t>
      </w:r>
      <w:r w:rsidR="00392C60">
        <w:rPr>
          <w:color w:val="000000"/>
          <w:szCs w:val="24"/>
          <w:lang w:val="bg-BG" w:eastAsia="bg-BG" w:bidi="bg-BG"/>
        </w:rPr>
        <w:t>в</w:t>
      </w:r>
      <w:r w:rsidRPr="0076245D">
        <w:rPr>
          <w:color w:val="000000"/>
          <w:szCs w:val="24"/>
          <w:lang w:val="bg-BG" w:eastAsia="bg-BG" w:bidi="bg-BG"/>
        </w:rPr>
        <w:t xml:space="preserve">ъзложителя след приключване на работите, до края на изпълнението на Оперативна програма „Околна среда 2014-2020 г.”, т.е. поне пет години от въвеждането на обекта в експлоатация (освен когато подлежат </w:t>
      </w:r>
      <w:r w:rsidRPr="0076245D">
        <w:rPr>
          <w:rFonts w:eastAsia="Calibri"/>
          <w:szCs w:val="24"/>
          <w:lang w:val="bg-BG" w:eastAsia="zh-CN"/>
        </w:rPr>
        <w:t>на съхранение за по-дълъг срок по силата на нормативни изисквания).</w:t>
      </w:r>
    </w:p>
    <w:p w14:paraId="3C11DB61" w14:textId="20AC8F7E" w:rsidR="00D85C57" w:rsidRPr="00217249" w:rsidRDefault="00FE1F27" w:rsidP="00D85C57">
      <w:pPr>
        <w:ind w:firstLine="562"/>
        <w:rPr>
          <w:rFonts w:eastAsia="Calibri"/>
          <w:szCs w:val="24"/>
          <w:lang w:val="bg-BG" w:eastAsia="zh-CN"/>
        </w:rPr>
      </w:pPr>
      <w:r>
        <w:rPr>
          <w:rFonts w:eastAsia="Calibri"/>
          <w:szCs w:val="24"/>
          <w:lang w:val="bg-BG" w:eastAsia="zh-CN"/>
        </w:rPr>
        <w:t xml:space="preserve">Изпълнителят е длъжен да оказва съдействие при извършване на документални проверки и проверки на място от страна на възложителя и </w:t>
      </w:r>
      <w:r w:rsidRPr="0076245D">
        <w:rPr>
          <w:rFonts w:eastAsia="Calibri"/>
          <w:szCs w:val="24"/>
          <w:lang w:val="bg-BG" w:eastAsia="zh-CN"/>
        </w:rPr>
        <w:t xml:space="preserve">от външни </w:t>
      </w:r>
      <w:r w:rsidR="00451E87">
        <w:rPr>
          <w:rFonts w:eastAsia="Calibri"/>
          <w:szCs w:val="24"/>
          <w:lang w:val="bg-BG" w:eastAsia="zh-CN"/>
        </w:rPr>
        <w:t xml:space="preserve">органи и </w:t>
      </w:r>
      <w:r w:rsidRPr="0076245D">
        <w:rPr>
          <w:rFonts w:eastAsia="Calibri"/>
          <w:szCs w:val="24"/>
          <w:lang w:val="bg-BG" w:eastAsia="zh-CN"/>
        </w:rPr>
        <w:t>одитиращи институции</w:t>
      </w:r>
      <w:r>
        <w:rPr>
          <w:rFonts w:eastAsia="Calibri"/>
          <w:szCs w:val="24"/>
          <w:lang w:val="bg-BG" w:eastAsia="zh-CN"/>
        </w:rPr>
        <w:t xml:space="preserve">, като  </w:t>
      </w:r>
      <w:r w:rsidR="00D85C57" w:rsidRPr="0076245D">
        <w:rPr>
          <w:rFonts w:eastAsia="Calibri"/>
          <w:szCs w:val="24"/>
          <w:lang w:val="bg-BG" w:eastAsia="zh-CN"/>
        </w:rPr>
        <w:t xml:space="preserve">осигури достъп до документацията по изпълнението на договора и </w:t>
      </w:r>
      <w:r w:rsidR="00D85C57">
        <w:rPr>
          <w:rFonts w:eastAsia="Calibri"/>
          <w:szCs w:val="24"/>
          <w:lang w:val="bg-BG" w:eastAsia="zh-CN"/>
        </w:rPr>
        <w:t>до обекта</w:t>
      </w:r>
      <w:r w:rsidR="00451E87">
        <w:rPr>
          <w:rFonts w:eastAsia="Calibri"/>
          <w:szCs w:val="24"/>
          <w:lang w:val="bg-BG" w:eastAsia="zh-CN"/>
        </w:rPr>
        <w:t>,</w:t>
      </w:r>
      <w:r w:rsidR="00D85C57">
        <w:rPr>
          <w:rFonts w:eastAsia="Calibri"/>
          <w:szCs w:val="24"/>
          <w:lang w:val="bg-BG" w:eastAsia="zh-CN"/>
        </w:rPr>
        <w:t xml:space="preserve"> и </w:t>
      </w:r>
      <w:r w:rsidR="00D85C57" w:rsidRPr="0076245D">
        <w:rPr>
          <w:rFonts w:eastAsia="Calibri"/>
          <w:szCs w:val="24"/>
          <w:lang w:val="bg-BG" w:eastAsia="zh-CN"/>
        </w:rPr>
        <w:t xml:space="preserve">необходимия човешки ресурс за периода на проверката. </w:t>
      </w:r>
      <w:r w:rsidR="00217249">
        <w:rPr>
          <w:rFonts w:eastAsia="Calibri"/>
          <w:szCs w:val="24"/>
          <w:lang w:val="bg-BG" w:eastAsia="zh-CN"/>
        </w:rPr>
        <w:t xml:space="preserve">Проверките на място ще включват проверка на съответствието на реално изпълнени СМР с работния проект, измерване на място на </w:t>
      </w:r>
      <w:r w:rsidR="007630E9">
        <w:rPr>
          <w:rFonts w:eastAsia="Calibri"/>
          <w:szCs w:val="24"/>
          <w:lang w:val="bg-BG" w:eastAsia="zh-CN"/>
        </w:rPr>
        <w:t>реално</w:t>
      </w:r>
      <w:r w:rsidR="00217249">
        <w:rPr>
          <w:rFonts w:eastAsia="Calibri"/>
          <w:szCs w:val="24"/>
          <w:lang w:val="bg-BG" w:eastAsia="zh-CN"/>
        </w:rPr>
        <w:t xml:space="preserve"> извършени СМР за сравняване с актувани и одобрени от консултанта количества</w:t>
      </w:r>
      <w:r w:rsidR="00451E87">
        <w:rPr>
          <w:rFonts w:eastAsia="Calibri"/>
          <w:szCs w:val="24"/>
          <w:lang w:val="bg-BG" w:eastAsia="zh-CN"/>
        </w:rPr>
        <w:t>,</w:t>
      </w:r>
      <w:r w:rsidR="00217249">
        <w:rPr>
          <w:rFonts w:eastAsia="Calibri"/>
          <w:szCs w:val="24"/>
          <w:lang w:val="bg-BG" w:eastAsia="zh-CN"/>
        </w:rPr>
        <w:t xml:space="preserve"> съгласно техническите документации, проверка на технологията за изпълнение и </w:t>
      </w:r>
      <w:r w:rsidR="007630E9">
        <w:rPr>
          <w:rFonts w:eastAsia="Calibri"/>
          <w:szCs w:val="24"/>
          <w:lang w:val="bg-BG" w:eastAsia="zh-CN"/>
        </w:rPr>
        <w:t>качеството</w:t>
      </w:r>
      <w:r w:rsidR="00217249">
        <w:rPr>
          <w:rFonts w:eastAsia="Calibri"/>
          <w:szCs w:val="24"/>
          <w:lang w:val="bg-BG" w:eastAsia="zh-CN"/>
        </w:rPr>
        <w:t xml:space="preserve"> на вложените материали и продукти</w:t>
      </w:r>
      <w:r w:rsidR="00451E87">
        <w:rPr>
          <w:rFonts w:eastAsia="Calibri"/>
          <w:szCs w:val="24"/>
          <w:lang w:val="bg-BG" w:eastAsia="zh-CN"/>
        </w:rPr>
        <w:t>,</w:t>
      </w:r>
      <w:r w:rsidR="00217249">
        <w:rPr>
          <w:rFonts w:eastAsia="Calibri"/>
          <w:szCs w:val="24"/>
          <w:lang w:val="bg-BG" w:eastAsia="zh-CN"/>
        </w:rPr>
        <w:t xml:space="preserve"> и тяхното съответствие с изискванията на работния проект</w:t>
      </w:r>
      <w:r w:rsidR="00451E87">
        <w:rPr>
          <w:rFonts w:eastAsia="Calibri"/>
          <w:szCs w:val="24"/>
          <w:lang w:val="bg-BG" w:eastAsia="zh-CN"/>
        </w:rPr>
        <w:t>,</w:t>
      </w:r>
      <w:r w:rsidR="00217249">
        <w:rPr>
          <w:rFonts w:eastAsia="Calibri"/>
          <w:szCs w:val="24"/>
          <w:lang w:val="bg-BG" w:eastAsia="zh-CN"/>
        </w:rPr>
        <w:t xml:space="preserve"> проверка на сроковете за изпълнение</w:t>
      </w:r>
      <w:r w:rsidR="00451E87">
        <w:rPr>
          <w:rFonts w:eastAsia="Calibri"/>
          <w:szCs w:val="24"/>
          <w:lang w:val="bg-BG" w:eastAsia="zh-CN"/>
        </w:rPr>
        <w:t xml:space="preserve"> и други</w:t>
      </w:r>
      <w:r w:rsidR="00217249">
        <w:rPr>
          <w:rFonts w:eastAsia="Calibri"/>
          <w:szCs w:val="24"/>
          <w:lang w:val="bg-BG" w:eastAsia="zh-CN"/>
        </w:rPr>
        <w:t>.</w:t>
      </w:r>
    </w:p>
    <w:p w14:paraId="1419DB14" w14:textId="77777777" w:rsidR="007D5BB2" w:rsidRPr="00177478" w:rsidRDefault="00912E5C" w:rsidP="00177478">
      <w:pPr>
        <w:pStyle w:val="Heading2"/>
        <w:keepLines w:val="0"/>
        <w:numPr>
          <w:ilvl w:val="0"/>
          <w:numId w:val="39"/>
        </w:numPr>
        <w:spacing w:before="480" w:after="240"/>
        <w:ind w:left="567" w:hanging="567"/>
        <w:rPr>
          <w:rFonts w:ascii="Times New Roman" w:eastAsia="Calibri" w:hAnsi="Times New Roman" w:cs="Times New Roman"/>
          <w:bCs w:val="0"/>
          <w:color w:val="auto"/>
          <w:sz w:val="24"/>
          <w:szCs w:val="22"/>
          <w:lang w:val="bg-BG" w:eastAsia="bg-BG"/>
        </w:rPr>
      </w:pPr>
      <w:r w:rsidRPr="00177478">
        <w:rPr>
          <w:rFonts w:ascii="Times New Roman" w:eastAsia="Calibri" w:hAnsi="Times New Roman" w:cs="Times New Roman"/>
          <w:bCs w:val="0"/>
          <w:color w:val="auto"/>
          <w:sz w:val="24"/>
          <w:szCs w:val="22"/>
          <w:lang w:val="bg-BG" w:eastAsia="bg-BG"/>
        </w:rPr>
        <w:t>Изисквания към изпълнение на дейностите в обхвата на поръчката</w:t>
      </w:r>
      <w:bookmarkEnd w:id="69"/>
      <w:r w:rsidRPr="00177478">
        <w:rPr>
          <w:rFonts w:ascii="Times New Roman" w:eastAsia="Calibri" w:hAnsi="Times New Roman" w:cs="Times New Roman"/>
          <w:bCs w:val="0"/>
          <w:color w:val="auto"/>
          <w:sz w:val="24"/>
          <w:szCs w:val="22"/>
          <w:lang w:val="bg-BG" w:eastAsia="bg-BG"/>
        </w:rPr>
        <w:t xml:space="preserve">   </w:t>
      </w:r>
      <w:bookmarkEnd w:id="70"/>
      <w:bookmarkEnd w:id="71"/>
      <w:bookmarkEnd w:id="72"/>
      <w:bookmarkEnd w:id="73"/>
      <w:r w:rsidRPr="00177478">
        <w:rPr>
          <w:rFonts w:ascii="Times New Roman" w:eastAsia="Calibri" w:hAnsi="Times New Roman" w:cs="Times New Roman"/>
          <w:bCs w:val="0"/>
          <w:color w:val="auto"/>
          <w:sz w:val="24"/>
          <w:szCs w:val="22"/>
          <w:lang w:val="bg-BG" w:eastAsia="bg-BG"/>
        </w:rPr>
        <w:t xml:space="preserve"> </w:t>
      </w:r>
    </w:p>
    <w:p w14:paraId="3EF642A4" w14:textId="77777777" w:rsidR="007D5BB2" w:rsidRPr="0076245D" w:rsidRDefault="007D5BB2" w:rsidP="007D5BB2">
      <w:pPr>
        <w:ind w:firstLine="562"/>
        <w:rPr>
          <w:rFonts w:eastAsia="Calibri"/>
          <w:szCs w:val="24"/>
          <w:lang w:val="bg-BG" w:eastAsia="zh-CN"/>
        </w:rPr>
      </w:pPr>
      <w:r w:rsidRPr="0076245D">
        <w:rPr>
          <w:rFonts w:eastAsia="Calibri"/>
          <w:szCs w:val="24"/>
          <w:lang w:val="bg-BG" w:eastAsia="zh-CN"/>
        </w:rPr>
        <w:t>За целите на настоящата процедура:</w:t>
      </w:r>
    </w:p>
    <w:p w14:paraId="08676626" w14:textId="77777777" w:rsidR="007D5BB2" w:rsidRPr="0076245D" w:rsidRDefault="007D5BB2" w:rsidP="007D5BB2">
      <w:pPr>
        <w:spacing w:after="160" w:line="240" w:lineRule="auto"/>
        <w:ind w:firstLine="540"/>
        <w:rPr>
          <w:rFonts w:eastAsia="Arial Narrow"/>
          <w:szCs w:val="24"/>
          <w:lang w:val="bg-BG"/>
        </w:rPr>
      </w:pPr>
      <w:r w:rsidRPr="0076245D">
        <w:rPr>
          <w:rFonts w:eastAsia="Calibri"/>
          <w:szCs w:val="24"/>
          <w:lang w:val="bg-BG" w:eastAsia="zh-CN"/>
        </w:rPr>
        <w:t xml:space="preserve">Под </w:t>
      </w:r>
      <w:r w:rsidRPr="0076245D">
        <w:rPr>
          <w:rFonts w:eastAsia="Arial Narrow"/>
          <w:szCs w:val="24"/>
          <w:lang w:val="bg-BG"/>
        </w:rPr>
        <w:t>„</w:t>
      </w:r>
      <w:r w:rsidRPr="0076245D">
        <w:rPr>
          <w:rFonts w:eastAsia="Arial Narrow"/>
          <w:b/>
          <w:i/>
          <w:szCs w:val="24"/>
          <w:lang w:val="bg-BG"/>
        </w:rPr>
        <w:t>битови отпадъци</w:t>
      </w:r>
      <w:r w:rsidRPr="0076245D">
        <w:rPr>
          <w:rFonts w:eastAsia="Arial Narrow"/>
          <w:szCs w:val="24"/>
          <w:lang w:val="bg-BG"/>
        </w:rPr>
        <w:t>“ следва да се разбира „о</w:t>
      </w:r>
      <w:r w:rsidRPr="0076245D">
        <w:rPr>
          <w:rFonts w:eastAsia="Calibri"/>
          <w:szCs w:val="24"/>
          <w:lang w:val="bg-BG" w:eastAsia="zh-CN"/>
        </w:rPr>
        <w:t xml:space="preserve">тпадъци от домакинствата“ (отпадъци, образувани от домакинствата) и „подобни на отпадъците от домакинствата“ (т. 4 във връзка с т. 18 и 26 на § 1 от Допълнителните разпоредби (ДР) на ЗУО). </w:t>
      </w:r>
    </w:p>
    <w:p w14:paraId="01C667BF" w14:textId="77777777" w:rsidR="007D5BB2" w:rsidRPr="0076245D" w:rsidRDefault="007D5BB2" w:rsidP="00912E5C">
      <w:pPr>
        <w:spacing w:after="160" w:line="240" w:lineRule="auto"/>
        <w:ind w:firstLine="567"/>
        <w:rPr>
          <w:rFonts w:eastAsia="Arial Narrow"/>
          <w:szCs w:val="24"/>
          <w:lang w:val="bg-BG"/>
        </w:rPr>
      </w:pPr>
      <w:r w:rsidRPr="0076245D">
        <w:rPr>
          <w:rFonts w:eastAsia="Arial Narrow"/>
          <w:szCs w:val="24"/>
          <w:lang w:val="bg-BG"/>
        </w:rPr>
        <w:t>Под „</w:t>
      </w:r>
      <w:r w:rsidRPr="0076245D">
        <w:rPr>
          <w:rFonts w:eastAsia="Arial Narrow"/>
          <w:b/>
          <w:i/>
          <w:szCs w:val="24"/>
          <w:lang w:val="bg-BG"/>
        </w:rPr>
        <w:t>биоразградими отпадъци</w:t>
      </w:r>
      <w:r w:rsidRPr="0076245D">
        <w:rPr>
          <w:rFonts w:eastAsia="Arial Narrow"/>
          <w:szCs w:val="24"/>
          <w:lang w:val="bg-BG"/>
        </w:rPr>
        <w:t xml:space="preserve">“ следва да се разбира всички отпадъци, които имат способността да се разграждат анаеробно или аеробно, като хранителни и растителни отпадъци, хартия, картон и други (§ 1, т. 3 от ДР на ЗУО). </w:t>
      </w:r>
    </w:p>
    <w:p w14:paraId="3386B6BF" w14:textId="77777777" w:rsidR="007D5BB2" w:rsidRPr="0076245D" w:rsidRDefault="007D5BB2" w:rsidP="00912E5C">
      <w:pPr>
        <w:spacing w:after="160" w:line="240" w:lineRule="auto"/>
        <w:ind w:firstLine="567"/>
        <w:rPr>
          <w:rFonts w:eastAsia="Arial Narrow"/>
          <w:szCs w:val="24"/>
          <w:lang w:val="bg-BG"/>
        </w:rPr>
      </w:pPr>
      <w:r w:rsidRPr="0076245D">
        <w:rPr>
          <w:rFonts w:eastAsia="Arial Narrow"/>
          <w:szCs w:val="24"/>
          <w:lang w:val="bg-BG"/>
        </w:rPr>
        <w:t>Под „</w:t>
      </w:r>
      <w:r w:rsidRPr="0076245D">
        <w:rPr>
          <w:rFonts w:eastAsia="Arial Narrow"/>
          <w:b/>
          <w:i/>
          <w:szCs w:val="24"/>
          <w:lang w:val="bg-BG"/>
        </w:rPr>
        <w:t>компостиране</w:t>
      </w:r>
      <w:r w:rsidRPr="0076245D">
        <w:rPr>
          <w:rFonts w:eastAsia="Arial Narrow"/>
          <w:szCs w:val="24"/>
          <w:lang w:val="bg-BG"/>
        </w:rPr>
        <w:t>“ следва да се разбира процес на контролирано аеробно, екзотермично, биологично разграждане на разделно събрани биоотпадъци с цел получаване на компост. „</w:t>
      </w:r>
      <w:r w:rsidRPr="0076245D">
        <w:rPr>
          <w:rFonts w:eastAsia="Arial Narrow"/>
          <w:b/>
          <w:i/>
          <w:szCs w:val="24"/>
          <w:lang w:val="bg-BG"/>
        </w:rPr>
        <w:t>Компост</w:t>
      </w:r>
      <w:r w:rsidRPr="0076245D">
        <w:rPr>
          <w:rFonts w:eastAsia="Arial Narrow"/>
          <w:szCs w:val="24"/>
          <w:lang w:val="bg-BG"/>
        </w:rPr>
        <w:t>“ е богат на хумус продукт, съдържащ най-малко 15 % и не повече от 50 % сухо органично вещество от общото тегло, получен в резултат на процеса компостиране.</w:t>
      </w:r>
    </w:p>
    <w:p w14:paraId="521D853F" w14:textId="77777777" w:rsidR="007D5BB2" w:rsidRPr="0076245D" w:rsidRDefault="007D5BB2" w:rsidP="00912E5C">
      <w:pPr>
        <w:spacing w:after="160" w:line="240" w:lineRule="auto"/>
        <w:ind w:firstLine="567"/>
        <w:rPr>
          <w:rFonts w:eastAsia="Arial Narrow"/>
          <w:szCs w:val="24"/>
          <w:lang w:val="bg-BG"/>
        </w:rPr>
      </w:pPr>
      <w:r w:rsidRPr="0076245D">
        <w:rPr>
          <w:rFonts w:eastAsia="Arial Narrow"/>
          <w:szCs w:val="24"/>
          <w:lang w:val="bg-BG"/>
        </w:rPr>
        <w:t>Под „</w:t>
      </w:r>
      <w:r w:rsidRPr="0076245D">
        <w:rPr>
          <w:rFonts w:eastAsia="Arial Narrow"/>
          <w:b/>
          <w:i/>
          <w:szCs w:val="24"/>
          <w:lang w:val="bg-BG"/>
        </w:rPr>
        <w:t>рециклиране</w:t>
      </w:r>
      <w:r w:rsidRPr="0076245D">
        <w:rPr>
          <w:rFonts w:eastAsia="Arial Narrow"/>
          <w:szCs w:val="24"/>
          <w:lang w:val="bg-BG"/>
        </w:rPr>
        <w:t xml:space="preserve">“ следва да се разбира всяка дейност по оползотворяване, посредством която отпадъчните материали се преработват в продукти, материали или вещества, за първоначалната им цел или за други цели. То включва преработването на органични материали, но не включва оползотворяване за получаване на енергия и </w:t>
      </w:r>
      <w:r w:rsidRPr="0076245D">
        <w:rPr>
          <w:rFonts w:eastAsia="Arial Narrow"/>
          <w:szCs w:val="24"/>
          <w:lang w:val="bg-BG"/>
        </w:rPr>
        <w:lastRenderedPageBreak/>
        <w:t>преработване в материали, които ще се използват като горива или за насипни дейности. Съгласно  определението по т. 10 на § 1 от ДР на ЗУО, под „</w:t>
      </w:r>
      <w:r w:rsidRPr="0076245D">
        <w:rPr>
          <w:rFonts w:eastAsia="Arial Narrow"/>
          <w:b/>
          <w:i/>
          <w:szCs w:val="24"/>
          <w:lang w:val="bg-BG"/>
        </w:rPr>
        <w:t>насипване</w:t>
      </w:r>
      <w:r w:rsidRPr="0076245D">
        <w:rPr>
          <w:rFonts w:eastAsia="Arial Narrow"/>
          <w:szCs w:val="24"/>
          <w:lang w:val="bg-BG"/>
        </w:rPr>
        <w:t xml:space="preserve">“ следва да се разбира дейност по оползотворяване, при която подходящи отпадъци се използват за рекултивационни цели в разкопани участъци или за инженерни цели в строителството на депа и където отпадъкът е заместител на неотпадъчни материали. </w:t>
      </w:r>
    </w:p>
    <w:p w14:paraId="518D93C8" w14:textId="77777777" w:rsidR="007D5BB2" w:rsidRDefault="007D5BB2" w:rsidP="00912E5C">
      <w:pPr>
        <w:spacing w:after="160" w:line="240" w:lineRule="auto"/>
        <w:ind w:firstLine="567"/>
        <w:rPr>
          <w:rFonts w:eastAsia="Arial"/>
          <w:i/>
          <w:szCs w:val="24"/>
          <w:lang w:val="bg-BG"/>
        </w:rPr>
      </w:pPr>
      <w:r w:rsidRPr="0076245D">
        <w:rPr>
          <w:rFonts w:eastAsia="Arial Narrow"/>
          <w:szCs w:val="24"/>
          <w:lang w:val="bg-BG"/>
        </w:rPr>
        <w:t>Под „</w:t>
      </w:r>
      <w:r w:rsidRPr="0076245D">
        <w:rPr>
          <w:rFonts w:eastAsia="Arial Narrow"/>
          <w:b/>
          <w:i/>
          <w:szCs w:val="24"/>
          <w:lang w:val="bg-BG"/>
        </w:rPr>
        <w:t>предварително третиране</w:t>
      </w:r>
      <w:r w:rsidRPr="0076245D">
        <w:rPr>
          <w:rFonts w:eastAsia="Arial Narrow"/>
          <w:szCs w:val="24"/>
          <w:lang w:val="bg-BG"/>
        </w:rPr>
        <w:t xml:space="preserve">“ следва да се разбират всички физични, термични, химични или биологични процеси, включително сортирането, които променят характеристиките на отпадъците с цел да се намали обемът им или опасните им свойства, за да се улесни по-нататъшното им третиране или да се повиши оползотворяемостта им. Това разбиране е в съответствие с определението по т. 25 на § 1 на ДР на </w:t>
      </w:r>
      <w:r w:rsidRPr="0076245D">
        <w:rPr>
          <w:rFonts w:eastAsia="Arial"/>
          <w:i/>
          <w:szCs w:val="24"/>
          <w:lang w:val="bg-BG"/>
        </w:rPr>
        <w:t>Наредба № 6 от 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14:paraId="3F6B4DF3" w14:textId="77777777" w:rsidR="006B1B22" w:rsidRDefault="006B1B22" w:rsidP="00912E5C">
      <w:pPr>
        <w:spacing w:after="160" w:line="240" w:lineRule="auto"/>
        <w:ind w:firstLine="567"/>
        <w:rPr>
          <w:rFonts w:eastAsia="Arial Narrow"/>
          <w:szCs w:val="24"/>
          <w:lang w:val="bg-BG"/>
        </w:rPr>
      </w:pPr>
      <w:r>
        <w:rPr>
          <w:rFonts w:eastAsia="Arial Narrow"/>
          <w:szCs w:val="24"/>
          <w:lang w:val="bg-BG"/>
        </w:rPr>
        <w:t>При изпълнение на обществената поръчка следва да бъдат изпълнени следните основни дейности:</w:t>
      </w:r>
    </w:p>
    <w:p w14:paraId="129A4B81" w14:textId="77777777" w:rsidR="00912E5C" w:rsidRPr="00177478" w:rsidRDefault="00177478" w:rsidP="007D5BB2">
      <w:pPr>
        <w:ind w:firstLine="562"/>
        <w:rPr>
          <w:rFonts w:eastAsia="Calibri"/>
          <w:b/>
          <w:szCs w:val="24"/>
          <w:lang w:val="bg-BG" w:eastAsia="zh-CN"/>
        </w:rPr>
      </w:pPr>
      <w:r w:rsidRPr="00177478">
        <w:rPr>
          <w:rFonts w:eastAsia="Calibri"/>
          <w:b/>
          <w:szCs w:val="24"/>
          <w:lang w:val="bg-BG" w:eastAsia="zh-CN"/>
        </w:rPr>
        <w:t xml:space="preserve">Дейност 1. </w:t>
      </w:r>
      <w:r w:rsidR="00132FB2">
        <w:rPr>
          <w:rFonts w:eastAsia="Calibri"/>
          <w:b/>
          <w:szCs w:val="24"/>
          <w:lang w:val="bg-BG" w:eastAsia="zh-CN"/>
        </w:rPr>
        <w:t>Изготвяне на инвестиционен проект във фаза „работен проект“</w:t>
      </w:r>
    </w:p>
    <w:p w14:paraId="444F60BD" w14:textId="5DA075D8" w:rsidR="007D5BB2" w:rsidRPr="0076245D" w:rsidRDefault="007D5BB2" w:rsidP="007D5BB2">
      <w:pPr>
        <w:ind w:firstLine="562"/>
        <w:rPr>
          <w:rFonts w:eastAsia="Calibri"/>
          <w:szCs w:val="24"/>
          <w:lang w:val="bg-BG" w:eastAsia="zh-CN"/>
        </w:rPr>
      </w:pPr>
      <w:r w:rsidRPr="0076245D">
        <w:rPr>
          <w:rFonts w:eastAsia="Calibri"/>
          <w:szCs w:val="24"/>
          <w:lang w:val="bg-BG" w:eastAsia="zh-CN"/>
        </w:rPr>
        <w:t>Инвестиционният обект е строеж втора категория съгласно чл. 137, ал. 1, т. 2 от ЗУТ, попадащ в четвърта група</w:t>
      </w:r>
      <w:r w:rsidR="00451E87">
        <w:rPr>
          <w:rFonts w:eastAsia="Calibri"/>
          <w:szCs w:val="24"/>
          <w:lang w:val="bg-BG" w:eastAsia="zh-CN"/>
        </w:rPr>
        <w:t>,</w:t>
      </w:r>
      <w:r w:rsidRPr="0076245D">
        <w:rPr>
          <w:rFonts w:eastAsia="Calibri"/>
          <w:szCs w:val="24"/>
          <w:lang w:val="bg-BG" w:eastAsia="zh-CN"/>
        </w:rPr>
        <w:t xml:space="preserve"> съгласно Правилника за реда за вписване и водене на Централния професионален регистър на строителя.</w:t>
      </w:r>
    </w:p>
    <w:p w14:paraId="343F1A70" w14:textId="77777777" w:rsidR="00537D37" w:rsidRDefault="007D5BB2" w:rsidP="007D5BB2">
      <w:pPr>
        <w:ind w:firstLine="562"/>
        <w:rPr>
          <w:rFonts w:eastAsia="Calibri"/>
          <w:szCs w:val="24"/>
          <w:lang w:val="bg-BG" w:eastAsia="zh-CN"/>
        </w:rPr>
      </w:pPr>
      <w:r w:rsidRPr="0076245D">
        <w:rPr>
          <w:rFonts w:eastAsia="Calibri"/>
          <w:szCs w:val="24"/>
          <w:lang w:val="bg-BG" w:eastAsia="zh-CN"/>
        </w:rPr>
        <w:t xml:space="preserve">Инвестиционният проект следва да бъде разработен във фаза „работен проект“ въз основа на предвижданията на подробния устройствен план, </w:t>
      </w:r>
      <w:r w:rsidR="00556712">
        <w:rPr>
          <w:rFonts w:eastAsia="Calibri"/>
          <w:szCs w:val="24"/>
          <w:lang w:val="bg-BG" w:eastAsia="zh-CN"/>
        </w:rPr>
        <w:t xml:space="preserve">одобрените </w:t>
      </w:r>
      <w:r w:rsidRPr="0076245D">
        <w:rPr>
          <w:rFonts w:eastAsia="Calibri"/>
          <w:szCs w:val="24"/>
          <w:lang w:val="bg-BG" w:eastAsia="zh-CN"/>
        </w:rPr>
        <w:t>пред-инвестиционни проучвания</w:t>
      </w:r>
      <w:r w:rsidR="00BC7F07">
        <w:rPr>
          <w:rFonts w:eastAsia="Calibri"/>
          <w:szCs w:val="24"/>
          <w:lang w:val="bg-BG" w:eastAsia="zh-CN"/>
        </w:rPr>
        <w:t xml:space="preserve">, </w:t>
      </w:r>
      <w:r w:rsidRPr="0076245D">
        <w:rPr>
          <w:rFonts w:eastAsia="Calibri"/>
          <w:szCs w:val="24"/>
          <w:lang w:val="bg-BG" w:eastAsia="zh-CN"/>
        </w:rPr>
        <w:t xml:space="preserve">и в съответствие с приложимата нормативна уредба. В обхвата на обекта предмет на проектиране се включват: </w:t>
      </w:r>
    </w:p>
    <w:p w14:paraId="73E6041D" w14:textId="77777777" w:rsidR="00537D37" w:rsidRDefault="007D5BB2" w:rsidP="007D5BB2">
      <w:pPr>
        <w:ind w:firstLine="562"/>
        <w:rPr>
          <w:rFonts w:eastAsia="Calibri"/>
          <w:szCs w:val="24"/>
          <w:lang w:val="bg-BG" w:eastAsia="zh-CN"/>
        </w:rPr>
      </w:pPr>
      <w:r w:rsidRPr="0076245D">
        <w:rPr>
          <w:rFonts w:eastAsia="Calibri"/>
          <w:szCs w:val="24"/>
          <w:lang w:val="bg-BG" w:eastAsia="zh-CN"/>
        </w:rPr>
        <w:t xml:space="preserve">1) инсталация за компостиране на разделно събрани зелени и/или биоотпадъци; </w:t>
      </w:r>
    </w:p>
    <w:p w14:paraId="5A38CD09" w14:textId="77777777" w:rsidR="00537D37" w:rsidRDefault="007D5BB2" w:rsidP="007D5BB2">
      <w:pPr>
        <w:ind w:firstLine="562"/>
        <w:rPr>
          <w:rFonts w:eastAsia="Calibri"/>
          <w:szCs w:val="24"/>
          <w:lang w:val="bg-BG" w:eastAsia="zh-CN"/>
        </w:rPr>
      </w:pPr>
      <w:r w:rsidRPr="0076245D">
        <w:rPr>
          <w:rFonts w:eastAsia="Calibri"/>
          <w:szCs w:val="24"/>
          <w:lang w:val="bg-BG" w:eastAsia="zh-CN"/>
        </w:rPr>
        <w:t xml:space="preserve">2) довеждаща и площадкова инфраструктура; </w:t>
      </w:r>
    </w:p>
    <w:p w14:paraId="501EBFE4" w14:textId="03B84E38" w:rsidR="00537D37" w:rsidRDefault="007D5BB2" w:rsidP="007D5BB2">
      <w:pPr>
        <w:ind w:firstLine="562"/>
        <w:rPr>
          <w:rFonts w:eastAsia="Calibri"/>
          <w:szCs w:val="24"/>
          <w:lang w:val="bg-BG" w:eastAsia="zh-CN"/>
        </w:rPr>
      </w:pPr>
      <w:r w:rsidRPr="0076245D">
        <w:rPr>
          <w:rFonts w:eastAsia="Calibri"/>
          <w:szCs w:val="24"/>
          <w:lang w:val="bg-BG" w:eastAsia="zh-CN"/>
        </w:rPr>
        <w:t>3) технологично оборудване</w:t>
      </w:r>
      <w:r w:rsidR="00537D37" w:rsidRPr="00537D37">
        <w:rPr>
          <w:rFonts w:eastAsia="Calibri"/>
          <w:szCs w:val="24"/>
          <w:lang w:val="bg-BG" w:eastAsia="zh-CN"/>
        </w:rPr>
        <w:t xml:space="preserve"> </w:t>
      </w:r>
      <w:r w:rsidR="00537D37">
        <w:rPr>
          <w:rFonts w:eastAsia="Calibri"/>
          <w:szCs w:val="24"/>
          <w:lang w:val="bg-BG" w:eastAsia="zh-CN"/>
        </w:rPr>
        <w:t>- д</w:t>
      </w:r>
      <w:r w:rsidR="00537D37" w:rsidRPr="00387937">
        <w:rPr>
          <w:rFonts w:eastAsia="Calibri"/>
          <w:szCs w:val="24"/>
          <w:lang w:val="bg-BG" w:eastAsia="zh-CN"/>
        </w:rPr>
        <w:t>изелагрегат</w:t>
      </w:r>
      <w:r w:rsidR="00537D37">
        <w:rPr>
          <w:rFonts w:eastAsia="Calibri"/>
          <w:szCs w:val="24"/>
          <w:lang w:val="bg-BG" w:eastAsia="zh-CN"/>
        </w:rPr>
        <w:t xml:space="preserve">, </w:t>
      </w:r>
      <w:r w:rsidR="00537D37" w:rsidRPr="00387937">
        <w:rPr>
          <w:rFonts w:eastAsia="Calibri"/>
          <w:szCs w:val="24"/>
          <w:lang w:val="bg-BG" w:eastAsia="zh-CN"/>
        </w:rPr>
        <w:t>кантар</w:t>
      </w:r>
      <w:r w:rsidR="00537D37">
        <w:rPr>
          <w:rFonts w:eastAsia="Calibri"/>
          <w:szCs w:val="24"/>
          <w:lang w:val="bg-BG" w:eastAsia="zh-CN"/>
        </w:rPr>
        <w:t xml:space="preserve">, </w:t>
      </w:r>
      <w:r w:rsidR="00537D37" w:rsidRPr="00387937">
        <w:rPr>
          <w:rFonts w:eastAsia="Calibri"/>
          <w:szCs w:val="24"/>
          <w:lang w:val="bg-BG" w:eastAsia="zh-CN"/>
        </w:rPr>
        <w:t>дренажи на аерационна система</w:t>
      </w:r>
      <w:r w:rsidR="00537D37">
        <w:rPr>
          <w:rFonts w:eastAsia="Calibri"/>
          <w:szCs w:val="24"/>
          <w:lang w:val="bg-BG" w:eastAsia="zh-CN"/>
        </w:rPr>
        <w:t xml:space="preserve">, </w:t>
      </w:r>
      <w:r w:rsidR="00537D37" w:rsidRPr="00387937">
        <w:rPr>
          <w:rFonts w:eastAsia="Calibri"/>
          <w:szCs w:val="24"/>
          <w:lang w:val="bg-BG" w:eastAsia="zh-CN"/>
        </w:rPr>
        <w:t>вентилатори</w:t>
      </w:r>
      <w:r w:rsidR="00537D37">
        <w:rPr>
          <w:rFonts w:eastAsia="Calibri"/>
          <w:szCs w:val="24"/>
          <w:lang w:val="bg-BG" w:eastAsia="zh-CN"/>
        </w:rPr>
        <w:t>,</w:t>
      </w:r>
      <w:r w:rsidR="00537D37" w:rsidRPr="004D46F4">
        <w:rPr>
          <w:lang w:val="ru-RU"/>
        </w:rPr>
        <w:t xml:space="preserve"> </w:t>
      </w:r>
      <w:r w:rsidR="00537D37" w:rsidRPr="00387937">
        <w:rPr>
          <w:rFonts w:eastAsia="Calibri"/>
          <w:szCs w:val="24"/>
          <w:lang w:val="bg-BG" w:eastAsia="zh-CN"/>
        </w:rPr>
        <w:t>сито</w:t>
      </w:r>
      <w:r w:rsidR="00537D37">
        <w:rPr>
          <w:rFonts w:eastAsia="Calibri"/>
          <w:szCs w:val="24"/>
          <w:lang w:val="bg-BG" w:eastAsia="zh-CN"/>
        </w:rPr>
        <w:t>, шредер</w:t>
      </w:r>
      <w:r w:rsidR="00451E87">
        <w:rPr>
          <w:rFonts w:eastAsia="Calibri"/>
          <w:szCs w:val="24"/>
          <w:lang w:val="bg-BG" w:eastAsia="zh-CN"/>
        </w:rPr>
        <w:t>;</w:t>
      </w:r>
    </w:p>
    <w:p w14:paraId="46B45DB4" w14:textId="77777777" w:rsidR="007D5BB2" w:rsidRPr="0076245D" w:rsidRDefault="00537D37" w:rsidP="007D5BB2">
      <w:pPr>
        <w:ind w:firstLine="562"/>
        <w:rPr>
          <w:rFonts w:eastAsia="Calibri"/>
          <w:szCs w:val="24"/>
          <w:lang w:val="bg-BG" w:eastAsia="zh-CN"/>
        </w:rPr>
      </w:pPr>
      <w:r>
        <w:rPr>
          <w:rFonts w:eastAsia="Calibri"/>
          <w:szCs w:val="24"/>
          <w:lang w:val="bg-BG" w:eastAsia="zh-CN"/>
        </w:rPr>
        <w:t xml:space="preserve">4) мобилно оборудване - </w:t>
      </w:r>
      <w:r w:rsidRPr="00537D37">
        <w:rPr>
          <w:rFonts w:eastAsia="Calibri"/>
          <w:szCs w:val="24"/>
          <w:lang w:val="bg-BG" w:eastAsia="zh-CN"/>
        </w:rPr>
        <w:t>комуникационно оборудване, лабораторно оборудване, контейнери, навивач за покриване и отвиване на мембрана, фекалка, полупропусклива мембрана, покривало за предпазване от метеорологични условия, трактор със системи за закачване на допълнително оборудване, вкл. доставка и монтаж за закачане на трактор на товаръчна уредба, обръщач на компостни редове, система за поливане</w:t>
      </w:r>
    </w:p>
    <w:p w14:paraId="107B8DFF" w14:textId="77777777" w:rsidR="00556712" w:rsidRPr="0076245D" w:rsidRDefault="00556712" w:rsidP="00556712">
      <w:pPr>
        <w:ind w:firstLine="562"/>
        <w:rPr>
          <w:rFonts w:eastAsia="Calibri"/>
          <w:szCs w:val="24"/>
          <w:lang w:val="bg-BG" w:eastAsia="zh-CN"/>
        </w:rPr>
      </w:pPr>
      <w:r w:rsidRPr="00B543DF">
        <w:rPr>
          <w:rFonts w:eastAsia="Calibri"/>
          <w:i/>
          <w:szCs w:val="24"/>
          <w:lang w:val="bg-BG" w:eastAsia="zh-CN"/>
        </w:rPr>
        <w:t>Забележка</w:t>
      </w:r>
      <w:r w:rsidRPr="0076245D">
        <w:rPr>
          <w:rFonts w:eastAsia="Calibri"/>
          <w:szCs w:val="24"/>
          <w:lang w:val="bg-BG" w:eastAsia="zh-CN"/>
        </w:rPr>
        <w:t xml:space="preserve">: От обхвата на настоящата обществена поръчка е изключена доставката на мобилно оборудване и техника за компостиращата инсталация, но не и ангажиментът </w:t>
      </w:r>
      <w:r>
        <w:rPr>
          <w:rFonts w:eastAsia="Calibri"/>
          <w:szCs w:val="24"/>
          <w:lang w:val="bg-BG" w:eastAsia="zh-CN"/>
        </w:rPr>
        <w:t xml:space="preserve">на изпълнителя да ги включи в проектирането и изготвянето на работен проект. </w:t>
      </w:r>
      <w:r w:rsidRPr="0076245D">
        <w:rPr>
          <w:rFonts w:eastAsia="Calibri"/>
          <w:szCs w:val="24"/>
          <w:lang w:val="bg-BG" w:eastAsia="zh-CN"/>
        </w:rPr>
        <w:t xml:space="preserve">Подробно описание на необходимото технологично и мобилно оборудване е дадено в ПИП, приложено </w:t>
      </w:r>
      <w:r>
        <w:rPr>
          <w:rFonts w:eastAsia="Calibri"/>
          <w:szCs w:val="24"/>
          <w:lang w:val="bg-BG" w:eastAsia="zh-CN"/>
        </w:rPr>
        <w:t>в настоящата</w:t>
      </w:r>
      <w:r w:rsidRPr="0076245D">
        <w:rPr>
          <w:rFonts w:eastAsia="Calibri"/>
          <w:szCs w:val="24"/>
          <w:lang w:val="bg-BG" w:eastAsia="zh-CN"/>
        </w:rPr>
        <w:t xml:space="preserve"> документация.</w:t>
      </w:r>
    </w:p>
    <w:p w14:paraId="6F032DAD" w14:textId="1709979D" w:rsidR="007D5BB2" w:rsidRPr="0076245D" w:rsidRDefault="007D5BB2" w:rsidP="00822F26">
      <w:pPr>
        <w:ind w:firstLine="562"/>
        <w:rPr>
          <w:rFonts w:eastAsia="Calibri"/>
          <w:szCs w:val="24"/>
          <w:lang w:val="bg-BG" w:eastAsia="zh-CN"/>
        </w:rPr>
      </w:pPr>
      <w:r w:rsidRPr="00822F26">
        <w:rPr>
          <w:rFonts w:eastAsia="Calibri"/>
          <w:szCs w:val="24"/>
          <w:lang w:val="bg-BG" w:eastAsia="zh-CN"/>
        </w:rPr>
        <w:t>Изходни данни и документи:</w:t>
      </w:r>
      <w:r w:rsidRPr="00556712">
        <w:rPr>
          <w:rFonts w:eastAsia="Calibri"/>
          <w:szCs w:val="24"/>
          <w:lang w:val="bg-BG" w:eastAsia="zh-CN"/>
        </w:rPr>
        <w:t xml:space="preserve"> </w:t>
      </w:r>
      <w:r w:rsidRPr="0076245D">
        <w:rPr>
          <w:rFonts w:eastAsia="Calibri"/>
          <w:szCs w:val="24"/>
          <w:lang w:val="bg-BG" w:eastAsia="zh-CN"/>
        </w:rPr>
        <w:t>Община Чипровци разполага с изготвени прединвестиционни проучвания (ПИП) за инвестиционния проект</w:t>
      </w:r>
      <w:r w:rsidR="00822F26">
        <w:rPr>
          <w:rFonts w:eastAsia="Calibri"/>
          <w:szCs w:val="24"/>
          <w:lang w:val="bg-BG" w:eastAsia="zh-CN"/>
        </w:rPr>
        <w:t xml:space="preserve">, които включват </w:t>
      </w:r>
      <w:r w:rsidR="00822F26" w:rsidRPr="00822F26">
        <w:rPr>
          <w:rFonts w:eastAsia="Calibri"/>
          <w:szCs w:val="24"/>
          <w:lang w:val="bg-BG" w:eastAsia="zh-CN"/>
        </w:rPr>
        <w:t>основни</w:t>
      </w:r>
      <w:r w:rsidR="00822F26">
        <w:rPr>
          <w:rFonts w:eastAsia="Calibri"/>
          <w:szCs w:val="24"/>
          <w:lang w:val="bg-BG" w:eastAsia="zh-CN"/>
        </w:rPr>
        <w:t>те</w:t>
      </w:r>
      <w:r w:rsidR="00822F26" w:rsidRPr="00822F26">
        <w:rPr>
          <w:rFonts w:eastAsia="Calibri"/>
          <w:szCs w:val="24"/>
          <w:lang w:val="bg-BG" w:eastAsia="zh-CN"/>
        </w:rPr>
        <w:t xml:space="preserve"> технически, икономически, технологични, функционални и планово-композиционни изисквания </w:t>
      </w:r>
      <w:r w:rsidR="00822F26">
        <w:rPr>
          <w:rFonts w:eastAsia="Calibri"/>
          <w:szCs w:val="24"/>
          <w:lang w:val="bg-BG" w:eastAsia="zh-CN"/>
        </w:rPr>
        <w:t xml:space="preserve">и параметри на </w:t>
      </w:r>
      <w:r w:rsidR="00822F26" w:rsidRPr="00822F26">
        <w:rPr>
          <w:rFonts w:eastAsia="Calibri"/>
          <w:szCs w:val="24"/>
          <w:lang w:val="bg-BG" w:eastAsia="zh-CN"/>
        </w:rPr>
        <w:t>обекта</w:t>
      </w:r>
      <w:r w:rsidR="00822F26">
        <w:rPr>
          <w:rFonts w:eastAsia="Calibri"/>
          <w:szCs w:val="24"/>
          <w:lang w:val="bg-BG" w:eastAsia="zh-CN"/>
        </w:rPr>
        <w:t xml:space="preserve">. </w:t>
      </w:r>
      <w:r w:rsidRPr="0076245D">
        <w:rPr>
          <w:rFonts w:eastAsia="Calibri"/>
          <w:szCs w:val="24"/>
          <w:lang w:val="bg-BG" w:eastAsia="zh-CN"/>
        </w:rPr>
        <w:t xml:space="preserve">В </w:t>
      </w:r>
      <w:r w:rsidR="006B1B22">
        <w:rPr>
          <w:rFonts w:eastAsia="Calibri"/>
          <w:szCs w:val="24"/>
          <w:lang w:val="bg-BG" w:eastAsia="zh-CN"/>
        </w:rPr>
        <w:t>приложение към Техническата спецификация, в настоящата</w:t>
      </w:r>
      <w:r w:rsidRPr="0076245D">
        <w:rPr>
          <w:rFonts w:eastAsia="Calibri"/>
          <w:szCs w:val="24"/>
          <w:lang w:val="bg-BG" w:eastAsia="zh-CN"/>
        </w:rPr>
        <w:t xml:space="preserve"> документация са включени следните документи, които служат за задание за проектиране</w:t>
      </w:r>
      <w:r w:rsidR="00451E87">
        <w:rPr>
          <w:rFonts w:eastAsia="Calibri"/>
          <w:szCs w:val="24"/>
          <w:lang w:val="bg-BG" w:eastAsia="zh-CN"/>
        </w:rPr>
        <w:t>:</w:t>
      </w:r>
    </w:p>
    <w:p w14:paraId="67FC2EF8" w14:textId="2939DBC8" w:rsidR="007D5BB2" w:rsidRPr="0076245D" w:rsidRDefault="007D5BB2" w:rsidP="00FB5D15">
      <w:pPr>
        <w:numPr>
          <w:ilvl w:val="0"/>
          <w:numId w:val="8"/>
        </w:numPr>
        <w:spacing w:after="80" w:line="240" w:lineRule="auto"/>
        <w:rPr>
          <w:rFonts w:eastAsia="Calibri"/>
          <w:szCs w:val="22"/>
          <w:lang w:val="bg-BG"/>
        </w:rPr>
      </w:pPr>
      <w:r w:rsidRPr="0076245D">
        <w:rPr>
          <w:rFonts w:eastAsia="Calibri"/>
          <w:szCs w:val="22"/>
          <w:lang w:val="bg-BG"/>
        </w:rPr>
        <w:t>Прединвестиционни проучвания за инсталация за компостиране на зелени и/или биоразградими отпадъци</w:t>
      </w:r>
      <w:r w:rsidR="00451E87">
        <w:rPr>
          <w:rFonts w:eastAsia="Calibri"/>
          <w:szCs w:val="22"/>
          <w:lang w:val="bg-BG"/>
        </w:rPr>
        <w:t>;</w:t>
      </w:r>
    </w:p>
    <w:p w14:paraId="50A2DA4D" w14:textId="612852FE" w:rsidR="00537D37" w:rsidRPr="0076245D" w:rsidRDefault="00537D37" w:rsidP="00537D37">
      <w:pPr>
        <w:numPr>
          <w:ilvl w:val="0"/>
          <w:numId w:val="8"/>
        </w:numPr>
        <w:spacing w:after="80" w:line="240" w:lineRule="auto"/>
        <w:rPr>
          <w:rFonts w:eastAsia="Calibri"/>
          <w:szCs w:val="22"/>
          <w:lang w:val="bg-BG"/>
        </w:rPr>
      </w:pPr>
      <w:r w:rsidRPr="0076245D">
        <w:rPr>
          <w:rFonts w:eastAsia="Calibri"/>
          <w:szCs w:val="22"/>
          <w:lang w:val="bg-BG"/>
        </w:rPr>
        <w:t>Действащ ПУП</w:t>
      </w:r>
      <w:r w:rsidR="00451E87">
        <w:rPr>
          <w:rFonts w:eastAsia="Calibri"/>
          <w:szCs w:val="22"/>
          <w:lang w:val="bg-BG"/>
        </w:rPr>
        <w:t>;</w:t>
      </w:r>
      <w:r w:rsidR="00392C60">
        <w:rPr>
          <w:rFonts w:eastAsia="Calibri"/>
          <w:szCs w:val="22"/>
          <w:lang w:val="bg-BG"/>
        </w:rPr>
        <w:t xml:space="preserve"> </w:t>
      </w:r>
      <w:r w:rsidRPr="0076245D">
        <w:rPr>
          <w:rFonts w:eastAsia="Calibri"/>
          <w:szCs w:val="22"/>
          <w:lang w:val="bg-BG"/>
        </w:rPr>
        <w:t xml:space="preserve"> </w:t>
      </w:r>
    </w:p>
    <w:p w14:paraId="129D9FA1" w14:textId="031091EA" w:rsidR="007D5BB2" w:rsidRPr="0076245D" w:rsidRDefault="007D5BB2" w:rsidP="00FB5D15">
      <w:pPr>
        <w:numPr>
          <w:ilvl w:val="0"/>
          <w:numId w:val="8"/>
        </w:numPr>
        <w:spacing w:after="80" w:line="240" w:lineRule="auto"/>
        <w:rPr>
          <w:rFonts w:eastAsia="Calibri"/>
          <w:szCs w:val="22"/>
          <w:lang w:val="bg-BG"/>
        </w:rPr>
      </w:pPr>
      <w:r w:rsidRPr="0076245D">
        <w:rPr>
          <w:rFonts w:eastAsia="Calibri"/>
          <w:szCs w:val="22"/>
          <w:lang w:val="bg-BG"/>
        </w:rPr>
        <w:lastRenderedPageBreak/>
        <w:t xml:space="preserve">Решение за </w:t>
      </w:r>
      <w:r w:rsidR="0013703D">
        <w:rPr>
          <w:rFonts w:eastAsia="Calibri"/>
          <w:szCs w:val="22"/>
          <w:lang w:val="bg-BG"/>
        </w:rPr>
        <w:t xml:space="preserve">преценка на необходимостта от </w:t>
      </w:r>
      <w:r w:rsidRPr="0076245D">
        <w:rPr>
          <w:rFonts w:eastAsia="Calibri"/>
          <w:szCs w:val="22"/>
          <w:lang w:val="bg-BG"/>
        </w:rPr>
        <w:t>ОВОС, издадено от РИОСВ Монтана</w:t>
      </w:r>
      <w:r w:rsidR="00451E87">
        <w:rPr>
          <w:rFonts w:eastAsia="Calibri"/>
          <w:szCs w:val="22"/>
          <w:lang w:val="bg-BG"/>
        </w:rPr>
        <w:t>.</w:t>
      </w:r>
    </w:p>
    <w:p w14:paraId="4401AD4B" w14:textId="77777777" w:rsidR="007D5BB2" w:rsidRPr="0076245D" w:rsidRDefault="007D5BB2" w:rsidP="007D5BB2">
      <w:pPr>
        <w:ind w:firstLine="562"/>
        <w:rPr>
          <w:rFonts w:eastAsia="Calibri"/>
          <w:szCs w:val="24"/>
          <w:lang w:val="bg-BG" w:eastAsia="zh-CN"/>
        </w:rPr>
      </w:pPr>
      <w:r w:rsidRPr="0076245D">
        <w:rPr>
          <w:rFonts w:eastAsia="Calibri"/>
          <w:szCs w:val="24"/>
          <w:lang w:val="bg-BG" w:eastAsia="zh-CN"/>
        </w:rPr>
        <w:t xml:space="preserve">Обхватът и съдържанието на работния проект трябва да съответства на изискванията на ЗУТ и Наредба № 4 от 2001 г. за обхвата и съдържанието на инвестиционните проекти, Закона за управление на отпадъците (ЗУО) и подзаконовите нормативни актове по неговото прилагане, касаещи предмета и обхвата на инвестиционния проект, и специализирани закони и подзаконови нормативни актове за технически норми </w:t>
      </w:r>
      <w:r w:rsidR="00537D37" w:rsidRPr="0076245D">
        <w:rPr>
          <w:rFonts w:eastAsia="Calibri"/>
          <w:szCs w:val="24"/>
          <w:lang w:val="bg-BG" w:eastAsia="zh-CN"/>
        </w:rPr>
        <w:t xml:space="preserve">и </w:t>
      </w:r>
      <w:r w:rsidRPr="0076245D">
        <w:rPr>
          <w:rFonts w:eastAsia="Calibri"/>
          <w:szCs w:val="24"/>
          <w:lang w:val="bg-BG" w:eastAsia="zh-CN"/>
        </w:rPr>
        <w:t xml:space="preserve">правила съобразно приложимостта им. </w:t>
      </w:r>
      <w:r w:rsidR="002D7C09" w:rsidRPr="002D7C09">
        <w:rPr>
          <w:rFonts w:eastAsia="Calibri"/>
          <w:szCs w:val="24"/>
          <w:lang w:val="bg-BG" w:eastAsia="zh-CN"/>
        </w:rPr>
        <w:t xml:space="preserve">При проектирането </w:t>
      </w:r>
      <w:r w:rsidR="00537D37">
        <w:rPr>
          <w:rFonts w:eastAsia="Calibri"/>
          <w:szCs w:val="24"/>
          <w:lang w:val="bg-BG" w:eastAsia="zh-CN"/>
        </w:rPr>
        <w:t xml:space="preserve">трябва </w:t>
      </w:r>
      <w:r w:rsidR="002D7C09">
        <w:rPr>
          <w:rFonts w:eastAsia="Calibri"/>
          <w:szCs w:val="24"/>
          <w:lang w:val="bg-BG" w:eastAsia="zh-CN"/>
        </w:rPr>
        <w:t xml:space="preserve">да се </w:t>
      </w:r>
      <w:r w:rsidR="002D7C09" w:rsidRPr="002D7C09">
        <w:rPr>
          <w:rFonts w:eastAsia="Calibri"/>
          <w:szCs w:val="24"/>
          <w:lang w:val="bg-BG" w:eastAsia="zh-CN"/>
        </w:rPr>
        <w:t>предвиждат</w:t>
      </w:r>
      <w:r w:rsidR="002D7C09">
        <w:rPr>
          <w:rFonts w:eastAsia="Calibri"/>
          <w:szCs w:val="24"/>
          <w:lang w:val="bg-BG" w:eastAsia="zh-CN"/>
        </w:rPr>
        <w:t xml:space="preserve"> </w:t>
      </w:r>
      <w:r w:rsidR="002D7C09" w:rsidRPr="002D7C09">
        <w:rPr>
          <w:rFonts w:eastAsia="Calibri"/>
          <w:szCs w:val="24"/>
          <w:lang w:val="bg-BG" w:eastAsia="zh-CN"/>
        </w:rPr>
        <w:t>строителни продукти, които осигуряват изпълнението на основните изисквания към строежите, определени в приложение I на Регламент (ЕС) № 305/2011</w:t>
      </w:r>
      <w:r w:rsidR="002D7C09">
        <w:rPr>
          <w:rFonts w:eastAsia="Calibri"/>
          <w:szCs w:val="24"/>
          <w:lang w:val="bg-BG" w:eastAsia="zh-CN"/>
        </w:rPr>
        <w:t xml:space="preserve">. </w:t>
      </w:r>
      <w:r w:rsidRPr="0076245D">
        <w:rPr>
          <w:rFonts w:eastAsia="Calibri"/>
          <w:szCs w:val="24"/>
          <w:lang w:val="bg-BG" w:eastAsia="zh-CN"/>
        </w:rPr>
        <w:t>Проектните решения трябва да се разработ</w:t>
      </w:r>
      <w:r w:rsidR="00011C51">
        <w:rPr>
          <w:rFonts w:eastAsia="Calibri"/>
          <w:szCs w:val="24"/>
          <w:lang w:val="bg-BG" w:eastAsia="zh-CN"/>
        </w:rPr>
        <w:t>ят</w:t>
      </w:r>
      <w:r w:rsidRPr="0076245D">
        <w:rPr>
          <w:rFonts w:eastAsia="Calibri"/>
          <w:szCs w:val="24"/>
          <w:lang w:val="bg-BG" w:eastAsia="zh-CN"/>
        </w:rPr>
        <w:t xml:space="preserve"> в достатъчна степен за цялостно изпълнение на всички строително-монтажни работи, включително подробни количествено-стойностни сметки по всички части. Работният проект ще подлежи на съгласуване и одобряване и ще е основание за издаване на Разрешение за строеж. Последващо изработени работни детайли и чертежи, чиято необходимост е възникнала в процеса на изпълнението на строежа, ще подлежат на съгласуване от </w:t>
      </w:r>
      <w:r w:rsidR="00392C60">
        <w:rPr>
          <w:rFonts w:eastAsia="Calibri"/>
          <w:szCs w:val="24"/>
          <w:lang w:val="bg-BG" w:eastAsia="zh-CN"/>
        </w:rPr>
        <w:t>в</w:t>
      </w:r>
      <w:r w:rsidRPr="0076245D">
        <w:rPr>
          <w:rFonts w:eastAsia="Calibri"/>
          <w:szCs w:val="24"/>
          <w:lang w:val="bg-BG" w:eastAsia="zh-CN"/>
        </w:rPr>
        <w:t xml:space="preserve">ъзложителя и </w:t>
      </w:r>
      <w:r w:rsidR="00392C60">
        <w:rPr>
          <w:rFonts w:eastAsia="Calibri"/>
          <w:szCs w:val="24"/>
          <w:lang w:val="bg-BG" w:eastAsia="zh-CN"/>
        </w:rPr>
        <w:t>к</w:t>
      </w:r>
      <w:r w:rsidRPr="0076245D">
        <w:rPr>
          <w:rFonts w:eastAsia="Calibri"/>
          <w:szCs w:val="24"/>
          <w:lang w:val="bg-BG" w:eastAsia="zh-CN"/>
        </w:rPr>
        <w:t>онсултанта</w:t>
      </w:r>
      <w:r w:rsidR="00090248">
        <w:rPr>
          <w:rFonts w:eastAsia="Calibri"/>
          <w:szCs w:val="24"/>
          <w:lang w:val="bg-BG" w:eastAsia="zh-CN"/>
        </w:rPr>
        <w:t>, упражняващ строителен надзор</w:t>
      </w:r>
      <w:r w:rsidRPr="0076245D">
        <w:rPr>
          <w:rFonts w:eastAsia="Calibri"/>
          <w:szCs w:val="24"/>
          <w:lang w:val="bg-BG" w:eastAsia="zh-CN"/>
        </w:rPr>
        <w:t>.</w:t>
      </w:r>
    </w:p>
    <w:p w14:paraId="0F61ECDE" w14:textId="77777777" w:rsidR="007D5BB2" w:rsidRPr="0076245D" w:rsidRDefault="007D5BB2" w:rsidP="007D5BB2">
      <w:pPr>
        <w:ind w:firstLine="562"/>
        <w:rPr>
          <w:rFonts w:eastAsia="Calibri"/>
          <w:szCs w:val="24"/>
          <w:lang w:val="bg-BG" w:eastAsia="zh-CN"/>
        </w:rPr>
      </w:pPr>
      <w:r w:rsidRPr="0076245D">
        <w:rPr>
          <w:rFonts w:eastAsia="Calibri"/>
          <w:szCs w:val="24"/>
          <w:lang w:val="bg-BG" w:eastAsia="zh-CN"/>
        </w:rPr>
        <w:t>Работният проект трябва да съдържа като минимум следните части:</w:t>
      </w:r>
    </w:p>
    <w:p w14:paraId="3AC8B33A" w14:textId="77777777" w:rsidR="007D5BB2" w:rsidRPr="0076245D" w:rsidRDefault="007D5BB2" w:rsidP="00FB5D15">
      <w:pPr>
        <w:numPr>
          <w:ilvl w:val="0"/>
          <w:numId w:val="4"/>
        </w:numPr>
        <w:pBdr>
          <w:top w:val="nil"/>
          <w:left w:val="nil"/>
          <w:bottom w:val="nil"/>
          <w:right w:val="nil"/>
          <w:between w:val="nil"/>
        </w:pBdr>
        <w:spacing w:after="0" w:line="276" w:lineRule="auto"/>
        <w:contextualSpacing/>
        <w:rPr>
          <w:rFonts w:eastAsia="Calibri"/>
          <w:color w:val="000000"/>
          <w:szCs w:val="24"/>
          <w:lang w:val="bg-BG"/>
        </w:rPr>
      </w:pPr>
      <w:r w:rsidRPr="0076245D">
        <w:rPr>
          <w:rFonts w:eastAsia="Arial Narrow"/>
          <w:color w:val="000000"/>
          <w:szCs w:val="24"/>
          <w:lang w:val="bg-BG"/>
        </w:rPr>
        <w:t>Обща</w:t>
      </w:r>
    </w:p>
    <w:p w14:paraId="409082D9" w14:textId="77777777" w:rsidR="007D5BB2" w:rsidRPr="00E30B9D" w:rsidRDefault="007D5BB2" w:rsidP="00FB5D15">
      <w:pPr>
        <w:numPr>
          <w:ilvl w:val="0"/>
          <w:numId w:val="4"/>
        </w:numPr>
        <w:pBdr>
          <w:top w:val="nil"/>
          <w:left w:val="nil"/>
          <w:bottom w:val="nil"/>
          <w:right w:val="nil"/>
          <w:between w:val="nil"/>
        </w:pBdr>
        <w:spacing w:after="0" w:line="276" w:lineRule="auto"/>
        <w:contextualSpacing/>
        <w:rPr>
          <w:rFonts w:eastAsia="Calibri"/>
          <w:color w:val="000000"/>
          <w:szCs w:val="24"/>
          <w:lang w:val="bg-BG"/>
        </w:rPr>
      </w:pPr>
      <w:r w:rsidRPr="00E30B9D">
        <w:rPr>
          <w:rFonts w:eastAsia="Arial Narrow"/>
          <w:color w:val="000000"/>
          <w:szCs w:val="24"/>
          <w:lang w:val="bg-BG"/>
        </w:rPr>
        <w:t>Технологична</w:t>
      </w:r>
    </w:p>
    <w:p w14:paraId="02F8A351" w14:textId="77777777" w:rsidR="007D5BB2" w:rsidRPr="00E30B9D" w:rsidRDefault="007D5BB2" w:rsidP="00FB5D15">
      <w:pPr>
        <w:numPr>
          <w:ilvl w:val="0"/>
          <w:numId w:val="4"/>
        </w:numPr>
        <w:pBdr>
          <w:top w:val="nil"/>
          <w:left w:val="nil"/>
          <w:bottom w:val="nil"/>
          <w:right w:val="nil"/>
          <w:between w:val="nil"/>
        </w:pBdr>
        <w:spacing w:after="0" w:line="276" w:lineRule="auto"/>
        <w:contextualSpacing/>
        <w:rPr>
          <w:rFonts w:eastAsia="Calibri"/>
          <w:color w:val="000000"/>
          <w:szCs w:val="24"/>
          <w:lang w:val="bg-BG"/>
        </w:rPr>
      </w:pPr>
      <w:r w:rsidRPr="00E30B9D">
        <w:rPr>
          <w:rFonts w:eastAsia="Arial Narrow"/>
          <w:color w:val="000000"/>
          <w:szCs w:val="24"/>
          <w:lang w:val="bg-BG"/>
        </w:rPr>
        <w:t>Архитектурна</w:t>
      </w:r>
    </w:p>
    <w:p w14:paraId="179DFDCB" w14:textId="77777777" w:rsidR="007D5BB2" w:rsidRPr="00E30B9D" w:rsidRDefault="007D5BB2" w:rsidP="00FB5D15">
      <w:pPr>
        <w:numPr>
          <w:ilvl w:val="0"/>
          <w:numId w:val="4"/>
        </w:numPr>
        <w:pBdr>
          <w:top w:val="nil"/>
          <w:left w:val="nil"/>
          <w:bottom w:val="nil"/>
          <w:right w:val="nil"/>
          <w:between w:val="nil"/>
        </w:pBdr>
        <w:spacing w:after="0" w:line="276" w:lineRule="auto"/>
        <w:contextualSpacing/>
        <w:rPr>
          <w:rFonts w:eastAsia="Calibri"/>
          <w:color w:val="000000"/>
          <w:szCs w:val="24"/>
          <w:lang w:val="bg-BG"/>
        </w:rPr>
      </w:pPr>
      <w:r w:rsidRPr="00E30B9D">
        <w:rPr>
          <w:rFonts w:eastAsia="Arial Narrow"/>
          <w:color w:val="000000"/>
          <w:szCs w:val="24"/>
          <w:lang w:val="bg-BG"/>
        </w:rPr>
        <w:t>Геодезия и вертикална планировка</w:t>
      </w:r>
    </w:p>
    <w:p w14:paraId="231E2466" w14:textId="77777777" w:rsidR="007D5BB2" w:rsidRPr="00E30B9D" w:rsidRDefault="007D5BB2" w:rsidP="00FB5D15">
      <w:pPr>
        <w:numPr>
          <w:ilvl w:val="0"/>
          <w:numId w:val="4"/>
        </w:numPr>
        <w:pBdr>
          <w:top w:val="nil"/>
          <w:left w:val="nil"/>
          <w:bottom w:val="nil"/>
          <w:right w:val="nil"/>
          <w:between w:val="nil"/>
        </w:pBdr>
        <w:spacing w:after="0" w:line="276" w:lineRule="auto"/>
        <w:contextualSpacing/>
        <w:rPr>
          <w:rFonts w:eastAsia="Calibri"/>
          <w:color w:val="000000"/>
          <w:szCs w:val="24"/>
          <w:lang w:val="bg-BG"/>
        </w:rPr>
      </w:pPr>
      <w:r w:rsidRPr="00E30B9D">
        <w:rPr>
          <w:rFonts w:eastAsia="Arial Narrow"/>
          <w:color w:val="000000"/>
          <w:szCs w:val="24"/>
          <w:lang w:val="bg-BG"/>
        </w:rPr>
        <w:t>Конструктивна</w:t>
      </w:r>
    </w:p>
    <w:p w14:paraId="56672AC1" w14:textId="77777777" w:rsidR="007D5BB2" w:rsidRPr="00E30B9D" w:rsidRDefault="007D5BB2" w:rsidP="00FB5D15">
      <w:pPr>
        <w:numPr>
          <w:ilvl w:val="0"/>
          <w:numId w:val="4"/>
        </w:numPr>
        <w:pBdr>
          <w:top w:val="nil"/>
          <w:left w:val="nil"/>
          <w:bottom w:val="nil"/>
          <w:right w:val="nil"/>
          <w:between w:val="nil"/>
        </w:pBdr>
        <w:spacing w:after="0" w:line="276" w:lineRule="auto"/>
        <w:contextualSpacing/>
        <w:rPr>
          <w:rFonts w:eastAsia="Calibri"/>
          <w:color w:val="000000"/>
          <w:szCs w:val="24"/>
          <w:lang w:val="bg-BG"/>
        </w:rPr>
      </w:pPr>
      <w:r w:rsidRPr="00E30B9D">
        <w:rPr>
          <w:rFonts w:eastAsia="Arial Narrow"/>
          <w:color w:val="000000"/>
          <w:szCs w:val="24"/>
          <w:lang w:val="bg-BG"/>
        </w:rPr>
        <w:t>Пътна</w:t>
      </w:r>
    </w:p>
    <w:p w14:paraId="4EE015D0" w14:textId="77777777" w:rsidR="007D5BB2" w:rsidRPr="00E30B9D" w:rsidRDefault="007D5BB2" w:rsidP="00FB5D15">
      <w:pPr>
        <w:numPr>
          <w:ilvl w:val="0"/>
          <w:numId w:val="4"/>
        </w:numPr>
        <w:pBdr>
          <w:top w:val="nil"/>
          <w:left w:val="nil"/>
          <w:bottom w:val="nil"/>
          <w:right w:val="nil"/>
          <w:between w:val="nil"/>
        </w:pBdr>
        <w:spacing w:after="0" w:line="276" w:lineRule="auto"/>
        <w:contextualSpacing/>
        <w:rPr>
          <w:rFonts w:eastAsia="Calibri"/>
          <w:color w:val="000000"/>
          <w:szCs w:val="24"/>
          <w:lang w:val="bg-BG"/>
        </w:rPr>
      </w:pPr>
      <w:r w:rsidRPr="00E30B9D">
        <w:rPr>
          <w:rFonts w:eastAsia="Arial Narrow"/>
          <w:color w:val="000000"/>
          <w:szCs w:val="24"/>
          <w:lang w:val="bg-BG"/>
        </w:rPr>
        <w:t>Електротехническа</w:t>
      </w:r>
    </w:p>
    <w:p w14:paraId="05B1B564" w14:textId="77777777" w:rsidR="007D5BB2" w:rsidRPr="00E30B9D" w:rsidRDefault="007D5BB2" w:rsidP="00FB5D15">
      <w:pPr>
        <w:numPr>
          <w:ilvl w:val="0"/>
          <w:numId w:val="4"/>
        </w:numPr>
        <w:pBdr>
          <w:top w:val="nil"/>
          <w:left w:val="nil"/>
          <w:bottom w:val="nil"/>
          <w:right w:val="nil"/>
          <w:between w:val="nil"/>
        </w:pBdr>
        <w:spacing w:after="0" w:line="276" w:lineRule="auto"/>
        <w:contextualSpacing/>
        <w:rPr>
          <w:rFonts w:eastAsia="Calibri"/>
          <w:color w:val="000000"/>
          <w:szCs w:val="24"/>
          <w:lang w:val="bg-BG"/>
        </w:rPr>
      </w:pPr>
      <w:r w:rsidRPr="00E30B9D">
        <w:rPr>
          <w:rFonts w:eastAsia="Arial Narrow"/>
          <w:color w:val="000000"/>
          <w:szCs w:val="24"/>
          <w:lang w:val="bg-BG"/>
        </w:rPr>
        <w:t>ВиК</w:t>
      </w:r>
    </w:p>
    <w:p w14:paraId="0D88753A" w14:textId="77777777" w:rsidR="007D5BB2" w:rsidRPr="00E30B9D" w:rsidRDefault="007D5BB2" w:rsidP="00FB5D15">
      <w:pPr>
        <w:numPr>
          <w:ilvl w:val="0"/>
          <w:numId w:val="4"/>
        </w:numPr>
        <w:pBdr>
          <w:top w:val="nil"/>
          <w:left w:val="nil"/>
          <w:bottom w:val="nil"/>
          <w:right w:val="nil"/>
          <w:between w:val="nil"/>
        </w:pBdr>
        <w:spacing w:after="0" w:line="276" w:lineRule="auto"/>
        <w:contextualSpacing/>
        <w:rPr>
          <w:rFonts w:eastAsia="Calibri"/>
          <w:color w:val="000000"/>
          <w:szCs w:val="24"/>
          <w:lang w:val="bg-BG"/>
        </w:rPr>
      </w:pPr>
      <w:r w:rsidRPr="00E30B9D">
        <w:rPr>
          <w:rFonts w:eastAsia="Arial Narrow"/>
          <w:color w:val="000000"/>
          <w:szCs w:val="24"/>
          <w:lang w:val="bg-BG"/>
        </w:rPr>
        <w:t>ОВК</w:t>
      </w:r>
    </w:p>
    <w:p w14:paraId="4705F8E1" w14:textId="77777777" w:rsidR="007D5BB2" w:rsidRPr="00E30B9D" w:rsidRDefault="007D5BB2" w:rsidP="00FB5D15">
      <w:pPr>
        <w:numPr>
          <w:ilvl w:val="0"/>
          <w:numId w:val="4"/>
        </w:numPr>
        <w:pBdr>
          <w:top w:val="nil"/>
          <w:left w:val="nil"/>
          <w:bottom w:val="nil"/>
          <w:right w:val="nil"/>
          <w:between w:val="nil"/>
        </w:pBdr>
        <w:spacing w:after="0" w:line="276" w:lineRule="auto"/>
        <w:contextualSpacing/>
        <w:rPr>
          <w:rFonts w:eastAsia="Calibri"/>
          <w:color w:val="000000"/>
          <w:szCs w:val="24"/>
          <w:lang w:val="bg-BG"/>
        </w:rPr>
      </w:pPr>
      <w:r w:rsidRPr="00E30B9D">
        <w:rPr>
          <w:rFonts w:eastAsia="Arial Narrow"/>
          <w:color w:val="000000"/>
          <w:szCs w:val="24"/>
          <w:lang w:val="bg-BG"/>
        </w:rPr>
        <w:t>Енергийна ефективност</w:t>
      </w:r>
    </w:p>
    <w:p w14:paraId="4B299C2A" w14:textId="77777777" w:rsidR="007D5BB2" w:rsidRPr="00E30B9D" w:rsidRDefault="007D5BB2" w:rsidP="00FB5D15">
      <w:pPr>
        <w:numPr>
          <w:ilvl w:val="0"/>
          <w:numId w:val="4"/>
        </w:numPr>
        <w:pBdr>
          <w:top w:val="nil"/>
          <w:left w:val="nil"/>
          <w:bottom w:val="nil"/>
          <w:right w:val="nil"/>
          <w:between w:val="nil"/>
        </w:pBdr>
        <w:spacing w:after="0" w:line="276" w:lineRule="auto"/>
        <w:contextualSpacing/>
        <w:rPr>
          <w:rFonts w:eastAsia="Calibri"/>
          <w:color w:val="000000"/>
          <w:szCs w:val="24"/>
          <w:lang w:val="bg-BG"/>
        </w:rPr>
      </w:pPr>
      <w:r w:rsidRPr="00E30B9D">
        <w:rPr>
          <w:rFonts w:eastAsia="Arial Narrow"/>
          <w:color w:val="000000"/>
          <w:szCs w:val="24"/>
          <w:lang w:val="bg-BG"/>
        </w:rPr>
        <w:t>Паркоустройство</w:t>
      </w:r>
    </w:p>
    <w:p w14:paraId="1658DB97" w14:textId="77777777" w:rsidR="007D5BB2" w:rsidRPr="00E30B9D" w:rsidRDefault="007D5BB2" w:rsidP="00FB5D15">
      <w:pPr>
        <w:numPr>
          <w:ilvl w:val="0"/>
          <w:numId w:val="4"/>
        </w:numPr>
        <w:pBdr>
          <w:top w:val="nil"/>
          <w:left w:val="nil"/>
          <w:bottom w:val="nil"/>
          <w:right w:val="nil"/>
          <w:between w:val="nil"/>
        </w:pBdr>
        <w:spacing w:after="0" w:line="276" w:lineRule="auto"/>
        <w:contextualSpacing/>
        <w:rPr>
          <w:rFonts w:eastAsia="Calibri"/>
          <w:color w:val="000000"/>
          <w:szCs w:val="24"/>
          <w:lang w:val="bg-BG"/>
        </w:rPr>
      </w:pPr>
      <w:r w:rsidRPr="00E30B9D">
        <w:rPr>
          <w:rFonts w:eastAsia="Arial Narrow"/>
          <w:color w:val="000000"/>
          <w:szCs w:val="24"/>
          <w:lang w:val="bg-BG"/>
        </w:rPr>
        <w:t>Пожарна безопасност</w:t>
      </w:r>
    </w:p>
    <w:p w14:paraId="69ECEBA5" w14:textId="77777777" w:rsidR="007D5BB2" w:rsidRPr="00E30B9D" w:rsidRDefault="00CE7DEA" w:rsidP="00CE7DEA">
      <w:pPr>
        <w:numPr>
          <w:ilvl w:val="0"/>
          <w:numId w:val="4"/>
        </w:numPr>
        <w:pBdr>
          <w:top w:val="nil"/>
          <w:left w:val="nil"/>
          <w:bottom w:val="nil"/>
          <w:right w:val="nil"/>
          <w:between w:val="nil"/>
        </w:pBdr>
        <w:spacing w:after="0" w:line="276" w:lineRule="auto"/>
        <w:contextualSpacing/>
        <w:rPr>
          <w:rFonts w:eastAsia="Calibri"/>
          <w:color w:val="000000"/>
          <w:szCs w:val="24"/>
          <w:lang w:val="bg-BG"/>
        </w:rPr>
      </w:pPr>
      <w:r w:rsidRPr="00CE7DEA">
        <w:rPr>
          <w:rFonts w:eastAsia="Arial Narrow"/>
          <w:color w:val="000000"/>
          <w:szCs w:val="24"/>
          <w:lang w:val="bg-BG"/>
        </w:rPr>
        <w:t xml:space="preserve">Автоматизация, видеонаблюдение и пожароизвестяване </w:t>
      </w:r>
    </w:p>
    <w:p w14:paraId="41191732" w14:textId="77777777" w:rsidR="007D5BB2" w:rsidRPr="00E30B9D" w:rsidRDefault="007D5BB2" w:rsidP="00FB5D15">
      <w:pPr>
        <w:numPr>
          <w:ilvl w:val="0"/>
          <w:numId w:val="4"/>
        </w:numPr>
        <w:pBdr>
          <w:top w:val="nil"/>
          <w:left w:val="nil"/>
          <w:bottom w:val="nil"/>
          <w:right w:val="nil"/>
          <w:between w:val="nil"/>
        </w:pBdr>
        <w:spacing w:after="0" w:line="276" w:lineRule="auto"/>
        <w:contextualSpacing/>
        <w:rPr>
          <w:rFonts w:eastAsia="Calibri"/>
          <w:color w:val="000000"/>
          <w:szCs w:val="24"/>
          <w:lang w:val="bg-BG"/>
        </w:rPr>
      </w:pPr>
      <w:r w:rsidRPr="00E30B9D">
        <w:rPr>
          <w:rFonts w:eastAsia="Arial Narrow"/>
          <w:color w:val="000000"/>
          <w:szCs w:val="24"/>
          <w:lang w:val="bg-BG"/>
        </w:rPr>
        <w:t>План за безопасност и здраве</w:t>
      </w:r>
    </w:p>
    <w:p w14:paraId="7A9BB579" w14:textId="77777777" w:rsidR="007D5BB2" w:rsidRPr="00E30B9D" w:rsidRDefault="007D5BB2" w:rsidP="00FB5D15">
      <w:pPr>
        <w:numPr>
          <w:ilvl w:val="0"/>
          <w:numId w:val="4"/>
        </w:numPr>
        <w:pBdr>
          <w:top w:val="nil"/>
          <w:left w:val="nil"/>
          <w:bottom w:val="nil"/>
          <w:right w:val="nil"/>
          <w:between w:val="nil"/>
        </w:pBdr>
        <w:spacing w:after="0" w:line="276" w:lineRule="auto"/>
        <w:contextualSpacing/>
        <w:rPr>
          <w:rFonts w:eastAsia="Calibri"/>
          <w:color w:val="000000"/>
          <w:szCs w:val="24"/>
          <w:lang w:val="bg-BG"/>
        </w:rPr>
      </w:pPr>
      <w:r w:rsidRPr="00E30B9D">
        <w:rPr>
          <w:rFonts w:eastAsia="Arial Narrow"/>
          <w:color w:val="000000"/>
          <w:szCs w:val="24"/>
          <w:lang w:val="bg-BG"/>
        </w:rPr>
        <w:t>План за управление на строителни отпадъци</w:t>
      </w:r>
    </w:p>
    <w:p w14:paraId="428DDAC4" w14:textId="16C8E7A1" w:rsidR="007D5BB2" w:rsidRPr="00E30B9D" w:rsidRDefault="003208F8" w:rsidP="00FB5D15">
      <w:pPr>
        <w:numPr>
          <w:ilvl w:val="0"/>
          <w:numId w:val="4"/>
        </w:numPr>
        <w:pBdr>
          <w:top w:val="nil"/>
          <w:left w:val="nil"/>
          <w:bottom w:val="nil"/>
          <w:right w:val="nil"/>
          <w:between w:val="nil"/>
        </w:pBdr>
        <w:spacing w:after="200" w:line="276" w:lineRule="auto"/>
        <w:contextualSpacing/>
        <w:rPr>
          <w:rFonts w:eastAsia="Calibri"/>
          <w:color w:val="000000"/>
          <w:szCs w:val="24"/>
          <w:lang w:val="bg-BG"/>
        </w:rPr>
      </w:pPr>
      <w:r w:rsidRPr="00E30B9D">
        <w:rPr>
          <w:rFonts w:eastAsia="Arial Narrow"/>
          <w:color w:val="000000"/>
          <w:szCs w:val="24"/>
          <w:lang w:val="bg-BG"/>
        </w:rPr>
        <w:t>Проектно-см</w:t>
      </w:r>
      <w:r w:rsidR="007D5BB2" w:rsidRPr="00E30B9D">
        <w:rPr>
          <w:rFonts w:eastAsia="Arial Narrow"/>
          <w:color w:val="000000"/>
          <w:szCs w:val="24"/>
          <w:lang w:val="bg-BG"/>
        </w:rPr>
        <w:t>етна документация</w:t>
      </w:r>
      <w:r w:rsidR="00451E87">
        <w:rPr>
          <w:rFonts w:eastAsia="Arial Narrow"/>
          <w:color w:val="000000"/>
          <w:szCs w:val="24"/>
          <w:lang w:val="bg-BG"/>
        </w:rPr>
        <w:t>.</w:t>
      </w:r>
    </w:p>
    <w:p w14:paraId="570E7C20" w14:textId="77777777" w:rsidR="00822F26" w:rsidRDefault="003208F8" w:rsidP="007D5BB2">
      <w:pPr>
        <w:ind w:firstLine="562"/>
        <w:rPr>
          <w:rFonts w:eastAsia="Calibri"/>
          <w:szCs w:val="24"/>
          <w:lang w:val="bg-BG" w:eastAsia="zh-CN"/>
        </w:rPr>
      </w:pPr>
      <w:r>
        <w:rPr>
          <w:rFonts w:eastAsia="Calibri"/>
          <w:szCs w:val="24"/>
          <w:lang w:val="bg-BG" w:eastAsia="zh-CN"/>
        </w:rPr>
        <w:t>Всяка</w:t>
      </w:r>
      <w:r w:rsidR="00822F26">
        <w:rPr>
          <w:rFonts w:eastAsia="Calibri"/>
          <w:szCs w:val="24"/>
          <w:lang w:val="bg-BG" w:eastAsia="zh-CN"/>
        </w:rPr>
        <w:t xml:space="preserve"> от проектните части</w:t>
      </w:r>
      <w:r>
        <w:rPr>
          <w:rFonts w:eastAsia="Calibri"/>
          <w:szCs w:val="24"/>
          <w:lang w:val="bg-BG" w:eastAsia="zh-CN"/>
        </w:rPr>
        <w:t xml:space="preserve"> от инвестиционния проект следва да бъде съобразена с разработеното Прединвестиционно проучване</w:t>
      </w:r>
      <w:r w:rsidR="00556712">
        <w:rPr>
          <w:rFonts w:eastAsia="Calibri"/>
          <w:szCs w:val="24"/>
          <w:lang w:val="bg-BG" w:eastAsia="zh-CN"/>
        </w:rPr>
        <w:t>, одобрено към АДБФП</w:t>
      </w:r>
      <w:r w:rsidR="00822F26">
        <w:rPr>
          <w:rFonts w:eastAsia="Calibri"/>
          <w:szCs w:val="24"/>
          <w:lang w:val="bg-BG" w:eastAsia="zh-CN"/>
        </w:rPr>
        <w:t>, и да бъде представена в обем и обхват съгласно Наредба №4 от 21 май 2001 г. за обхвата и съдържанието на инвестиционните проекти обяснителна записка, работни чертежи и детайли, проектно-сметна документация, включваща общи и подробни количествено-стойностни сметки.</w:t>
      </w:r>
    </w:p>
    <w:p w14:paraId="61BCB92E" w14:textId="77777777" w:rsidR="007D5BB2" w:rsidRPr="0076245D" w:rsidRDefault="007D5BB2" w:rsidP="007D5BB2">
      <w:pPr>
        <w:ind w:firstLine="562"/>
        <w:rPr>
          <w:rFonts w:eastAsia="Calibri"/>
          <w:szCs w:val="24"/>
          <w:lang w:val="bg-BG" w:eastAsia="zh-CN"/>
        </w:rPr>
      </w:pPr>
      <w:r w:rsidRPr="0076245D">
        <w:rPr>
          <w:rFonts w:eastAsia="Calibri"/>
          <w:szCs w:val="24"/>
          <w:lang w:val="bg-BG" w:eastAsia="zh-CN"/>
        </w:rPr>
        <w:t>Изготвения</w:t>
      </w:r>
      <w:r w:rsidR="00090248">
        <w:rPr>
          <w:rFonts w:eastAsia="Calibri"/>
          <w:szCs w:val="24"/>
          <w:lang w:val="bg-BG" w:eastAsia="zh-CN"/>
        </w:rPr>
        <w:t>т</w:t>
      </w:r>
      <w:r w:rsidRPr="0076245D">
        <w:rPr>
          <w:rFonts w:eastAsia="Calibri"/>
          <w:szCs w:val="24"/>
          <w:lang w:val="bg-BG" w:eastAsia="zh-CN"/>
        </w:rPr>
        <w:t xml:space="preserve"> работен проект се предава на възложителя в пет екземпляра на хартия (графична и текстова част) и на електронен носител CD – текстова част в MSWord</w:t>
      </w:r>
      <w:r w:rsidR="00BC7F07">
        <w:rPr>
          <w:rFonts w:eastAsia="Calibri"/>
          <w:szCs w:val="24"/>
          <w:lang w:val="bg-BG" w:eastAsia="zh-CN"/>
        </w:rPr>
        <w:t xml:space="preserve"> или еквивалент</w:t>
      </w:r>
      <w:r w:rsidRPr="0076245D">
        <w:rPr>
          <w:rFonts w:eastAsia="Calibri"/>
          <w:szCs w:val="24"/>
          <w:lang w:val="bg-BG" w:eastAsia="zh-CN"/>
        </w:rPr>
        <w:t>, количествени и количествено-стойностни сметки в MSExcel</w:t>
      </w:r>
      <w:r w:rsidR="00BC7F07" w:rsidRPr="004D46F4">
        <w:rPr>
          <w:lang w:val="ru-RU"/>
        </w:rPr>
        <w:t xml:space="preserve"> </w:t>
      </w:r>
      <w:r w:rsidR="00BC7F07" w:rsidRPr="005E2ED4">
        <w:rPr>
          <w:rFonts w:eastAsia="Calibri"/>
          <w:szCs w:val="24"/>
          <w:lang w:val="bg-BG" w:eastAsia="zh-CN"/>
        </w:rPr>
        <w:t>или еквивалент</w:t>
      </w:r>
      <w:r w:rsidRPr="005E2ED4">
        <w:rPr>
          <w:rFonts w:eastAsia="Calibri"/>
          <w:szCs w:val="24"/>
          <w:lang w:val="bg-BG" w:eastAsia="zh-CN"/>
        </w:rPr>
        <w:t>, графични – в AUTOCAD /*.dwg/ и в *.pdf формати или еквивалент</w:t>
      </w:r>
    </w:p>
    <w:p w14:paraId="20190696" w14:textId="77777777" w:rsidR="007D5BB2" w:rsidRPr="0076245D" w:rsidRDefault="007D5BB2" w:rsidP="007D5BB2">
      <w:pPr>
        <w:ind w:firstLine="562"/>
        <w:rPr>
          <w:rFonts w:eastAsia="Calibri"/>
          <w:szCs w:val="24"/>
          <w:lang w:val="bg-BG" w:eastAsia="zh-CN"/>
        </w:rPr>
      </w:pPr>
      <w:r w:rsidRPr="0076245D">
        <w:rPr>
          <w:rFonts w:eastAsia="Calibri"/>
          <w:szCs w:val="24"/>
          <w:lang w:val="bg-BG" w:eastAsia="zh-CN"/>
        </w:rPr>
        <w:t xml:space="preserve">Предаването се удостоверява с приемо-предавателен протокол, подписан от изпълнителя и възложителя. </w:t>
      </w:r>
    </w:p>
    <w:p w14:paraId="7B1E590B" w14:textId="77777777" w:rsidR="007D5BB2" w:rsidRPr="0076245D" w:rsidRDefault="007D5BB2" w:rsidP="007D5BB2">
      <w:pPr>
        <w:ind w:firstLine="562"/>
        <w:rPr>
          <w:rFonts w:eastAsia="Calibri"/>
          <w:szCs w:val="24"/>
          <w:lang w:val="bg-BG" w:eastAsia="zh-CN"/>
        </w:rPr>
      </w:pPr>
      <w:r w:rsidRPr="0076245D">
        <w:rPr>
          <w:rFonts w:eastAsia="Calibri"/>
          <w:szCs w:val="24"/>
          <w:lang w:val="bg-BG" w:eastAsia="zh-CN"/>
        </w:rPr>
        <w:lastRenderedPageBreak/>
        <w:t xml:space="preserve">Съгласуването на работния проект със съответните компетентни органи и институции съгласно ЗУТ е задължение на </w:t>
      </w:r>
      <w:r w:rsidR="00090248">
        <w:rPr>
          <w:rFonts w:eastAsia="Calibri"/>
          <w:szCs w:val="24"/>
          <w:lang w:val="bg-BG" w:eastAsia="zh-CN"/>
        </w:rPr>
        <w:t>в</w:t>
      </w:r>
      <w:r w:rsidRPr="0076245D">
        <w:rPr>
          <w:rFonts w:eastAsia="Calibri"/>
          <w:szCs w:val="24"/>
          <w:lang w:val="bg-BG" w:eastAsia="zh-CN"/>
        </w:rPr>
        <w:t>ъзложителя</w:t>
      </w:r>
      <w:r w:rsidR="00011C51">
        <w:rPr>
          <w:rFonts w:eastAsia="Calibri"/>
          <w:szCs w:val="24"/>
          <w:lang w:val="bg-BG" w:eastAsia="zh-CN"/>
        </w:rPr>
        <w:t xml:space="preserve">. </w:t>
      </w:r>
      <w:r w:rsidRPr="0076245D">
        <w:rPr>
          <w:rFonts w:eastAsia="Calibri"/>
          <w:szCs w:val="24"/>
          <w:lang w:val="bg-BG" w:eastAsia="zh-CN"/>
        </w:rPr>
        <w:t xml:space="preserve">В случай, че Възложителят и/или съответен компетентен орган/институция е направил забележка/коментар относно констатирани неточности и/или непълноти и/или несъответствия по изготвения проект, изпълнителят се задължава да отстрани за своя сметка в срок до </w:t>
      </w:r>
      <w:r w:rsidR="00011C51">
        <w:rPr>
          <w:rFonts w:eastAsia="Calibri"/>
          <w:szCs w:val="24"/>
          <w:lang w:val="bg-BG" w:eastAsia="zh-CN"/>
        </w:rPr>
        <w:t>седем календарни дни</w:t>
      </w:r>
      <w:r w:rsidRPr="0076245D">
        <w:rPr>
          <w:rFonts w:eastAsia="Calibri"/>
          <w:szCs w:val="24"/>
          <w:lang w:val="bg-BG" w:eastAsia="zh-CN"/>
        </w:rPr>
        <w:t xml:space="preserve"> всички забележки/коментари относно констатираното несъответствие и да го предаде на възложителя.  </w:t>
      </w:r>
    </w:p>
    <w:p w14:paraId="564AEFCF" w14:textId="77777777" w:rsidR="007D5BB2" w:rsidRDefault="007D5BB2" w:rsidP="007D5BB2">
      <w:pPr>
        <w:ind w:firstLine="562"/>
        <w:rPr>
          <w:rFonts w:eastAsia="Calibri"/>
          <w:szCs w:val="24"/>
          <w:lang w:val="bg-BG" w:eastAsia="zh-CN"/>
        </w:rPr>
      </w:pPr>
      <w:r w:rsidRPr="0076245D">
        <w:rPr>
          <w:rFonts w:eastAsia="Calibri"/>
          <w:szCs w:val="24"/>
          <w:lang w:val="bg-BG" w:eastAsia="zh-CN"/>
        </w:rPr>
        <w:t>Окончателното одобрение на работата по проектирането се удостоверява с подписване на окончателен приемо-предавателен протокол между възложителя и изпълнителя.</w:t>
      </w:r>
    </w:p>
    <w:p w14:paraId="01E3C6AC" w14:textId="0353362A" w:rsidR="00132FB2" w:rsidRPr="00132FB2" w:rsidRDefault="007E7D16" w:rsidP="004D46F4">
      <w:pPr>
        <w:ind w:firstLine="567"/>
        <w:rPr>
          <w:rFonts w:eastAsia="Calibri"/>
          <w:szCs w:val="24"/>
          <w:lang w:val="bg-BG" w:eastAsia="zh-CN"/>
        </w:rPr>
      </w:pPr>
      <w:r w:rsidRPr="007E7D16">
        <w:rPr>
          <w:szCs w:val="24"/>
          <w:lang w:val="bg-BG" w:eastAsia="bg-BG"/>
        </w:rPr>
        <w:t xml:space="preserve"> </w:t>
      </w:r>
      <w:r w:rsidRPr="00D32EE4">
        <w:rPr>
          <w:szCs w:val="24"/>
          <w:lang w:val="bg-BG" w:eastAsia="bg-BG"/>
        </w:rPr>
        <w:t xml:space="preserve">Срокът за разработване на работен проект е съгласно офертата на Изпълнителя, но не по-малко от </w:t>
      </w:r>
      <w:r w:rsidR="00D32EE4" w:rsidRPr="00801607">
        <w:rPr>
          <w:szCs w:val="24"/>
          <w:lang w:val="bg-BG" w:eastAsia="bg-BG"/>
        </w:rPr>
        <w:t>1</w:t>
      </w:r>
      <w:r w:rsidRPr="00D32EE4">
        <w:rPr>
          <w:szCs w:val="24"/>
          <w:lang w:val="bg-BG" w:eastAsia="bg-BG"/>
        </w:rPr>
        <w:t xml:space="preserve">0 (десет) календарни дни и не повече от </w:t>
      </w:r>
      <w:r w:rsidR="00D32EE4" w:rsidRPr="00801607">
        <w:rPr>
          <w:szCs w:val="24"/>
          <w:lang w:val="bg-BG" w:eastAsia="bg-BG"/>
        </w:rPr>
        <w:t>2</w:t>
      </w:r>
      <w:r w:rsidRPr="00D32EE4">
        <w:rPr>
          <w:szCs w:val="24"/>
          <w:lang w:val="bg-BG" w:eastAsia="bg-BG"/>
        </w:rPr>
        <w:t>0 (</w:t>
      </w:r>
      <w:r w:rsidR="00D32EE4" w:rsidRPr="00801607">
        <w:rPr>
          <w:szCs w:val="24"/>
          <w:lang w:val="bg-BG" w:eastAsia="bg-BG"/>
        </w:rPr>
        <w:t>два</w:t>
      </w:r>
      <w:r w:rsidR="00D32EE4" w:rsidRPr="00D32EE4">
        <w:rPr>
          <w:szCs w:val="24"/>
          <w:lang w:val="bg-BG" w:eastAsia="bg-BG"/>
        </w:rPr>
        <w:t>десет</w:t>
      </w:r>
      <w:r w:rsidRPr="00D32EE4">
        <w:rPr>
          <w:szCs w:val="24"/>
          <w:lang w:val="bg-BG" w:eastAsia="bg-BG"/>
        </w:rPr>
        <w:t>) календарни</w:t>
      </w:r>
      <w:r w:rsidR="00D32EE4">
        <w:rPr>
          <w:szCs w:val="24"/>
          <w:lang w:val="bg-BG" w:eastAsia="bg-BG"/>
        </w:rPr>
        <w:t xml:space="preserve"> дни</w:t>
      </w:r>
      <w:r w:rsidRPr="00563112">
        <w:rPr>
          <w:szCs w:val="24"/>
          <w:lang w:val="bg-BG" w:eastAsia="bg-BG"/>
        </w:rPr>
        <w:t xml:space="preserve">. Срокът за разработване на работен проект започва да тече от датата на получаване на писмено известие за стартиране на изпълнението и приключва с подписване на приемо-предавателен протокол за окончателното приемане на изготвения работен проект. Дейностите по съгласуване и одобрение на работния проект не се включват в горепосочения срок. </w:t>
      </w:r>
      <w:r w:rsidRPr="00563112">
        <w:rPr>
          <w:rFonts w:eastAsia="Calibri"/>
          <w:szCs w:val="24"/>
          <w:lang w:val="bg-BG" w:eastAsia="zh-CN"/>
        </w:rPr>
        <w:t>В рамките на посочения срок се включва и срокът за отстраняване на констатирани несъответствия от общината или други компетентни органи/лица и експлоатационни дружества. В срока не се включват периоди за съгласуване на работния проект от Възложителя.</w:t>
      </w:r>
      <w:r>
        <w:rPr>
          <w:rFonts w:eastAsia="Calibri"/>
          <w:szCs w:val="24"/>
          <w:lang w:val="bg-BG" w:eastAsia="zh-CN"/>
        </w:rPr>
        <w:t xml:space="preserve"> </w:t>
      </w:r>
      <w:r w:rsidR="00132FB2">
        <w:rPr>
          <w:rFonts w:eastAsia="Calibri"/>
          <w:szCs w:val="24"/>
          <w:lang w:val="bg-BG" w:eastAsia="zh-CN"/>
        </w:rPr>
        <w:t xml:space="preserve">Участникът посочва в Предложението за изпълнение на поръчката </w:t>
      </w:r>
      <w:r w:rsidR="00F216F5">
        <w:rPr>
          <w:rFonts w:eastAsia="Calibri"/>
          <w:szCs w:val="24"/>
          <w:lang w:val="bg-BG" w:eastAsia="zh-CN"/>
        </w:rPr>
        <w:t xml:space="preserve">предлагания </w:t>
      </w:r>
      <w:r w:rsidR="00132FB2">
        <w:rPr>
          <w:rFonts w:eastAsia="Calibri"/>
          <w:szCs w:val="24"/>
          <w:lang w:val="bg-BG" w:eastAsia="zh-CN"/>
        </w:rPr>
        <w:t>срок за изпълнение на дейността за изготвяне на инвестиционен проект във фаза „работен проект“</w:t>
      </w:r>
      <w:r w:rsidR="00F216F5">
        <w:rPr>
          <w:rFonts w:eastAsia="Calibri"/>
          <w:szCs w:val="24"/>
          <w:lang w:val="bg-BG" w:eastAsia="zh-CN"/>
        </w:rPr>
        <w:t>.</w:t>
      </w:r>
    </w:p>
    <w:p w14:paraId="1A495874" w14:textId="77777777" w:rsidR="007D5BB2" w:rsidRPr="0076245D" w:rsidRDefault="00177478" w:rsidP="00177478">
      <w:pPr>
        <w:ind w:firstLine="562"/>
        <w:rPr>
          <w:rFonts w:eastAsia="Calibri"/>
          <w:b/>
          <w:szCs w:val="24"/>
          <w:lang w:val="bg-BG" w:eastAsia="zh-CN"/>
        </w:rPr>
      </w:pPr>
      <w:r>
        <w:rPr>
          <w:rFonts w:eastAsia="Calibri"/>
          <w:b/>
          <w:szCs w:val="24"/>
          <w:lang w:val="bg-BG" w:eastAsia="zh-CN"/>
        </w:rPr>
        <w:t xml:space="preserve">Дейност 2. </w:t>
      </w:r>
      <w:r w:rsidR="00DC580C">
        <w:rPr>
          <w:rFonts w:eastAsia="Calibri"/>
          <w:b/>
          <w:szCs w:val="24"/>
          <w:lang w:val="bg-BG" w:eastAsia="zh-CN"/>
        </w:rPr>
        <w:t>А</w:t>
      </w:r>
      <w:r w:rsidR="00912E5C" w:rsidRPr="0076245D">
        <w:rPr>
          <w:rFonts w:eastAsia="Calibri"/>
          <w:b/>
          <w:szCs w:val="24"/>
          <w:lang w:val="bg-BG" w:eastAsia="zh-CN"/>
        </w:rPr>
        <w:t>вторски надзор</w:t>
      </w:r>
    </w:p>
    <w:p w14:paraId="0AD314D1" w14:textId="6971ABA4" w:rsidR="007D5BB2" w:rsidRPr="0076245D" w:rsidRDefault="007D5BB2" w:rsidP="007D5BB2">
      <w:pPr>
        <w:ind w:firstLine="562"/>
        <w:rPr>
          <w:rFonts w:eastAsia="Calibri"/>
          <w:szCs w:val="24"/>
          <w:lang w:val="bg-BG" w:eastAsia="zh-CN"/>
        </w:rPr>
      </w:pPr>
      <w:r w:rsidRPr="0076245D">
        <w:rPr>
          <w:rFonts w:eastAsia="Calibri"/>
          <w:szCs w:val="24"/>
          <w:lang w:val="bg-BG" w:eastAsia="zh-CN"/>
        </w:rPr>
        <w:t>Изпълнителят</w:t>
      </w:r>
      <w:r w:rsidR="00451E87">
        <w:rPr>
          <w:rFonts w:eastAsia="Calibri"/>
          <w:szCs w:val="24"/>
          <w:lang w:val="bg-BG" w:eastAsia="zh-CN"/>
        </w:rPr>
        <w:t>,</w:t>
      </w:r>
      <w:r w:rsidRPr="0076245D">
        <w:rPr>
          <w:rFonts w:eastAsia="Calibri"/>
          <w:szCs w:val="24"/>
          <w:lang w:val="bg-BG" w:eastAsia="zh-CN"/>
        </w:rPr>
        <w:t xml:space="preserve"> в качеството на проектант</w:t>
      </w:r>
      <w:r w:rsidR="00451E87">
        <w:rPr>
          <w:rFonts w:eastAsia="Calibri"/>
          <w:szCs w:val="24"/>
          <w:lang w:val="bg-BG" w:eastAsia="zh-CN"/>
        </w:rPr>
        <w:t>,</w:t>
      </w:r>
      <w:r w:rsidRPr="0076245D">
        <w:rPr>
          <w:rFonts w:eastAsia="Calibri"/>
          <w:szCs w:val="24"/>
          <w:lang w:val="bg-BG" w:eastAsia="zh-CN"/>
        </w:rPr>
        <w:t xml:space="preserve"> ще упражнява авторски надзор</w:t>
      </w:r>
      <w:r w:rsidR="00451E87">
        <w:rPr>
          <w:rFonts w:eastAsia="Calibri"/>
          <w:szCs w:val="24"/>
          <w:lang w:val="bg-BG" w:eastAsia="zh-CN"/>
        </w:rPr>
        <w:t>,</w:t>
      </w:r>
      <w:r w:rsidRPr="0076245D">
        <w:rPr>
          <w:rFonts w:eastAsia="Calibri"/>
          <w:szCs w:val="24"/>
          <w:lang w:val="bg-BG" w:eastAsia="zh-CN"/>
        </w:rPr>
        <w:t xml:space="preserve"> </w:t>
      </w:r>
      <w:r w:rsidR="00BC7F07">
        <w:rPr>
          <w:rFonts w:eastAsia="Calibri"/>
          <w:szCs w:val="24"/>
          <w:lang w:val="bg-BG" w:eastAsia="zh-CN"/>
        </w:rPr>
        <w:t>съгласно чл. 162 от ЗУТ</w:t>
      </w:r>
      <w:r w:rsidR="00451E87">
        <w:rPr>
          <w:rFonts w:eastAsia="Calibri"/>
          <w:szCs w:val="24"/>
          <w:lang w:val="bg-BG" w:eastAsia="zh-CN"/>
        </w:rPr>
        <w:t>,</w:t>
      </w:r>
      <w:r w:rsidR="00BC7F07">
        <w:rPr>
          <w:rFonts w:eastAsia="Calibri"/>
          <w:szCs w:val="24"/>
          <w:lang w:val="bg-BG" w:eastAsia="zh-CN"/>
        </w:rPr>
        <w:t xml:space="preserve"> </w:t>
      </w:r>
      <w:r w:rsidRPr="0076245D">
        <w:rPr>
          <w:rFonts w:eastAsia="Calibri"/>
          <w:szCs w:val="24"/>
          <w:lang w:val="bg-BG" w:eastAsia="zh-CN"/>
        </w:rPr>
        <w:t>по всички части по време на строителството</w:t>
      </w:r>
      <w:r w:rsidR="00451E87">
        <w:rPr>
          <w:rFonts w:eastAsia="Calibri"/>
          <w:szCs w:val="24"/>
          <w:lang w:val="bg-BG" w:eastAsia="zh-CN"/>
        </w:rPr>
        <w:t>,</w:t>
      </w:r>
      <w:r w:rsidRPr="0076245D">
        <w:rPr>
          <w:rFonts w:eastAsia="Calibri"/>
          <w:szCs w:val="24"/>
          <w:lang w:val="bg-BG" w:eastAsia="zh-CN"/>
        </w:rPr>
        <w:t xml:space="preserve"> съгласно одобрен</w:t>
      </w:r>
      <w:r w:rsidR="00451E87">
        <w:rPr>
          <w:rFonts w:eastAsia="Calibri"/>
          <w:szCs w:val="24"/>
          <w:lang w:val="bg-BG" w:eastAsia="zh-CN"/>
        </w:rPr>
        <w:t>ата</w:t>
      </w:r>
      <w:r w:rsidRPr="0076245D">
        <w:rPr>
          <w:rFonts w:eastAsia="Calibri"/>
          <w:szCs w:val="24"/>
          <w:lang w:val="bg-BG" w:eastAsia="zh-CN"/>
        </w:rPr>
        <w:t xml:space="preserve"> проектн</w:t>
      </w:r>
      <w:r w:rsidR="00451E87">
        <w:rPr>
          <w:rFonts w:eastAsia="Calibri"/>
          <w:szCs w:val="24"/>
          <w:lang w:val="bg-BG" w:eastAsia="zh-CN"/>
        </w:rPr>
        <w:t>а</w:t>
      </w:r>
      <w:r w:rsidRPr="0076245D">
        <w:rPr>
          <w:rFonts w:eastAsia="Calibri"/>
          <w:szCs w:val="24"/>
          <w:lang w:val="bg-BG" w:eastAsia="zh-CN"/>
        </w:rPr>
        <w:t xml:space="preserve"> документаци</w:t>
      </w:r>
      <w:r w:rsidR="00451E87">
        <w:rPr>
          <w:rFonts w:eastAsia="Calibri"/>
          <w:szCs w:val="24"/>
          <w:lang w:val="bg-BG" w:eastAsia="zh-CN"/>
        </w:rPr>
        <w:t>я</w:t>
      </w:r>
      <w:r w:rsidRPr="0076245D">
        <w:rPr>
          <w:rFonts w:eastAsia="Calibri"/>
          <w:szCs w:val="24"/>
          <w:lang w:val="bg-BG" w:eastAsia="zh-CN"/>
        </w:rPr>
        <w:t xml:space="preserve"> и приложимата нормативна уредба за проектиране и строителство посредством проектантите по отделните части на проекта или упълномощени от тях лица при условие, че упълномощените лица притежават необходимата </w:t>
      </w:r>
      <w:r w:rsidR="00451E87">
        <w:rPr>
          <w:rFonts w:eastAsia="Calibri"/>
          <w:szCs w:val="24"/>
          <w:lang w:val="bg-BG" w:eastAsia="zh-CN"/>
        </w:rPr>
        <w:t>професионална компетентност за изпълнение на тази дейност</w:t>
      </w:r>
      <w:r w:rsidRPr="0076245D">
        <w:rPr>
          <w:rFonts w:eastAsia="Calibri"/>
          <w:szCs w:val="24"/>
          <w:lang w:val="bg-BG" w:eastAsia="zh-CN"/>
        </w:rPr>
        <w:t>. Проектантът носи отговорност за всички свои действия при упражняване на авторски надзор по време на строителството.</w:t>
      </w:r>
    </w:p>
    <w:p w14:paraId="5ED242A8" w14:textId="48D29F13" w:rsidR="00BC7F07" w:rsidRPr="005E2ED4" w:rsidRDefault="00BC7F07" w:rsidP="005E2ED4">
      <w:pPr>
        <w:ind w:firstLine="562"/>
        <w:rPr>
          <w:rFonts w:eastAsia="Calibri"/>
          <w:szCs w:val="24"/>
          <w:lang w:val="bg-BG" w:eastAsia="zh-CN"/>
        </w:rPr>
      </w:pPr>
      <w:r w:rsidRPr="005E2ED4">
        <w:rPr>
          <w:rFonts w:eastAsia="Calibri"/>
          <w:szCs w:val="24"/>
          <w:lang w:val="bg-BG" w:eastAsia="zh-CN"/>
        </w:rPr>
        <w:t xml:space="preserve">Авторският надзор ще бъде упражняван във всички случаи, когато присъствието на проектант на обекта е наложително, </w:t>
      </w:r>
      <w:r w:rsidR="00451E87">
        <w:rPr>
          <w:rFonts w:eastAsia="Calibri"/>
          <w:szCs w:val="24"/>
          <w:lang w:val="bg-BG" w:eastAsia="zh-CN"/>
        </w:rPr>
        <w:t>включително</w:t>
      </w:r>
      <w:r w:rsidRPr="005E2ED4">
        <w:rPr>
          <w:rFonts w:eastAsia="Calibri"/>
          <w:szCs w:val="24"/>
          <w:lang w:val="bg-BG" w:eastAsia="zh-CN"/>
        </w:rPr>
        <w:t>:</w:t>
      </w:r>
    </w:p>
    <w:p w14:paraId="435411BB" w14:textId="77777777" w:rsidR="00BC7F07" w:rsidRPr="001D1036" w:rsidRDefault="00BC7F07" w:rsidP="00801607">
      <w:pPr>
        <w:pStyle w:val="ListParagraph"/>
        <w:numPr>
          <w:ilvl w:val="0"/>
          <w:numId w:val="59"/>
        </w:numPr>
        <w:contextualSpacing w:val="0"/>
        <w:rPr>
          <w:rFonts w:eastAsia="Calibri"/>
          <w:szCs w:val="24"/>
          <w:lang w:val="bg-BG" w:eastAsia="zh-CN"/>
        </w:rPr>
      </w:pPr>
      <w:r w:rsidRPr="001D1036">
        <w:rPr>
          <w:rFonts w:eastAsia="Calibri"/>
          <w:szCs w:val="24"/>
          <w:lang w:val="bg-BG" w:eastAsia="zh-CN"/>
        </w:rPr>
        <w:t>Присъствие при съставяне и подписване на задължителните актове и протоколи по време на строителството и в случаите на установяване на точно изпълнение на проекта, заверки при покана от страна на Възложителя и др.;</w:t>
      </w:r>
    </w:p>
    <w:p w14:paraId="0B38FF97" w14:textId="77777777" w:rsidR="00BC7F07" w:rsidRPr="001D1036" w:rsidRDefault="00BC7F07" w:rsidP="00801607">
      <w:pPr>
        <w:pStyle w:val="ListParagraph"/>
        <w:numPr>
          <w:ilvl w:val="0"/>
          <w:numId w:val="59"/>
        </w:numPr>
        <w:contextualSpacing w:val="0"/>
        <w:rPr>
          <w:rFonts w:eastAsia="Calibri"/>
          <w:szCs w:val="24"/>
          <w:lang w:val="bg-BG" w:eastAsia="zh-CN"/>
        </w:rPr>
      </w:pPr>
      <w:r w:rsidRPr="001D1036">
        <w:rPr>
          <w:rFonts w:eastAsia="Calibri"/>
          <w:szCs w:val="24"/>
          <w:lang w:val="bg-BG" w:eastAsia="zh-CN"/>
        </w:rPr>
        <w:t>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14:paraId="24B1F05D" w14:textId="77777777" w:rsidR="00BC7F07" w:rsidRPr="001D1036" w:rsidRDefault="00BC7F07" w:rsidP="00801607">
      <w:pPr>
        <w:pStyle w:val="ListParagraph"/>
        <w:numPr>
          <w:ilvl w:val="0"/>
          <w:numId w:val="59"/>
        </w:numPr>
        <w:contextualSpacing w:val="0"/>
        <w:rPr>
          <w:rFonts w:eastAsia="Calibri"/>
          <w:szCs w:val="24"/>
          <w:lang w:val="bg-BG" w:eastAsia="zh-CN"/>
        </w:rPr>
      </w:pPr>
      <w:r w:rsidRPr="001D1036">
        <w:rPr>
          <w:rFonts w:eastAsia="Calibri"/>
          <w:szCs w:val="24"/>
          <w:lang w:val="bg-BG" w:eastAsia="zh-CN"/>
        </w:rPr>
        <w:t>Участие при извършване на единични и комплексни изпитвания на съоръженията и инсталациите;</w:t>
      </w:r>
    </w:p>
    <w:p w14:paraId="595EF594" w14:textId="77777777" w:rsidR="00BC7F07" w:rsidRPr="001D1036" w:rsidRDefault="00BC7F07" w:rsidP="00801607">
      <w:pPr>
        <w:pStyle w:val="ListParagraph"/>
        <w:numPr>
          <w:ilvl w:val="0"/>
          <w:numId w:val="59"/>
        </w:numPr>
        <w:contextualSpacing w:val="0"/>
        <w:rPr>
          <w:rFonts w:eastAsia="Calibri"/>
          <w:szCs w:val="24"/>
          <w:lang w:val="bg-BG" w:eastAsia="zh-CN"/>
        </w:rPr>
      </w:pPr>
      <w:r w:rsidRPr="001D1036">
        <w:rPr>
          <w:rFonts w:eastAsia="Calibri"/>
          <w:szCs w:val="24"/>
          <w:lang w:val="bg-BG" w:eastAsia="zh-CN"/>
        </w:rPr>
        <w:t>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14:paraId="2B0007C8" w14:textId="532D7657" w:rsidR="00BC7F07" w:rsidRDefault="00BC7F07" w:rsidP="00801607">
      <w:pPr>
        <w:pStyle w:val="ListParagraph"/>
        <w:numPr>
          <w:ilvl w:val="0"/>
          <w:numId w:val="59"/>
        </w:numPr>
        <w:contextualSpacing w:val="0"/>
        <w:rPr>
          <w:rFonts w:eastAsia="Calibri"/>
          <w:szCs w:val="24"/>
          <w:lang w:val="bg-BG" w:eastAsia="zh-CN"/>
        </w:rPr>
      </w:pPr>
      <w:r w:rsidRPr="001D1036">
        <w:rPr>
          <w:rFonts w:eastAsia="Calibri"/>
          <w:szCs w:val="24"/>
          <w:lang w:val="bg-BG" w:eastAsia="zh-CN"/>
        </w:rPr>
        <w:t>Заверка на екзекутивната документация за строежа след изпълнение на обекта</w:t>
      </w:r>
      <w:r w:rsidR="00213963">
        <w:rPr>
          <w:rFonts w:eastAsia="Calibri"/>
          <w:szCs w:val="24"/>
          <w:lang w:val="bg-BG" w:eastAsia="zh-CN"/>
        </w:rPr>
        <w:t>;</w:t>
      </w:r>
    </w:p>
    <w:p w14:paraId="1FC4870C" w14:textId="1221CAAA" w:rsidR="00207213" w:rsidRPr="001D1036" w:rsidRDefault="00213963" w:rsidP="00801607">
      <w:pPr>
        <w:pStyle w:val="ListParagraph"/>
        <w:numPr>
          <w:ilvl w:val="0"/>
          <w:numId w:val="59"/>
        </w:numPr>
        <w:contextualSpacing w:val="0"/>
        <w:rPr>
          <w:rFonts w:eastAsia="Calibri"/>
          <w:szCs w:val="24"/>
          <w:lang w:val="bg-BG" w:eastAsia="zh-CN"/>
        </w:rPr>
      </w:pPr>
      <w:r>
        <w:rPr>
          <w:rFonts w:eastAsia="Calibri"/>
          <w:szCs w:val="24"/>
          <w:lang w:val="bg-BG" w:eastAsia="zh-CN"/>
        </w:rPr>
        <w:lastRenderedPageBreak/>
        <w:t>Д</w:t>
      </w:r>
      <w:r w:rsidR="00207213">
        <w:rPr>
          <w:rFonts w:eastAsia="Calibri"/>
          <w:szCs w:val="24"/>
          <w:lang w:val="bg-BG" w:eastAsia="zh-CN"/>
        </w:rPr>
        <w:t>руги случаи, възникнали в процеса на строителство, които налагат участие на експертите, осъществяващи авторски надзор.</w:t>
      </w:r>
    </w:p>
    <w:p w14:paraId="3B375567" w14:textId="77777777" w:rsidR="007D5BB2" w:rsidRDefault="007D5BB2" w:rsidP="007D5BB2">
      <w:pPr>
        <w:ind w:firstLine="562"/>
        <w:rPr>
          <w:rFonts w:eastAsia="Calibri"/>
          <w:szCs w:val="24"/>
          <w:lang w:val="bg-BG" w:eastAsia="zh-CN"/>
        </w:rPr>
      </w:pPr>
      <w:r w:rsidRPr="0076245D">
        <w:rPr>
          <w:rFonts w:eastAsia="Calibri"/>
          <w:szCs w:val="24"/>
          <w:lang w:val="bg-BG" w:eastAsia="zh-CN"/>
        </w:rPr>
        <w:t xml:space="preserve">За проблеми, възникнали при изграждането на обекта, авторският надзор следва да дава незабавно компетентни решения и да оказва техническа помощ, в срокове посочени от Възложителя. Авторският надзор отстранява за своя сметка всички пропуски и неточности в </w:t>
      </w:r>
      <w:r w:rsidR="00F216F5">
        <w:rPr>
          <w:rFonts w:eastAsia="Calibri"/>
          <w:szCs w:val="24"/>
          <w:lang w:val="bg-BG" w:eastAsia="zh-CN"/>
        </w:rPr>
        <w:t xml:space="preserve">работния </w:t>
      </w:r>
      <w:r w:rsidRPr="0076245D">
        <w:rPr>
          <w:rFonts w:eastAsia="Calibri"/>
          <w:szCs w:val="24"/>
          <w:lang w:val="bg-BG" w:eastAsia="zh-CN"/>
        </w:rPr>
        <w:t>проект, установени по време на строителството, в посочени от Възложителя срокове.</w:t>
      </w:r>
      <w:r w:rsidR="001E4547">
        <w:rPr>
          <w:rFonts w:eastAsia="Calibri"/>
          <w:szCs w:val="24"/>
          <w:lang w:val="bg-BG" w:eastAsia="zh-CN"/>
        </w:rPr>
        <w:t xml:space="preserve"> </w:t>
      </w:r>
    </w:p>
    <w:p w14:paraId="54D430C6" w14:textId="16A2B01D" w:rsidR="00F54153" w:rsidRPr="00F54153" w:rsidRDefault="00F54153" w:rsidP="00F54153">
      <w:pPr>
        <w:ind w:firstLine="562"/>
        <w:rPr>
          <w:rFonts w:eastAsia="Calibri"/>
          <w:szCs w:val="24"/>
          <w:lang w:val="bg-BG" w:eastAsia="zh-CN"/>
        </w:rPr>
      </w:pPr>
      <w:r w:rsidRPr="00F54153">
        <w:rPr>
          <w:rFonts w:eastAsia="Calibri"/>
          <w:szCs w:val="24"/>
          <w:lang w:val="bg-BG" w:eastAsia="zh-CN"/>
        </w:rPr>
        <w:t xml:space="preserve">Срокът за осъществяване на авторски надзор по време на строителството започва да тече от подписване на Протокол </w:t>
      </w:r>
      <w:r w:rsidR="001E4E7C">
        <w:rPr>
          <w:rFonts w:eastAsia="Calibri"/>
          <w:szCs w:val="24"/>
          <w:lang w:val="bg-BG" w:eastAsia="zh-CN"/>
        </w:rPr>
        <w:t xml:space="preserve">- </w:t>
      </w:r>
      <w:r w:rsidRPr="00F54153">
        <w:rPr>
          <w:rFonts w:eastAsia="Calibri"/>
          <w:szCs w:val="24"/>
          <w:lang w:val="bg-BG" w:eastAsia="zh-CN"/>
        </w:rPr>
        <w:t xml:space="preserve">Приложение №2/2а за откриване на строителната площадка и определяне на строителна линия и ниво на строежа и приключва </w:t>
      </w:r>
      <w:r w:rsidR="00D8327A">
        <w:rPr>
          <w:rFonts w:eastAsia="Calibri"/>
          <w:szCs w:val="24"/>
          <w:lang w:val="bg-BG" w:eastAsia="zh-CN"/>
        </w:rPr>
        <w:t xml:space="preserve">до </w:t>
      </w:r>
      <w:r w:rsidR="00D8327A" w:rsidRPr="00D8327A">
        <w:rPr>
          <w:rFonts w:eastAsia="Calibri"/>
          <w:szCs w:val="24"/>
          <w:lang w:val="bg-BG" w:eastAsia="zh-CN"/>
        </w:rPr>
        <w:t>установяване годността за приемане на строежа съгласно Наредба № 3 от 31.07.2003 г. за съставяне на актове и протоколи по време на строителството</w:t>
      </w:r>
      <w:r w:rsidRPr="00F54153">
        <w:rPr>
          <w:rFonts w:eastAsia="Calibri"/>
          <w:szCs w:val="24"/>
          <w:lang w:val="bg-BG" w:eastAsia="zh-CN"/>
        </w:rPr>
        <w:t>.</w:t>
      </w:r>
    </w:p>
    <w:p w14:paraId="5EC8712E" w14:textId="77777777" w:rsidR="007D5BB2" w:rsidRDefault="00177478" w:rsidP="001D1036">
      <w:pPr>
        <w:keepNext/>
        <w:ind w:firstLine="561"/>
        <w:rPr>
          <w:rFonts w:eastAsia="Calibri"/>
          <w:b/>
          <w:szCs w:val="24"/>
          <w:lang w:val="bg-BG" w:eastAsia="zh-CN"/>
        </w:rPr>
      </w:pPr>
      <w:r>
        <w:rPr>
          <w:rFonts w:eastAsia="Calibri"/>
          <w:b/>
          <w:szCs w:val="24"/>
          <w:lang w:val="bg-BG" w:eastAsia="zh-CN"/>
        </w:rPr>
        <w:t xml:space="preserve">Дейност 3. </w:t>
      </w:r>
      <w:r w:rsidR="00DC580C">
        <w:rPr>
          <w:rFonts w:eastAsia="Calibri"/>
          <w:b/>
          <w:szCs w:val="24"/>
          <w:lang w:val="bg-BG" w:eastAsia="zh-CN"/>
        </w:rPr>
        <w:t>С</w:t>
      </w:r>
      <w:r w:rsidR="00912E5C" w:rsidRPr="0076245D">
        <w:rPr>
          <w:rFonts w:eastAsia="Calibri"/>
          <w:b/>
          <w:szCs w:val="24"/>
          <w:lang w:val="bg-BG" w:eastAsia="zh-CN"/>
        </w:rPr>
        <w:t>троител</w:t>
      </w:r>
      <w:r w:rsidR="00912E5C">
        <w:rPr>
          <w:rFonts w:eastAsia="Calibri"/>
          <w:b/>
          <w:szCs w:val="24"/>
          <w:lang w:val="bg-BG" w:eastAsia="zh-CN"/>
        </w:rPr>
        <w:t>ство</w:t>
      </w:r>
    </w:p>
    <w:p w14:paraId="4AAAE088" w14:textId="59839F1E" w:rsidR="00AD031B" w:rsidRPr="0076245D" w:rsidRDefault="00AD031B" w:rsidP="00AD031B">
      <w:pPr>
        <w:ind w:firstLine="562"/>
        <w:rPr>
          <w:rFonts w:eastAsia="Calibri"/>
          <w:szCs w:val="24"/>
          <w:lang w:val="bg-BG" w:eastAsia="zh-CN"/>
        </w:rPr>
      </w:pPr>
      <w:r w:rsidRPr="0076245D">
        <w:rPr>
          <w:rFonts w:eastAsia="Calibri"/>
          <w:szCs w:val="24"/>
          <w:lang w:val="bg-BG" w:eastAsia="zh-CN"/>
        </w:rPr>
        <w:t xml:space="preserve">Изпълнението на </w:t>
      </w:r>
      <w:r>
        <w:rPr>
          <w:rFonts w:eastAsia="Calibri"/>
          <w:szCs w:val="24"/>
          <w:lang w:val="bg-BG" w:eastAsia="zh-CN"/>
        </w:rPr>
        <w:t>строителството</w:t>
      </w:r>
      <w:r w:rsidRPr="0076245D">
        <w:rPr>
          <w:rFonts w:eastAsia="Calibri"/>
          <w:szCs w:val="24"/>
          <w:lang w:val="bg-BG" w:eastAsia="zh-CN"/>
        </w:rPr>
        <w:t xml:space="preserve"> се извършва в съответствие с Част трета “Строителство” от ЗУТ и започва след подписване на Протокол </w:t>
      </w:r>
      <w:r w:rsidR="001E4E7C">
        <w:rPr>
          <w:rFonts w:eastAsia="Calibri"/>
          <w:szCs w:val="24"/>
          <w:lang w:val="bg-BG" w:eastAsia="zh-CN"/>
        </w:rPr>
        <w:t xml:space="preserve">- </w:t>
      </w:r>
      <w:r w:rsidRPr="0076245D">
        <w:rPr>
          <w:rFonts w:eastAsia="Calibri"/>
          <w:szCs w:val="24"/>
          <w:lang w:val="bg-BG" w:eastAsia="zh-CN"/>
        </w:rPr>
        <w:t xml:space="preserve">Приложение №2/2а за откриване на строителна площадка. Участниците в строителството и взаимоотношенията между тях са определени от изискванията на </w:t>
      </w:r>
      <w:r w:rsidR="001E4E7C">
        <w:rPr>
          <w:rFonts w:eastAsia="Calibri"/>
          <w:szCs w:val="24"/>
          <w:lang w:val="bg-BG" w:eastAsia="zh-CN"/>
        </w:rPr>
        <w:t>ч</w:t>
      </w:r>
      <w:r w:rsidRPr="0076245D">
        <w:rPr>
          <w:rFonts w:eastAsia="Calibri"/>
          <w:szCs w:val="24"/>
          <w:lang w:val="bg-BG" w:eastAsia="zh-CN"/>
        </w:rPr>
        <w:t xml:space="preserve">аст </w:t>
      </w:r>
      <w:r w:rsidR="001E4E7C">
        <w:rPr>
          <w:rFonts w:eastAsia="Calibri"/>
          <w:szCs w:val="24"/>
          <w:lang w:val="bg-BG" w:eastAsia="zh-CN"/>
        </w:rPr>
        <w:t>Т</w:t>
      </w:r>
      <w:r w:rsidRPr="0076245D">
        <w:rPr>
          <w:rFonts w:eastAsia="Calibri"/>
          <w:szCs w:val="24"/>
          <w:lang w:val="bg-BG" w:eastAsia="zh-CN"/>
        </w:rPr>
        <w:t xml:space="preserve">рета, раздел </w:t>
      </w:r>
      <w:r w:rsidR="001E4E7C">
        <w:rPr>
          <w:rFonts w:eastAsia="Calibri"/>
          <w:szCs w:val="24"/>
          <w:lang w:val="bg-BG" w:eastAsia="zh-CN"/>
        </w:rPr>
        <w:t>В</w:t>
      </w:r>
      <w:r w:rsidRPr="0076245D">
        <w:rPr>
          <w:rFonts w:eastAsia="Calibri"/>
          <w:szCs w:val="24"/>
          <w:lang w:val="bg-BG" w:eastAsia="zh-CN"/>
        </w:rPr>
        <w:t>тори от ЗУТ</w:t>
      </w:r>
      <w:r w:rsidR="001E4E7C">
        <w:rPr>
          <w:rFonts w:eastAsia="Calibri"/>
          <w:szCs w:val="24"/>
          <w:lang w:val="bg-BG" w:eastAsia="zh-CN"/>
        </w:rPr>
        <w:t>, сключения договор за обществена поръчка</w:t>
      </w:r>
      <w:r w:rsidRPr="0076245D">
        <w:rPr>
          <w:rFonts w:eastAsia="Calibri"/>
          <w:szCs w:val="24"/>
          <w:lang w:val="bg-BG" w:eastAsia="zh-CN"/>
        </w:rPr>
        <w:t xml:space="preserve"> и указанията </w:t>
      </w:r>
      <w:r w:rsidR="001E4E7C">
        <w:rPr>
          <w:rFonts w:eastAsia="Calibri"/>
          <w:szCs w:val="24"/>
          <w:lang w:val="bg-BG" w:eastAsia="zh-CN"/>
        </w:rPr>
        <w:t>на Възложителя</w:t>
      </w:r>
      <w:r w:rsidRPr="0076245D">
        <w:rPr>
          <w:rFonts w:eastAsia="Calibri"/>
          <w:szCs w:val="24"/>
          <w:lang w:val="bg-BG" w:eastAsia="zh-CN"/>
        </w:rPr>
        <w:t>.</w:t>
      </w:r>
    </w:p>
    <w:p w14:paraId="18748DB0" w14:textId="77777777" w:rsidR="00171B74" w:rsidRPr="0076245D" w:rsidRDefault="00171B74" w:rsidP="001D1036">
      <w:pPr>
        <w:keepNext/>
        <w:ind w:firstLine="561"/>
        <w:rPr>
          <w:rFonts w:eastAsia="Calibri"/>
          <w:b/>
          <w:szCs w:val="24"/>
          <w:lang w:val="bg-BG" w:eastAsia="zh-CN"/>
        </w:rPr>
      </w:pPr>
      <w:r>
        <w:rPr>
          <w:rFonts w:eastAsia="Calibri"/>
          <w:b/>
          <w:szCs w:val="24"/>
          <w:lang w:val="bg-BG" w:eastAsia="zh-CN"/>
        </w:rPr>
        <w:t xml:space="preserve">3.1. </w:t>
      </w:r>
      <w:r w:rsidR="00AD031B">
        <w:rPr>
          <w:rFonts w:eastAsia="Calibri"/>
          <w:b/>
          <w:szCs w:val="24"/>
          <w:lang w:val="bg-BG" w:eastAsia="zh-CN"/>
        </w:rPr>
        <w:t>Строително-монтажни работи</w:t>
      </w:r>
    </w:p>
    <w:p w14:paraId="4A6C48F7" w14:textId="77777777" w:rsidR="007D5BB2" w:rsidRDefault="007D5BB2" w:rsidP="007D5BB2">
      <w:pPr>
        <w:ind w:firstLine="562"/>
        <w:rPr>
          <w:rFonts w:eastAsia="Calibri"/>
          <w:szCs w:val="24"/>
          <w:lang w:val="bg-BG" w:eastAsia="zh-CN"/>
        </w:rPr>
      </w:pPr>
      <w:r w:rsidRPr="0076245D">
        <w:rPr>
          <w:rFonts w:eastAsia="Calibri"/>
          <w:szCs w:val="24"/>
          <w:lang w:val="bg-BG" w:eastAsia="zh-CN"/>
        </w:rPr>
        <w:t xml:space="preserve">Строителят изпълнява СМР за обекта в съответствие с издадените строителни книжа, условията на договора и изискванията на приложимата нормативна уредба. </w:t>
      </w:r>
    </w:p>
    <w:p w14:paraId="37381621" w14:textId="7EA4F627" w:rsidR="001E4547" w:rsidRDefault="001E4547">
      <w:pPr>
        <w:ind w:firstLine="562"/>
        <w:rPr>
          <w:rFonts w:eastAsia="Calibri"/>
          <w:szCs w:val="24"/>
          <w:lang w:val="bg-BG" w:eastAsia="zh-CN"/>
        </w:rPr>
      </w:pPr>
      <w:r w:rsidRPr="001E4547">
        <w:rPr>
          <w:rFonts w:eastAsia="Calibri"/>
          <w:szCs w:val="24"/>
          <w:lang w:val="bg-BG" w:eastAsia="zh-CN"/>
        </w:rPr>
        <w:t>Изпълнителя</w:t>
      </w:r>
      <w:r w:rsidR="001A6012">
        <w:rPr>
          <w:rFonts w:eastAsia="Calibri"/>
          <w:szCs w:val="24"/>
          <w:lang w:val="bg-BG" w:eastAsia="zh-CN"/>
        </w:rPr>
        <w:t>т</w:t>
      </w:r>
      <w:r w:rsidRPr="001E4547">
        <w:rPr>
          <w:rFonts w:eastAsia="Calibri"/>
          <w:szCs w:val="24"/>
          <w:lang w:val="bg-BG" w:eastAsia="zh-CN"/>
        </w:rPr>
        <w:t xml:space="preserve"> трябва да осигури изпълнението на поръчката посредством </w:t>
      </w:r>
      <w:r w:rsidR="00903347" w:rsidRPr="00903347">
        <w:rPr>
          <w:rFonts w:eastAsia="Calibri"/>
          <w:szCs w:val="24"/>
          <w:lang w:val="bg-BG" w:eastAsia="zh-CN"/>
        </w:rPr>
        <w:t xml:space="preserve">технически правоспособни лица, </w:t>
      </w:r>
      <w:r w:rsidRPr="001E4547">
        <w:rPr>
          <w:rFonts w:eastAsia="Calibri"/>
          <w:szCs w:val="24"/>
          <w:lang w:val="bg-BG" w:eastAsia="zh-CN"/>
        </w:rPr>
        <w:t xml:space="preserve">предложени в офертата му. </w:t>
      </w:r>
      <w:r w:rsidR="00903347">
        <w:rPr>
          <w:rFonts w:eastAsia="Calibri"/>
          <w:szCs w:val="24"/>
          <w:lang w:val="bg-BG" w:eastAsia="zh-CN"/>
        </w:rPr>
        <w:t xml:space="preserve"> </w:t>
      </w:r>
    </w:p>
    <w:p w14:paraId="7DB5C720" w14:textId="22B8668E" w:rsidR="007D5BB2" w:rsidRPr="0076245D" w:rsidRDefault="007D5BB2" w:rsidP="007D5BB2">
      <w:pPr>
        <w:ind w:firstLine="562"/>
        <w:rPr>
          <w:rFonts w:eastAsia="Calibri"/>
          <w:szCs w:val="24"/>
          <w:lang w:val="bg-BG" w:eastAsia="zh-CN"/>
        </w:rPr>
      </w:pPr>
      <w:r w:rsidRPr="0076245D">
        <w:rPr>
          <w:rFonts w:eastAsia="Calibri"/>
          <w:szCs w:val="24"/>
          <w:lang w:val="bg-BG" w:eastAsia="zh-CN"/>
        </w:rPr>
        <w:t>Обстоятелствата, свързани със започване</w:t>
      </w:r>
      <w:r w:rsidR="001E4E7C">
        <w:rPr>
          <w:rFonts w:eastAsia="Calibri"/>
          <w:szCs w:val="24"/>
          <w:lang w:val="bg-BG" w:eastAsia="zh-CN"/>
        </w:rPr>
        <w:t xml:space="preserve"> и</w:t>
      </w:r>
      <w:r w:rsidRPr="0076245D">
        <w:rPr>
          <w:rFonts w:eastAsia="Calibri"/>
          <w:szCs w:val="24"/>
          <w:lang w:val="bg-BG" w:eastAsia="zh-CN"/>
        </w:rPr>
        <w:t xml:space="preserve"> изпълнение </w:t>
      </w:r>
      <w:r w:rsidR="001E4E7C">
        <w:rPr>
          <w:rFonts w:eastAsia="Calibri"/>
          <w:szCs w:val="24"/>
          <w:lang w:val="bg-BG" w:eastAsia="zh-CN"/>
        </w:rPr>
        <w:t xml:space="preserve">на строителните дейности, </w:t>
      </w:r>
      <w:r w:rsidRPr="0076245D">
        <w:rPr>
          <w:rFonts w:eastAsia="Calibri"/>
          <w:szCs w:val="24"/>
          <w:lang w:val="bg-BG" w:eastAsia="zh-CN"/>
        </w:rPr>
        <w:t xml:space="preserve">и </w:t>
      </w:r>
      <w:r w:rsidR="00264A07">
        <w:rPr>
          <w:rFonts w:eastAsia="Calibri"/>
          <w:szCs w:val="24"/>
          <w:lang w:val="bg-BG" w:eastAsia="zh-CN"/>
        </w:rPr>
        <w:t>приемане</w:t>
      </w:r>
      <w:r w:rsidRPr="0076245D">
        <w:rPr>
          <w:rFonts w:eastAsia="Calibri"/>
          <w:szCs w:val="24"/>
          <w:lang w:val="bg-BG" w:eastAsia="zh-CN"/>
        </w:rPr>
        <w:t xml:space="preserve"> на обекта ще се удостоверяват със съставяне и подписване от участниците в строителния процес на съответните актове и протоколи, съобразно Наредба №3/2003 г. за съставяне на актове и протоколи по време на строителството, на база одобрени</w:t>
      </w:r>
      <w:r w:rsidR="00B01747">
        <w:rPr>
          <w:rFonts w:eastAsia="Calibri"/>
          <w:szCs w:val="24"/>
          <w:lang w:val="bg-BG" w:eastAsia="zh-CN"/>
        </w:rPr>
        <w:t>я проект във всички части</w:t>
      </w:r>
      <w:r w:rsidRPr="0076245D">
        <w:rPr>
          <w:rFonts w:eastAsia="Calibri"/>
          <w:szCs w:val="24"/>
          <w:lang w:val="bg-BG" w:eastAsia="zh-CN"/>
        </w:rPr>
        <w:t xml:space="preserve"> </w:t>
      </w:r>
      <w:r w:rsidR="001E4E7C">
        <w:rPr>
          <w:rFonts w:eastAsia="Calibri"/>
          <w:szCs w:val="24"/>
          <w:lang w:val="bg-BG" w:eastAsia="zh-CN"/>
        </w:rPr>
        <w:t xml:space="preserve">и </w:t>
      </w:r>
      <w:r w:rsidRPr="0076245D">
        <w:rPr>
          <w:rFonts w:eastAsia="Calibri"/>
          <w:szCs w:val="24"/>
          <w:lang w:val="bg-BG" w:eastAsia="zh-CN"/>
        </w:rPr>
        <w:t>количествено-стойностн</w:t>
      </w:r>
      <w:r w:rsidR="00B01747">
        <w:rPr>
          <w:rFonts w:eastAsia="Calibri"/>
          <w:szCs w:val="24"/>
          <w:lang w:val="bg-BG" w:eastAsia="zh-CN"/>
        </w:rPr>
        <w:t>и</w:t>
      </w:r>
      <w:r w:rsidR="001E4E7C">
        <w:rPr>
          <w:rFonts w:eastAsia="Calibri"/>
          <w:szCs w:val="24"/>
          <w:lang w:val="bg-BG" w:eastAsia="zh-CN"/>
        </w:rPr>
        <w:t>те</w:t>
      </w:r>
      <w:r w:rsidRPr="0076245D">
        <w:rPr>
          <w:rFonts w:eastAsia="Calibri"/>
          <w:szCs w:val="24"/>
          <w:lang w:val="bg-BG" w:eastAsia="zh-CN"/>
        </w:rPr>
        <w:t xml:space="preserve"> сметк</w:t>
      </w:r>
      <w:r w:rsidR="00B01747">
        <w:rPr>
          <w:rFonts w:eastAsia="Calibri"/>
          <w:szCs w:val="24"/>
          <w:lang w:val="bg-BG" w:eastAsia="zh-CN"/>
        </w:rPr>
        <w:t>и</w:t>
      </w:r>
      <w:r w:rsidRPr="0076245D">
        <w:rPr>
          <w:rFonts w:eastAsia="Calibri"/>
          <w:szCs w:val="24"/>
          <w:lang w:val="bg-BG" w:eastAsia="zh-CN"/>
        </w:rPr>
        <w:t>.</w:t>
      </w:r>
    </w:p>
    <w:p w14:paraId="41A52058" w14:textId="5C79C897" w:rsidR="007D5BB2" w:rsidRDefault="007D5BB2" w:rsidP="007D5BB2">
      <w:pPr>
        <w:ind w:firstLine="562"/>
        <w:rPr>
          <w:rFonts w:eastAsia="Calibri"/>
          <w:szCs w:val="24"/>
          <w:lang w:val="bg-BG" w:eastAsia="zh-CN"/>
        </w:rPr>
      </w:pPr>
      <w:r w:rsidRPr="0076245D">
        <w:rPr>
          <w:rFonts w:eastAsia="Calibri"/>
          <w:szCs w:val="24"/>
          <w:lang w:val="bg-BG" w:eastAsia="zh-CN"/>
        </w:rPr>
        <w:t>Изпълнителят точно и надлежно трябва да изпълни договорените работи</w:t>
      </w:r>
      <w:r w:rsidR="001E4E7C">
        <w:rPr>
          <w:rFonts w:eastAsia="Calibri"/>
          <w:szCs w:val="24"/>
          <w:lang w:val="bg-BG" w:eastAsia="zh-CN"/>
        </w:rPr>
        <w:t>, съгласно</w:t>
      </w:r>
      <w:r w:rsidRPr="0076245D">
        <w:rPr>
          <w:rFonts w:eastAsia="Calibri"/>
          <w:szCs w:val="24"/>
          <w:lang w:val="bg-BG" w:eastAsia="zh-CN"/>
        </w:rPr>
        <w:t xml:space="preserve"> одобрения инвестиционен проект и с качество, съответстващо на БДС и приложими</w:t>
      </w:r>
      <w:r w:rsidR="001E4E7C">
        <w:rPr>
          <w:rFonts w:eastAsia="Calibri"/>
          <w:szCs w:val="24"/>
          <w:lang w:val="bg-BG" w:eastAsia="zh-CN"/>
        </w:rPr>
        <w:t>те</w:t>
      </w:r>
      <w:r w:rsidRPr="0076245D">
        <w:rPr>
          <w:rFonts w:eastAsia="Calibri"/>
          <w:szCs w:val="24"/>
          <w:lang w:val="bg-BG" w:eastAsia="zh-CN"/>
        </w:rPr>
        <w:t xml:space="preserve"> стандарти. Да съблюдава и спазва всички норм</w:t>
      </w:r>
      <w:r w:rsidR="001E4E7C">
        <w:rPr>
          <w:rFonts w:eastAsia="Calibri"/>
          <w:szCs w:val="24"/>
          <w:lang w:val="bg-BG" w:eastAsia="zh-CN"/>
        </w:rPr>
        <w:t>ативни изисквания</w:t>
      </w:r>
      <w:r w:rsidRPr="0076245D">
        <w:rPr>
          <w:rFonts w:eastAsia="Calibri"/>
          <w:szCs w:val="24"/>
          <w:lang w:val="bg-BG" w:eastAsia="zh-CN"/>
        </w:rPr>
        <w:t xml:space="preserve"> за предаване и приемане на СМР. При </w:t>
      </w:r>
      <w:r w:rsidR="001E4E7C">
        <w:rPr>
          <w:rFonts w:eastAsia="Calibri"/>
          <w:szCs w:val="24"/>
          <w:lang w:val="bg-BG" w:eastAsia="zh-CN"/>
        </w:rPr>
        <w:t xml:space="preserve">допуснати </w:t>
      </w:r>
      <w:r w:rsidRPr="0076245D">
        <w:rPr>
          <w:rFonts w:eastAsia="Calibri"/>
          <w:szCs w:val="24"/>
          <w:lang w:val="bg-BG" w:eastAsia="zh-CN"/>
        </w:rPr>
        <w:t>грешки</w:t>
      </w:r>
      <w:r w:rsidR="001E4E7C">
        <w:rPr>
          <w:rFonts w:eastAsia="Calibri"/>
          <w:szCs w:val="24"/>
          <w:lang w:val="bg-BG" w:eastAsia="zh-CN"/>
        </w:rPr>
        <w:t>, отклонения</w:t>
      </w:r>
      <w:r w:rsidRPr="0076245D">
        <w:rPr>
          <w:rFonts w:eastAsia="Calibri"/>
          <w:szCs w:val="24"/>
          <w:lang w:val="bg-BG" w:eastAsia="zh-CN"/>
        </w:rPr>
        <w:t xml:space="preserve"> </w:t>
      </w:r>
      <w:r w:rsidR="001E4E7C">
        <w:rPr>
          <w:rFonts w:eastAsia="Calibri"/>
          <w:szCs w:val="24"/>
          <w:lang w:val="bg-BG" w:eastAsia="zh-CN"/>
        </w:rPr>
        <w:t xml:space="preserve">или несъответствия </w:t>
      </w:r>
      <w:r w:rsidRPr="0076245D">
        <w:rPr>
          <w:rFonts w:eastAsia="Calibri"/>
          <w:szCs w:val="24"/>
          <w:lang w:val="bg-BG" w:eastAsia="zh-CN"/>
        </w:rPr>
        <w:t xml:space="preserve">от страна на </w:t>
      </w:r>
      <w:r w:rsidR="00B01747">
        <w:rPr>
          <w:rFonts w:eastAsia="Calibri"/>
          <w:szCs w:val="24"/>
          <w:lang w:val="bg-BG" w:eastAsia="zh-CN"/>
        </w:rPr>
        <w:t>и</w:t>
      </w:r>
      <w:r w:rsidRPr="0076245D">
        <w:rPr>
          <w:rFonts w:eastAsia="Calibri"/>
          <w:szCs w:val="24"/>
          <w:lang w:val="bg-BG" w:eastAsia="zh-CN"/>
        </w:rPr>
        <w:t xml:space="preserve">зпълнителя, същият следва да ги отстранява за своя сметка до </w:t>
      </w:r>
      <w:r w:rsidR="001E4E7C">
        <w:rPr>
          <w:rFonts w:eastAsia="Calibri"/>
          <w:szCs w:val="24"/>
          <w:lang w:val="bg-BG" w:eastAsia="zh-CN"/>
        </w:rPr>
        <w:t>удовлетворяване</w:t>
      </w:r>
      <w:r w:rsidRPr="0076245D">
        <w:rPr>
          <w:rFonts w:eastAsia="Calibri"/>
          <w:szCs w:val="24"/>
          <w:lang w:val="bg-BG" w:eastAsia="zh-CN"/>
        </w:rPr>
        <w:t xml:space="preserve"> и</w:t>
      </w:r>
      <w:r w:rsidR="001E4E7C">
        <w:rPr>
          <w:rFonts w:eastAsia="Calibri"/>
          <w:szCs w:val="24"/>
          <w:lang w:val="bg-BG" w:eastAsia="zh-CN"/>
        </w:rPr>
        <w:t xml:space="preserve">зискванията </w:t>
      </w:r>
      <w:r w:rsidRPr="0076245D">
        <w:rPr>
          <w:rFonts w:eastAsia="Calibri"/>
          <w:szCs w:val="24"/>
          <w:lang w:val="bg-BG" w:eastAsia="zh-CN"/>
        </w:rPr>
        <w:t>на Възложителя и до приемане на работите от негова страна и от съответните държавни институции.</w:t>
      </w:r>
    </w:p>
    <w:p w14:paraId="76D6A469" w14:textId="77777777" w:rsidR="00EC6B0E" w:rsidRPr="00EC6B0E" w:rsidRDefault="00EC6B0E" w:rsidP="00723E59">
      <w:pPr>
        <w:ind w:firstLine="562"/>
        <w:rPr>
          <w:rFonts w:eastAsia="Calibri"/>
          <w:szCs w:val="24"/>
          <w:lang w:val="bg-BG" w:eastAsia="zh-CN"/>
        </w:rPr>
      </w:pPr>
      <w:r w:rsidRPr="00EC6B0E">
        <w:rPr>
          <w:rFonts w:eastAsia="Calibri"/>
          <w:szCs w:val="24"/>
          <w:lang w:val="bg-BG" w:eastAsia="zh-CN"/>
        </w:rPr>
        <w:t xml:space="preserve">Независимо дали са изрично посочени в </w:t>
      </w:r>
      <w:r w:rsidR="005D31D9">
        <w:rPr>
          <w:rFonts w:eastAsia="Calibri"/>
          <w:szCs w:val="24"/>
          <w:lang w:val="bg-BG" w:eastAsia="zh-CN"/>
        </w:rPr>
        <w:t>работния</w:t>
      </w:r>
      <w:r w:rsidRPr="00EC6B0E">
        <w:rPr>
          <w:rFonts w:eastAsia="Calibri"/>
          <w:szCs w:val="24"/>
          <w:lang w:val="bg-BG" w:eastAsia="zh-CN"/>
        </w:rPr>
        <w:t xml:space="preserve"> проект, строителството на обекта ще включва всички посочени по-долу работи, за които Изпълнителят ще се счита, че ги е включил в посочените от него единични и общи цени: </w:t>
      </w:r>
    </w:p>
    <w:p w14:paraId="236E452F" w14:textId="471134E7" w:rsidR="00EC6B0E" w:rsidRPr="00EC6B0E" w:rsidRDefault="00EC6B0E" w:rsidP="00801607">
      <w:pPr>
        <w:pStyle w:val="ListParagraph"/>
        <w:numPr>
          <w:ilvl w:val="0"/>
          <w:numId w:val="60"/>
        </w:numPr>
        <w:contextualSpacing w:val="0"/>
        <w:rPr>
          <w:rFonts w:eastAsia="Calibri"/>
          <w:szCs w:val="24"/>
          <w:lang w:val="bg-BG" w:eastAsia="zh-CN"/>
        </w:rPr>
      </w:pPr>
      <w:r>
        <w:rPr>
          <w:rFonts w:eastAsia="Calibri"/>
          <w:szCs w:val="24"/>
          <w:lang w:val="bg-BG" w:eastAsia="zh-CN"/>
        </w:rPr>
        <w:t>Р</w:t>
      </w:r>
      <w:r w:rsidRPr="00EC6B0E">
        <w:rPr>
          <w:rFonts w:eastAsia="Calibri"/>
          <w:szCs w:val="24"/>
          <w:lang w:val="bg-BG" w:eastAsia="zh-CN"/>
        </w:rPr>
        <w:t>аботен проект за организация и изпълнение на строителството (РПОИС), който включва линеен или мрежови комплексен план-график за последователността на изпълнение на строителни и монтажни работи (СМР), срокове за изпълнение на СМР, времетраене на строителството по основни видове СМР и срокове за доставка на машините и съоръженията</w:t>
      </w:r>
      <w:r w:rsidR="00213963">
        <w:rPr>
          <w:rFonts w:eastAsia="Calibri"/>
          <w:szCs w:val="24"/>
          <w:lang w:val="bg-BG" w:eastAsia="zh-CN"/>
        </w:rPr>
        <w:t>;</w:t>
      </w:r>
    </w:p>
    <w:p w14:paraId="5860EB6C" w14:textId="77777777" w:rsidR="00EC6B0E" w:rsidRPr="00EC6B0E" w:rsidRDefault="00EC6B0E" w:rsidP="00801607">
      <w:pPr>
        <w:pStyle w:val="ListParagraph"/>
        <w:numPr>
          <w:ilvl w:val="0"/>
          <w:numId w:val="60"/>
        </w:numPr>
        <w:contextualSpacing w:val="0"/>
        <w:rPr>
          <w:rFonts w:eastAsia="Calibri"/>
          <w:szCs w:val="24"/>
          <w:lang w:val="bg-BG" w:eastAsia="zh-CN"/>
        </w:rPr>
      </w:pPr>
      <w:r w:rsidRPr="00EC6B0E">
        <w:rPr>
          <w:rFonts w:eastAsia="Calibri"/>
          <w:szCs w:val="24"/>
          <w:lang w:val="bg-BG" w:eastAsia="zh-CN"/>
        </w:rPr>
        <w:t>Подготовка на строителн</w:t>
      </w:r>
      <w:r>
        <w:rPr>
          <w:rFonts w:eastAsia="Calibri"/>
          <w:szCs w:val="24"/>
          <w:lang w:val="bg-BG" w:eastAsia="zh-CN"/>
        </w:rPr>
        <w:t>ата</w:t>
      </w:r>
      <w:r w:rsidRPr="00EC6B0E">
        <w:rPr>
          <w:rFonts w:eastAsia="Calibri"/>
          <w:szCs w:val="24"/>
          <w:lang w:val="bg-BG" w:eastAsia="zh-CN"/>
        </w:rPr>
        <w:t xml:space="preserve"> площадк</w:t>
      </w:r>
      <w:r>
        <w:rPr>
          <w:rFonts w:eastAsia="Calibri"/>
          <w:szCs w:val="24"/>
          <w:lang w:val="bg-BG" w:eastAsia="zh-CN"/>
        </w:rPr>
        <w:t>а</w:t>
      </w:r>
      <w:r w:rsidRPr="00EC6B0E">
        <w:rPr>
          <w:rFonts w:eastAsia="Calibri"/>
          <w:szCs w:val="24"/>
          <w:lang w:val="bg-BG" w:eastAsia="zh-CN"/>
        </w:rPr>
        <w:t xml:space="preserve">, вкл. почистване от дървета и храсти и отпадъци и подготовка на терена (временна вертикална планировка) за организация </w:t>
      </w:r>
      <w:r w:rsidRPr="00EC6B0E">
        <w:rPr>
          <w:rFonts w:eastAsia="Calibri"/>
          <w:szCs w:val="24"/>
          <w:lang w:val="bg-BG" w:eastAsia="zh-CN"/>
        </w:rPr>
        <w:lastRenderedPageBreak/>
        <w:t xml:space="preserve">с временните съоръжения и пътища </w:t>
      </w:r>
      <w:r>
        <w:rPr>
          <w:rFonts w:eastAsia="Calibri"/>
          <w:szCs w:val="24"/>
          <w:lang w:val="bg-BG" w:eastAsia="zh-CN"/>
        </w:rPr>
        <w:t>за</w:t>
      </w:r>
      <w:r w:rsidRPr="00EC6B0E">
        <w:rPr>
          <w:rFonts w:eastAsia="Calibri"/>
          <w:szCs w:val="24"/>
          <w:lang w:val="bg-BG" w:eastAsia="zh-CN"/>
        </w:rPr>
        <w:t xml:space="preserve"> изпълнение на строителството на постоянните съоръжения;</w:t>
      </w:r>
    </w:p>
    <w:p w14:paraId="193475CA" w14:textId="77777777" w:rsidR="00EC6B0E" w:rsidRDefault="005D31D9" w:rsidP="00801607">
      <w:pPr>
        <w:pStyle w:val="ListParagraph"/>
        <w:numPr>
          <w:ilvl w:val="0"/>
          <w:numId w:val="60"/>
        </w:numPr>
        <w:contextualSpacing w:val="0"/>
        <w:rPr>
          <w:rFonts w:eastAsia="Calibri"/>
          <w:szCs w:val="24"/>
          <w:lang w:val="bg-BG" w:eastAsia="zh-CN"/>
        </w:rPr>
      </w:pPr>
      <w:r>
        <w:rPr>
          <w:rFonts w:eastAsia="Calibri"/>
          <w:szCs w:val="24"/>
          <w:lang w:val="bg-BG" w:eastAsia="zh-CN"/>
        </w:rPr>
        <w:t>В</w:t>
      </w:r>
      <w:r w:rsidR="00EC6B0E" w:rsidRPr="00EC6B0E">
        <w:rPr>
          <w:rFonts w:eastAsia="Calibri"/>
          <w:szCs w:val="24"/>
          <w:lang w:val="bg-BG" w:eastAsia="zh-CN"/>
        </w:rPr>
        <w:t>ременно строителство, включително площадкови офиси, складове, санитарно-битови помещения, външни връзки, ограждане, комуникации</w:t>
      </w:r>
      <w:r>
        <w:rPr>
          <w:rFonts w:eastAsia="Calibri"/>
          <w:szCs w:val="24"/>
          <w:lang w:val="bg-BG" w:eastAsia="zh-CN"/>
        </w:rPr>
        <w:t>, ел.захранване</w:t>
      </w:r>
      <w:r w:rsidR="00EC6B0E" w:rsidRPr="00EC6B0E">
        <w:rPr>
          <w:rFonts w:eastAsia="Calibri"/>
          <w:szCs w:val="24"/>
          <w:lang w:val="bg-BG" w:eastAsia="zh-CN"/>
        </w:rPr>
        <w:t xml:space="preserve"> и др</w:t>
      </w:r>
      <w:r w:rsidR="00EC6B0E">
        <w:rPr>
          <w:rFonts w:eastAsia="Calibri"/>
          <w:szCs w:val="24"/>
          <w:lang w:val="bg-BG" w:eastAsia="zh-CN"/>
        </w:rPr>
        <w:t>.</w:t>
      </w:r>
      <w:r w:rsidR="00EC6B0E" w:rsidRPr="00EC6B0E">
        <w:rPr>
          <w:rFonts w:eastAsia="Calibri"/>
          <w:szCs w:val="24"/>
          <w:lang w:val="bg-BG" w:eastAsia="zh-CN"/>
        </w:rPr>
        <w:t xml:space="preserve">; </w:t>
      </w:r>
    </w:p>
    <w:p w14:paraId="0C977AE9" w14:textId="77777777" w:rsidR="00BA302D" w:rsidRPr="005D31D9" w:rsidRDefault="00EC6B0E" w:rsidP="00801607">
      <w:pPr>
        <w:pStyle w:val="ListParagraph"/>
        <w:numPr>
          <w:ilvl w:val="0"/>
          <w:numId w:val="60"/>
        </w:numPr>
        <w:contextualSpacing w:val="0"/>
        <w:rPr>
          <w:rFonts w:eastAsia="Calibri"/>
          <w:szCs w:val="24"/>
          <w:lang w:val="bg-BG" w:eastAsia="zh-CN"/>
        </w:rPr>
      </w:pPr>
      <w:r w:rsidRPr="005D31D9">
        <w:rPr>
          <w:rFonts w:eastAsia="Calibri"/>
          <w:szCs w:val="24"/>
          <w:lang w:val="bg-BG" w:eastAsia="zh-CN"/>
        </w:rPr>
        <w:t xml:space="preserve">Строителство на обекта (постоянно строителство) в неговата цялост, </w:t>
      </w:r>
      <w:r w:rsidR="00BA302D" w:rsidRPr="005D31D9">
        <w:rPr>
          <w:rFonts w:eastAsia="Calibri"/>
          <w:szCs w:val="24"/>
          <w:lang w:val="bg-BG" w:eastAsia="zh-CN"/>
        </w:rPr>
        <w:t xml:space="preserve">както е предвиден в проектната документация, с всички подобекти, вкл. довеждаща и площадкова инфраструктура, </w:t>
      </w:r>
      <w:r w:rsidRPr="005D31D9">
        <w:rPr>
          <w:rFonts w:eastAsia="Calibri"/>
          <w:szCs w:val="24"/>
          <w:lang w:val="bg-BG" w:eastAsia="zh-CN"/>
        </w:rPr>
        <w:t>по начин, при който да бъде получено от Възложителя разрешение за ползване на обекта в съответствие с нормативните изисквания за предвидения в договора капацитет и дейности;</w:t>
      </w:r>
    </w:p>
    <w:p w14:paraId="2A52FCC9" w14:textId="77777777" w:rsidR="00EC6B0E" w:rsidRPr="00EC6B0E" w:rsidRDefault="00EC6B0E" w:rsidP="00801607">
      <w:pPr>
        <w:pStyle w:val="ListParagraph"/>
        <w:numPr>
          <w:ilvl w:val="0"/>
          <w:numId w:val="60"/>
        </w:numPr>
        <w:contextualSpacing w:val="0"/>
        <w:rPr>
          <w:rFonts w:eastAsia="Calibri"/>
          <w:szCs w:val="24"/>
          <w:lang w:val="bg-BG" w:eastAsia="zh-CN"/>
        </w:rPr>
      </w:pPr>
      <w:r w:rsidRPr="00EC6B0E">
        <w:rPr>
          <w:rFonts w:eastAsia="Calibri"/>
          <w:szCs w:val="24"/>
          <w:lang w:val="bg-BG" w:eastAsia="zh-CN"/>
        </w:rPr>
        <w:t>Спазване по време на строителството на всички приложими екологични норми, норми за прах, шум, замърсяване, охрана, осветление, безопасност, организация на движението и други приложими към обекта;</w:t>
      </w:r>
    </w:p>
    <w:p w14:paraId="4CB87114" w14:textId="77777777" w:rsidR="00723E59" w:rsidRPr="0076245D" w:rsidRDefault="00723E59" w:rsidP="00801607">
      <w:pPr>
        <w:pStyle w:val="ListParagraph"/>
        <w:numPr>
          <w:ilvl w:val="0"/>
          <w:numId w:val="60"/>
        </w:numPr>
        <w:contextualSpacing w:val="0"/>
        <w:rPr>
          <w:rFonts w:eastAsia="Calibri"/>
          <w:szCs w:val="24"/>
          <w:lang w:val="bg-BG" w:eastAsia="zh-CN"/>
        </w:rPr>
      </w:pPr>
      <w:r w:rsidRPr="0076245D">
        <w:rPr>
          <w:rFonts w:eastAsia="Calibri"/>
          <w:szCs w:val="24"/>
          <w:lang w:val="bg-BG" w:eastAsia="zh-CN"/>
        </w:rPr>
        <w:t xml:space="preserve">При изпълнение на строителните и монтажните работи </w:t>
      </w:r>
      <w:r>
        <w:rPr>
          <w:rFonts w:eastAsia="Calibri"/>
          <w:szCs w:val="24"/>
          <w:lang w:val="bg-BG" w:eastAsia="zh-CN"/>
        </w:rPr>
        <w:t>и</w:t>
      </w:r>
      <w:r w:rsidRPr="0076245D">
        <w:rPr>
          <w:rFonts w:eastAsia="Calibri"/>
          <w:szCs w:val="24"/>
          <w:lang w:val="bg-BG" w:eastAsia="zh-CN"/>
        </w:rPr>
        <w:t xml:space="preserve">зпълнителят трябва да ограничи своите действия в рамките само на строителната площадка. След приключване на строителните и монтажните работи </w:t>
      </w:r>
      <w:r>
        <w:rPr>
          <w:rFonts w:eastAsia="Calibri"/>
          <w:szCs w:val="24"/>
          <w:lang w:val="bg-BG" w:eastAsia="zh-CN"/>
        </w:rPr>
        <w:t>и</w:t>
      </w:r>
      <w:r w:rsidRPr="0076245D">
        <w:rPr>
          <w:rFonts w:eastAsia="Calibri"/>
          <w:szCs w:val="24"/>
          <w:lang w:val="bg-BG" w:eastAsia="zh-CN"/>
        </w:rPr>
        <w:t>зпълнителят е длъжен да изтегли цялата си механизация и невложените материали</w:t>
      </w:r>
      <w:r>
        <w:rPr>
          <w:rFonts w:eastAsia="Calibri"/>
          <w:szCs w:val="24"/>
          <w:lang w:val="bg-BG" w:eastAsia="zh-CN"/>
        </w:rPr>
        <w:t xml:space="preserve">, да премахне </w:t>
      </w:r>
      <w:r w:rsidRPr="0076245D">
        <w:rPr>
          <w:rFonts w:eastAsia="Calibri"/>
          <w:szCs w:val="24"/>
          <w:lang w:val="bg-BG" w:eastAsia="zh-CN"/>
        </w:rPr>
        <w:t xml:space="preserve"> </w:t>
      </w:r>
      <w:r w:rsidRPr="00EC6B0E">
        <w:rPr>
          <w:rFonts w:eastAsia="Calibri"/>
          <w:szCs w:val="24"/>
          <w:lang w:val="bg-BG" w:eastAsia="zh-CN"/>
        </w:rPr>
        <w:t>всякакво временно строителство и отпадъци, вкл. извън строителните площадки, ако има такива</w:t>
      </w:r>
      <w:r>
        <w:rPr>
          <w:rFonts w:eastAsia="Calibri"/>
          <w:szCs w:val="24"/>
          <w:lang w:val="bg-BG" w:eastAsia="zh-CN"/>
        </w:rPr>
        <w:t xml:space="preserve">, </w:t>
      </w:r>
      <w:r w:rsidRPr="0076245D">
        <w:rPr>
          <w:rFonts w:eastAsia="Calibri"/>
          <w:szCs w:val="24"/>
          <w:lang w:val="bg-BG" w:eastAsia="zh-CN"/>
        </w:rPr>
        <w:t>и да остави площадката чиста от отпадъци.</w:t>
      </w:r>
    </w:p>
    <w:p w14:paraId="5AD6DFBC" w14:textId="77777777" w:rsidR="00EC6B0E" w:rsidRPr="00EC6B0E" w:rsidRDefault="00EC6B0E" w:rsidP="00801607">
      <w:pPr>
        <w:pStyle w:val="ListParagraph"/>
        <w:numPr>
          <w:ilvl w:val="0"/>
          <w:numId w:val="60"/>
        </w:numPr>
        <w:contextualSpacing w:val="0"/>
        <w:rPr>
          <w:rFonts w:eastAsia="Calibri"/>
          <w:szCs w:val="24"/>
          <w:lang w:val="bg-BG" w:eastAsia="zh-CN"/>
        </w:rPr>
      </w:pPr>
      <w:r w:rsidRPr="00EC6B0E">
        <w:rPr>
          <w:rFonts w:eastAsia="Calibri"/>
          <w:szCs w:val="24"/>
          <w:lang w:val="bg-BG" w:eastAsia="zh-CN"/>
        </w:rPr>
        <w:t>За работи, които не са описани изрично в КСС, ще се счита, че са включени в съответните общи суми за изпълнение на СМР;</w:t>
      </w:r>
    </w:p>
    <w:p w14:paraId="0052167A" w14:textId="77777777" w:rsidR="00EC6B0E" w:rsidRPr="00EC6B0E" w:rsidRDefault="00EC6B0E" w:rsidP="00801607">
      <w:pPr>
        <w:pStyle w:val="ListParagraph"/>
        <w:numPr>
          <w:ilvl w:val="0"/>
          <w:numId w:val="60"/>
        </w:numPr>
        <w:contextualSpacing w:val="0"/>
        <w:rPr>
          <w:rFonts w:eastAsia="Calibri"/>
          <w:szCs w:val="24"/>
          <w:lang w:val="bg-BG" w:eastAsia="zh-CN"/>
        </w:rPr>
      </w:pPr>
      <w:r w:rsidRPr="00EC6B0E">
        <w:rPr>
          <w:rFonts w:eastAsia="Calibri"/>
          <w:szCs w:val="24"/>
          <w:lang w:val="bg-BG" w:eastAsia="zh-CN"/>
        </w:rPr>
        <w:t xml:space="preserve">В случай на работи, за които липсват нормативни документи с изисквания за изпълнение и приемане, ще се спазват изискванията посочени в проектната документация, инструкциите на производителя на материалите (където е приложимо) и стандартите, обичайни за бранша. При необходимост, </w:t>
      </w:r>
      <w:r>
        <w:rPr>
          <w:rFonts w:eastAsia="Calibri"/>
          <w:szCs w:val="24"/>
          <w:lang w:val="bg-BG" w:eastAsia="zh-CN"/>
        </w:rPr>
        <w:t xml:space="preserve">консултантът, упражняващ строителен </w:t>
      </w:r>
      <w:r w:rsidRPr="00EC6B0E">
        <w:rPr>
          <w:rFonts w:eastAsia="Calibri"/>
          <w:szCs w:val="24"/>
          <w:lang w:val="bg-BG" w:eastAsia="zh-CN"/>
        </w:rPr>
        <w:t>надзор, ще дава указания относно правилата за изпълнение и приемане на работите</w:t>
      </w:r>
      <w:r w:rsidR="005D31D9">
        <w:rPr>
          <w:rFonts w:eastAsia="Calibri"/>
          <w:szCs w:val="24"/>
          <w:lang w:val="bg-BG" w:eastAsia="zh-CN"/>
        </w:rPr>
        <w:t>.</w:t>
      </w:r>
    </w:p>
    <w:p w14:paraId="6834FE5D" w14:textId="77777777" w:rsidR="007D5BB2" w:rsidRPr="0076245D" w:rsidRDefault="007D5BB2" w:rsidP="007D5BB2">
      <w:pPr>
        <w:ind w:firstLine="562"/>
        <w:rPr>
          <w:rFonts w:eastAsia="Calibri"/>
          <w:szCs w:val="24"/>
          <w:lang w:val="bg-BG" w:eastAsia="zh-CN"/>
        </w:rPr>
      </w:pPr>
      <w:r w:rsidRPr="0076245D">
        <w:rPr>
          <w:rFonts w:eastAsia="Calibri"/>
          <w:szCs w:val="24"/>
          <w:lang w:val="bg-BG" w:eastAsia="zh-CN"/>
        </w:rPr>
        <w:t xml:space="preserve">Изпълнителят е длъжен да съхранява и да предоставя строителните книжа, заповедната книга на строежа, както и актовете и протоколите, съставени по време на строителството, при поискване от </w:t>
      </w:r>
      <w:r w:rsidR="00903347">
        <w:rPr>
          <w:rFonts w:eastAsia="Calibri"/>
          <w:szCs w:val="24"/>
          <w:lang w:val="bg-BG" w:eastAsia="zh-CN"/>
        </w:rPr>
        <w:t>възложителя и консултанта, упражняващ строителен надзор,</w:t>
      </w:r>
      <w:r w:rsidRPr="0076245D">
        <w:rPr>
          <w:rFonts w:eastAsia="Calibri"/>
          <w:szCs w:val="24"/>
          <w:lang w:val="bg-BG" w:eastAsia="zh-CN"/>
        </w:rPr>
        <w:t xml:space="preserve"> или от контролен орган.</w:t>
      </w:r>
    </w:p>
    <w:p w14:paraId="540F30E5" w14:textId="77777777" w:rsidR="007D5BB2" w:rsidRDefault="007D5BB2" w:rsidP="007D5BB2">
      <w:pPr>
        <w:ind w:firstLine="562"/>
        <w:rPr>
          <w:rFonts w:eastAsia="Calibri"/>
          <w:szCs w:val="24"/>
          <w:lang w:val="bg-BG" w:eastAsia="zh-CN"/>
        </w:rPr>
      </w:pPr>
      <w:r w:rsidRPr="0076245D">
        <w:rPr>
          <w:rFonts w:eastAsia="Calibri"/>
          <w:szCs w:val="24"/>
          <w:lang w:val="bg-BG" w:eastAsia="zh-CN"/>
        </w:rPr>
        <w:t>Изпълнителят носи имуществена отговорност за причинени щети и пропуснати ползи от свои виновни действия или бездействия.</w:t>
      </w:r>
    </w:p>
    <w:p w14:paraId="65D393C3" w14:textId="6D3ECA55" w:rsidR="00F54153" w:rsidRPr="005E0AC0" w:rsidRDefault="00F54153" w:rsidP="00F54153">
      <w:pPr>
        <w:ind w:firstLine="562"/>
        <w:rPr>
          <w:rFonts w:eastAsia="Calibri"/>
          <w:szCs w:val="24"/>
          <w:lang w:val="bg-BG" w:eastAsia="zh-CN"/>
        </w:rPr>
      </w:pPr>
      <w:r w:rsidRPr="00207213">
        <w:rPr>
          <w:rFonts w:eastAsia="Calibri"/>
          <w:szCs w:val="24"/>
          <w:lang w:val="bg-BG" w:eastAsia="zh-CN"/>
        </w:rPr>
        <w:t xml:space="preserve">Срокът за изпълнение на </w:t>
      </w:r>
      <w:r w:rsidR="00B47A6F" w:rsidRPr="00207213">
        <w:rPr>
          <w:rFonts w:eastAsia="Calibri"/>
          <w:szCs w:val="24"/>
          <w:lang w:val="bg-BG" w:eastAsia="zh-CN"/>
        </w:rPr>
        <w:t>строителството</w:t>
      </w:r>
      <w:r w:rsidRPr="00207213">
        <w:rPr>
          <w:rFonts w:eastAsia="Calibri"/>
          <w:szCs w:val="24"/>
          <w:lang w:val="bg-BG" w:eastAsia="zh-CN"/>
        </w:rPr>
        <w:t xml:space="preserve"> не може по-дълъг от </w:t>
      </w:r>
      <w:r w:rsidR="001056C7" w:rsidRPr="00207213">
        <w:rPr>
          <w:rFonts w:eastAsia="Calibri"/>
          <w:szCs w:val="24"/>
          <w:lang w:val="bg-BG" w:eastAsia="zh-CN"/>
        </w:rPr>
        <w:t> </w:t>
      </w:r>
      <w:r w:rsidR="002B3E3D">
        <w:rPr>
          <w:rFonts w:eastAsia="Calibri"/>
          <w:szCs w:val="24"/>
          <w:lang w:val="bg-BG" w:eastAsia="zh-CN"/>
        </w:rPr>
        <w:t>1</w:t>
      </w:r>
      <w:r w:rsidR="003F6740">
        <w:rPr>
          <w:rFonts w:eastAsia="Calibri"/>
          <w:szCs w:val="24"/>
          <w:lang w:val="bg-BG" w:eastAsia="zh-CN"/>
        </w:rPr>
        <w:t>8</w:t>
      </w:r>
      <w:r w:rsidR="002B3E3D">
        <w:rPr>
          <w:rFonts w:eastAsia="Calibri"/>
          <w:szCs w:val="24"/>
          <w:lang w:val="bg-BG" w:eastAsia="zh-CN"/>
        </w:rPr>
        <w:t>0</w:t>
      </w:r>
      <w:r w:rsidR="00207213" w:rsidRPr="00801607">
        <w:rPr>
          <w:rFonts w:eastAsia="Calibri"/>
          <w:szCs w:val="24"/>
          <w:lang w:val="bg-BG" w:eastAsia="zh-CN"/>
        </w:rPr>
        <w:t xml:space="preserve"> (</w:t>
      </w:r>
      <w:r w:rsidR="002B3E3D">
        <w:rPr>
          <w:rFonts w:eastAsia="Calibri"/>
          <w:szCs w:val="24"/>
          <w:lang w:val="bg-BG" w:eastAsia="zh-CN"/>
        </w:rPr>
        <w:t xml:space="preserve">сто и </w:t>
      </w:r>
      <w:r w:rsidR="003F6740">
        <w:rPr>
          <w:rFonts w:eastAsia="Calibri"/>
          <w:szCs w:val="24"/>
          <w:lang w:val="bg-BG" w:eastAsia="zh-CN"/>
        </w:rPr>
        <w:t>осемдесет</w:t>
      </w:r>
      <w:r w:rsidR="00207213" w:rsidRPr="00801607">
        <w:rPr>
          <w:rFonts w:eastAsia="Calibri"/>
          <w:szCs w:val="24"/>
          <w:lang w:val="bg-BG" w:eastAsia="zh-CN"/>
        </w:rPr>
        <w:t xml:space="preserve">) календарни </w:t>
      </w:r>
      <w:r w:rsidR="00710E25">
        <w:rPr>
          <w:rFonts w:eastAsia="Calibri"/>
          <w:szCs w:val="24"/>
          <w:lang w:val="bg-BG" w:eastAsia="zh-CN"/>
        </w:rPr>
        <w:t>дни</w:t>
      </w:r>
      <w:r w:rsidRPr="00207213">
        <w:rPr>
          <w:rFonts w:eastAsia="Calibri"/>
          <w:szCs w:val="24"/>
          <w:lang w:val="bg-BG" w:eastAsia="zh-CN"/>
        </w:rPr>
        <w:t xml:space="preserve">. Срокът започва от датата на подписване на Протокол </w:t>
      </w:r>
      <w:r w:rsidR="00A4167F">
        <w:rPr>
          <w:rFonts w:eastAsia="Calibri"/>
          <w:szCs w:val="24"/>
          <w:lang w:val="bg-BG" w:eastAsia="zh-CN"/>
        </w:rPr>
        <w:t xml:space="preserve">- </w:t>
      </w:r>
      <w:r w:rsidRPr="00207213">
        <w:rPr>
          <w:rFonts w:eastAsia="Calibri"/>
          <w:szCs w:val="24"/>
          <w:lang w:val="bg-BG" w:eastAsia="zh-CN"/>
        </w:rPr>
        <w:t>Приложение №2/2а за откриване на строителна площадка и определяне на строителна линия и ниво и приключва с подписване</w:t>
      </w:r>
      <w:r w:rsidRPr="005E0AC0">
        <w:rPr>
          <w:rFonts w:eastAsia="Calibri"/>
          <w:szCs w:val="24"/>
          <w:lang w:val="bg-BG" w:eastAsia="zh-CN"/>
        </w:rPr>
        <w:t xml:space="preserve"> на Констативен акт Приложение №15 за установяване годността за приемане на строежа съгласно Наредба № 3 от 31.07.2003 г. за съставяне на актове и протоколи по време на строителството.</w:t>
      </w:r>
    </w:p>
    <w:p w14:paraId="00D88020" w14:textId="77777777" w:rsidR="00F54153" w:rsidRPr="0076245D" w:rsidRDefault="00F54153" w:rsidP="00F54153">
      <w:pPr>
        <w:ind w:firstLine="562"/>
        <w:rPr>
          <w:rFonts w:eastAsia="Calibri"/>
          <w:szCs w:val="24"/>
          <w:lang w:val="bg-BG" w:eastAsia="zh-CN"/>
        </w:rPr>
      </w:pPr>
      <w:r w:rsidRPr="005E0AC0">
        <w:rPr>
          <w:rFonts w:eastAsia="Calibri"/>
          <w:szCs w:val="24"/>
          <w:lang w:val="bg-BG" w:eastAsia="zh-CN"/>
        </w:rPr>
        <w:t>Участникът посочва в Предложението за изпълнение на поръчката срокът за изпълнение на строителството.</w:t>
      </w:r>
    </w:p>
    <w:p w14:paraId="0CB80EC4" w14:textId="77777777" w:rsidR="003208F8" w:rsidRPr="00177478" w:rsidRDefault="001A6012" w:rsidP="00177478">
      <w:pPr>
        <w:autoSpaceDE w:val="0"/>
        <w:autoSpaceDN w:val="0"/>
        <w:adjustRightInd w:val="0"/>
        <w:spacing w:before="240"/>
        <w:ind w:left="567"/>
        <w:rPr>
          <w:rFonts w:eastAsia="Calibri"/>
          <w:i/>
          <w:szCs w:val="24"/>
          <w:lang w:val="bg-BG"/>
        </w:rPr>
      </w:pPr>
      <w:bookmarkStart w:id="74" w:name="_Toc4517385"/>
      <w:r w:rsidRPr="00177478">
        <w:rPr>
          <w:rFonts w:eastAsia="Calibri"/>
          <w:i/>
          <w:szCs w:val="24"/>
          <w:lang w:val="bg-BG"/>
        </w:rPr>
        <w:t>С</w:t>
      </w:r>
      <w:r w:rsidR="003208F8" w:rsidRPr="00177478">
        <w:rPr>
          <w:rFonts w:eastAsia="Calibri"/>
          <w:i/>
          <w:szCs w:val="24"/>
          <w:lang w:val="bg-BG"/>
        </w:rPr>
        <w:t>троителни материали, изделия и продукти</w:t>
      </w:r>
      <w:bookmarkEnd w:id="74"/>
    </w:p>
    <w:p w14:paraId="0C1B1F18" w14:textId="77777777" w:rsidR="003208F8" w:rsidRDefault="002D7C09" w:rsidP="002D7C09">
      <w:pPr>
        <w:ind w:firstLine="562"/>
        <w:rPr>
          <w:rFonts w:eastAsia="Calibri"/>
          <w:szCs w:val="24"/>
          <w:lang w:val="bg-BG" w:eastAsia="zh-CN"/>
        </w:rPr>
      </w:pPr>
      <w:r w:rsidRPr="002D7C09">
        <w:rPr>
          <w:rFonts w:eastAsia="Calibri"/>
          <w:szCs w:val="24"/>
          <w:lang w:val="bg-BG" w:eastAsia="zh-CN"/>
        </w:rPr>
        <w:t>Всички строителни материали (продукти</w:t>
      </w:r>
      <w:r>
        <w:rPr>
          <w:rFonts w:eastAsia="Calibri"/>
          <w:szCs w:val="24"/>
          <w:lang w:val="bg-BG" w:eastAsia="zh-CN"/>
        </w:rPr>
        <w:t>, изделия</w:t>
      </w:r>
      <w:r w:rsidRPr="002D7C09">
        <w:rPr>
          <w:rFonts w:eastAsia="Calibri"/>
          <w:szCs w:val="24"/>
          <w:lang w:val="bg-BG" w:eastAsia="zh-CN"/>
        </w:rPr>
        <w:t xml:space="preserve">), които се влагат в строежа, трябва да са с оценено съответствие, съгласно Наредба № РД-02-20-1 от 5 февруари 2015 г. за условията и реда за влагане на строителни продукти в строежите на Република България, и/или да се посочат номерата на действащите стандарти с технически изисквания към продуктите – БДС; БДС EN, които въвеждат международни </w:t>
      </w:r>
      <w:r w:rsidRPr="002D7C09">
        <w:rPr>
          <w:rFonts w:eastAsia="Calibri"/>
          <w:szCs w:val="24"/>
          <w:lang w:val="bg-BG" w:eastAsia="zh-CN"/>
        </w:rPr>
        <w:lastRenderedPageBreak/>
        <w:t>или европейски стандарти; БДС EN, които въвеждат хармонизирани европейски стандарти; Българско техническо одобрение и Европейско техническо одобрение. Всички строителни продукти трябва да са придружени с</w:t>
      </w:r>
      <w:r w:rsidR="00241EA8">
        <w:rPr>
          <w:rFonts w:eastAsia="Calibri"/>
          <w:szCs w:val="24"/>
          <w:lang w:val="bg-BG" w:eastAsia="zh-CN"/>
        </w:rPr>
        <w:t>ъс съответните</w:t>
      </w:r>
      <w:r w:rsidRPr="002D7C09">
        <w:rPr>
          <w:rFonts w:eastAsia="Calibri"/>
          <w:szCs w:val="24"/>
          <w:lang w:val="bg-BG" w:eastAsia="zh-CN"/>
        </w:rPr>
        <w:t xml:space="preserve"> </w:t>
      </w:r>
      <w:r w:rsidR="00241EA8">
        <w:rPr>
          <w:rFonts w:eastAsia="Calibri"/>
          <w:szCs w:val="24"/>
          <w:lang w:val="bg-BG" w:eastAsia="zh-CN"/>
        </w:rPr>
        <w:t>д</w:t>
      </w:r>
      <w:r w:rsidRPr="002D7C09">
        <w:rPr>
          <w:rFonts w:eastAsia="Calibri"/>
          <w:szCs w:val="24"/>
          <w:lang w:val="bg-BG" w:eastAsia="zh-CN"/>
        </w:rPr>
        <w:t>еклараци</w:t>
      </w:r>
      <w:r w:rsidR="00241EA8">
        <w:rPr>
          <w:rFonts w:eastAsia="Calibri"/>
          <w:szCs w:val="24"/>
          <w:lang w:val="bg-BG" w:eastAsia="zh-CN"/>
        </w:rPr>
        <w:t xml:space="preserve">и. </w:t>
      </w:r>
    </w:p>
    <w:p w14:paraId="078488F1" w14:textId="77777777" w:rsidR="00723E59" w:rsidRPr="002D7C09" w:rsidRDefault="00723E59" w:rsidP="002D7C09">
      <w:pPr>
        <w:ind w:firstLine="562"/>
        <w:rPr>
          <w:rFonts w:eastAsia="Calibri"/>
          <w:szCs w:val="24"/>
          <w:lang w:val="bg-BG" w:eastAsia="zh-CN"/>
        </w:rPr>
      </w:pPr>
      <w:r w:rsidRPr="00723E59">
        <w:rPr>
          <w:rFonts w:eastAsia="Calibri"/>
          <w:szCs w:val="24"/>
          <w:lang w:val="bg-BG" w:eastAsia="zh-CN"/>
        </w:rPr>
        <w:t xml:space="preserve">Във всички случаи, когато са цитирани в проектите и спецификациите международни, национални или отраслови стандарти, на които трябва да отговарят материалите, оборудването, изпълнението на СМР и изпитването, ще се прилагат актуалните последни издания на съответните стандарти и технически норми, освен когато е договорено друго с одобрението на консултанта. </w:t>
      </w:r>
      <w:r w:rsidR="00241EA8">
        <w:rPr>
          <w:rFonts w:eastAsia="Calibri"/>
          <w:szCs w:val="24"/>
          <w:lang w:val="bg-BG" w:eastAsia="zh-CN"/>
        </w:rPr>
        <w:t xml:space="preserve"> </w:t>
      </w:r>
    </w:p>
    <w:p w14:paraId="02863DA4" w14:textId="77777777" w:rsidR="007D5BB2" w:rsidRPr="00177478" w:rsidRDefault="007D5BB2" w:rsidP="00177478">
      <w:pPr>
        <w:autoSpaceDE w:val="0"/>
        <w:autoSpaceDN w:val="0"/>
        <w:adjustRightInd w:val="0"/>
        <w:spacing w:before="240"/>
        <w:ind w:left="567"/>
        <w:rPr>
          <w:rFonts w:eastAsia="Calibri"/>
          <w:i/>
          <w:szCs w:val="24"/>
          <w:lang w:val="bg-BG"/>
        </w:rPr>
      </w:pPr>
      <w:bookmarkStart w:id="75" w:name="_Toc4517386"/>
      <w:r w:rsidRPr="00177478">
        <w:rPr>
          <w:rFonts w:eastAsia="Calibri"/>
          <w:i/>
          <w:szCs w:val="24"/>
          <w:lang w:val="bg-BG"/>
        </w:rPr>
        <w:t>Осигуряване на безопасни и здравословни условия на труд</w:t>
      </w:r>
      <w:bookmarkEnd w:id="75"/>
    </w:p>
    <w:p w14:paraId="72F75B42" w14:textId="195FA2FD" w:rsidR="007D5BB2" w:rsidRPr="0076245D" w:rsidRDefault="007D5BB2" w:rsidP="007D5BB2">
      <w:pPr>
        <w:ind w:firstLine="562"/>
        <w:rPr>
          <w:rFonts w:eastAsia="Calibri"/>
          <w:szCs w:val="24"/>
          <w:lang w:val="bg-BG" w:eastAsia="zh-CN"/>
        </w:rPr>
      </w:pPr>
      <w:r w:rsidRPr="0076245D">
        <w:rPr>
          <w:rFonts w:eastAsia="Calibri"/>
          <w:szCs w:val="24"/>
          <w:lang w:val="bg-BG" w:eastAsia="zh-CN"/>
        </w:rPr>
        <w:t xml:space="preserve">Строителните дейности следва да бъдат извършвани в съответствие със Закона за безопасни и здравословни условия на труд и подзаконовите актове </w:t>
      </w:r>
      <w:r w:rsidR="00A4167F">
        <w:rPr>
          <w:rFonts w:eastAsia="Calibri"/>
          <w:szCs w:val="24"/>
          <w:lang w:val="bg-BG" w:eastAsia="zh-CN"/>
        </w:rPr>
        <w:t>по</w:t>
      </w:r>
      <w:r w:rsidRPr="0076245D">
        <w:rPr>
          <w:rFonts w:eastAsia="Calibri"/>
          <w:szCs w:val="24"/>
          <w:lang w:val="bg-BG" w:eastAsia="zh-CN"/>
        </w:rPr>
        <w:t xml:space="preserve"> неговото прилагане, в</w:t>
      </w:r>
      <w:r w:rsidR="00A4167F">
        <w:rPr>
          <w:rFonts w:eastAsia="Calibri"/>
          <w:szCs w:val="24"/>
          <w:lang w:val="bg-BG" w:eastAsia="zh-CN"/>
        </w:rPr>
        <w:t>ключително</w:t>
      </w:r>
      <w:r w:rsidRPr="0076245D">
        <w:rPr>
          <w:rFonts w:eastAsia="Calibri"/>
          <w:szCs w:val="24"/>
          <w:lang w:val="bg-BG" w:eastAsia="zh-CN"/>
        </w:rPr>
        <w:t>, но не само:</w:t>
      </w:r>
    </w:p>
    <w:p w14:paraId="1674EEA7" w14:textId="3A168DD6" w:rsidR="007D5BB2" w:rsidRPr="0076245D" w:rsidRDefault="007D5BB2" w:rsidP="00FB5D15">
      <w:pPr>
        <w:widowControl w:val="0"/>
        <w:numPr>
          <w:ilvl w:val="0"/>
          <w:numId w:val="5"/>
        </w:numPr>
        <w:ind w:right="160"/>
        <w:rPr>
          <w:color w:val="000000"/>
          <w:szCs w:val="24"/>
          <w:lang w:val="bg-BG" w:eastAsia="bg-BG" w:bidi="bg-BG"/>
        </w:rPr>
      </w:pPr>
      <w:r w:rsidRPr="0076245D">
        <w:rPr>
          <w:color w:val="000000"/>
          <w:szCs w:val="24"/>
          <w:lang w:val="bg-BG" w:eastAsia="bg-BG" w:bidi="bg-BG"/>
        </w:rPr>
        <w:t>Наредба № 2 от 22.03.2004 г. за минималните изисквания за здравословни и безопасни условия на труд при извършване на строителни и монтажни работи</w:t>
      </w:r>
      <w:r w:rsidR="00A4167F">
        <w:rPr>
          <w:color w:val="000000"/>
          <w:szCs w:val="24"/>
          <w:lang w:val="bg-BG" w:eastAsia="bg-BG" w:bidi="bg-BG"/>
        </w:rPr>
        <w:t>;</w:t>
      </w:r>
    </w:p>
    <w:p w14:paraId="1EF42C40" w14:textId="51588BC6" w:rsidR="007D5BB2" w:rsidRPr="0076245D" w:rsidRDefault="007D5BB2" w:rsidP="00FB5D15">
      <w:pPr>
        <w:widowControl w:val="0"/>
        <w:numPr>
          <w:ilvl w:val="0"/>
          <w:numId w:val="5"/>
        </w:numPr>
        <w:ind w:right="160"/>
        <w:rPr>
          <w:color w:val="000000"/>
          <w:szCs w:val="24"/>
          <w:lang w:val="bg-BG" w:eastAsia="bg-BG" w:bidi="bg-BG"/>
        </w:rPr>
      </w:pPr>
      <w:r w:rsidRPr="0076245D">
        <w:rPr>
          <w:color w:val="000000"/>
          <w:szCs w:val="24"/>
          <w:lang w:val="bg-BG" w:eastAsia="bg-BG" w:bidi="bg-BG"/>
        </w:rPr>
        <w:t>Наредба № РД-07/8 от 20.12.2008 г. за минималните изисквания за знаци и сигнали за безопасност и/или здраве при работа</w:t>
      </w:r>
      <w:r w:rsidR="00A4167F">
        <w:rPr>
          <w:color w:val="000000"/>
          <w:szCs w:val="24"/>
          <w:lang w:val="bg-BG" w:eastAsia="bg-BG" w:bidi="bg-BG"/>
        </w:rPr>
        <w:t>;</w:t>
      </w:r>
    </w:p>
    <w:p w14:paraId="185253D7" w14:textId="2817785F" w:rsidR="007D5BB2" w:rsidRPr="0076245D" w:rsidRDefault="007D5BB2" w:rsidP="00FB5D15">
      <w:pPr>
        <w:widowControl w:val="0"/>
        <w:numPr>
          <w:ilvl w:val="0"/>
          <w:numId w:val="5"/>
        </w:numPr>
        <w:ind w:right="160"/>
        <w:rPr>
          <w:color w:val="000000"/>
          <w:szCs w:val="24"/>
          <w:lang w:val="bg-BG" w:eastAsia="bg-BG" w:bidi="bg-BG"/>
        </w:rPr>
      </w:pPr>
      <w:r w:rsidRPr="0076245D">
        <w:rPr>
          <w:color w:val="000000"/>
          <w:szCs w:val="24"/>
          <w:lang w:val="bg-BG" w:eastAsia="bg-BG" w:bidi="bg-BG"/>
        </w:rPr>
        <w:t>Наредба № 3/28.02.1987 г. за задължителните предварителни и периодични медицински прегледи на работниците</w:t>
      </w:r>
      <w:r w:rsidR="00A4167F">
        <w:rPr>
          <w:color w:val="000000"/>
          <w:szCs w:val="24"/>
          <w:lang w:val="bg-BG" w:eastAsia="bg-BG" w:bidi="bg-BG"/>
        </w:rPr>
        <w:t>;</w:t>
      </w:r>
    </w:p>
    <w:p w14:paraId="2967289D" w14:textId="0A1EDA36" w:rsidR="007D5BB2" w:rsidRPr="0076245D" w:rsidRDefault="007D5BB2" w:rsidP="00FB5D15">
      <w:pPr>
        <w:widowControl w:val="0"/>
        <w:numPr>
          <w:ilvl w:val="0"/>
          <w:numId w:val="5"/>
        </w:numPr>
        <w:ind w:right="160"/>
        <w:rPr>
          <w:color w:val="000000"/>
          <w:szCs w:val="24"/>
          <w:lang w:val="bg-BG" w:eastAsia="bg-BG" w:bidi="bg-BG"/>
        </w:rPr>
      </w:pPr>
      <w:r w:rsidRPr="0076245D">
        <w:rPr>
          <w:color w:val="000000"/>
          <w:szCs w:val="24"/>
          <w:lang w:val="bg-BG" w:eastAsia="bg-BG" w:bidi="bg-BG"/>
        </w:rPr>
        <w:t>Наредба № 5/20.04.2006 г. за осигуряване на здравословни и безопасни условия на труд на работниците по срочно трудово правоотношение или временно трудово правоотношение</w:t>
      </w:r>
      <w:r w:rsidR="00A4167F">
        <w:rPr>
          <w:color w:val="000000"/>
          <w:szCs w:val="24"/>
          <w:lang w:val="bg-BG" w:eastAsia="bg-BG" w:bidi="bg-BG"/>
        </w:rPr>
        <w:t>.</w:t>
      </w:r>
    </w:p>
    <w:p w14:paraId="758DC9C7" w14:textId="3DCFD066" w:rsidR="007D5BB2" w:rsidRPr="0076245D" w:rsidRDefault="007D5BB2" w:rsidP="007D5BB2">
      <w:pPr>
        <w:ind w:firstLine="562"/>
        <w:rPr>
          <w:rFonts w:eastAsia="Calibri"/>
          <w:szCs w:val="24"/>
          <w:lang w:val="bg-BG" w:eastAsia="zh-CN"/>
        </w:rPr>
      </w:pPr>
      <w:r w:rsidRPr="0076245D">
        <w:rPr>
          <w:rFonts w:eastAsia="Calibri"/>
          <w:szCs w:val="24"/>
          <w:lang w:val="bg-BG" w:eastAsia="zh-CN"/>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w:t>
      </w:r>
      <w:r w:rsidR="00A4167F">
        <w:rPr>
          <w:rFonts w:eastAsia="Calibri"/>
          <w:szCs w:val="24"/>
          <w:lang w:val="bg-BG" w:eastAsia="zh-CN"/>
        </w:rPr>
        <w:t>,</w:t>
      </w:r>
      <w:r w:rsidRPr="0076245D">
        <w:rPr>
          <w:rFonts w:eastAsia="Calibri"/>
          <w:szCs w:val="24"/>
          <w:lang w:val="bg-BG" w:eastAsia="zh-CN"/>
        </w:rPr>
        <w:t xml:space="preserve"> изпълняващ строителен надзор, ще осигури Координатор по безопасност и здраве за етапа на </w:t>
      </w:r>
      <w:r w:rsidR="008B246A">
        <w:rPr>
          <w:rFonts w:eastAsia="Calibri"/>
          <w:szCs w:val="24"/>
          <w:lang w:val="bg-BG" w:eastAsia="zh-CN"/>
        </w:rPr>
        <w:t xml:space="preserve">проектиране и за етапа на </w:t>
      </w:r>
      <w:r w:rsidRPr="0076245D">
        <w:rPr>
          <w:rFonts w:eastAsia="Calibri"/>
          <w:szCs w:val="24"/>
          <w:lang w:val="bg-BG" w:eastAsia="zh-CN"/>
        </w:rPr>
        <w:t>строителството в съответствие с изискванията на Наредба № 2 от 22.03.2004 г. за минимални изисквания за здравословни и безопасни условия на труд при извършване на строителни и монтажни работи.</w:t>
      </w:r>
    </w:p>
    <w:p w14:paraId="5B82C0B7" w14:textId="77777777" w:rsidR="007D5BB2" w:rsidRPr="00177478" w:rsidRDefault="007D5BB2" w:rsidP="00177478">
      <w:pPr>
        <w:autoSpaceDE w:val="0"/>
        <w:autoSpaceDN w:val="0"/>
        <w:adjustRightInd w:val="0"/>
        <w:spacing w:before="240"/>
        <w:ind w:left="567"/>
        <w:rPr>
          <w:rFonts w:eastAsia="Calibri"/>
          <w:i/>
          <w:szCs w:val="24"/>
          <w:lang w:val="bg-BG"/>
        </w:rPr>
      </w:pPr>
      <w:bookmarkStart w:id="76" w:name="_Toc4517387"/>
      <w:r w:rsidRPr="00177478">
        <w:rPr>
          <w:rFonts w:eastAsia="Calibri"/>
          <w:i/>
          <w:szCs w:val="24"/>
          <w:lang w:val="bg-BG"/>
        </w:rPr>
        <w:t>Опазване на околната среда</w:t>
      </w:r>
      <w:bookmarkEnd w:id="76"/>
      <w:r w:rsidRPr="00177478">
        <w:rPr>
          <w:rFonts w:eastAsia="Calibri"/>
          <w:i/>
          <w:szCs w:val="24"/>
          <w:lang w:val="bg-BG"/>
        </w:rPr>
        <w:t xml:space="preserve"> </w:t>
      </w:r>
    </w:p>
    <w:p w14:paraId="42281C33" w14:textId="77777777" w:rsidR="007D5BB2" w:rsidRPr="0076245D" w:rsidRDefault="007D5BB2" w:rsidP="007D5BB2">
      <w:pPr>
        <w:ind w:firstLine="562"/>
        <w:rPr>
          <w:rFonts w:eastAsia="Calibri"/>
          <w:szCs w:val="24"/>
          <w:lang w:val="bg-BG" w:eastAsia="zh-CN"/>
        </w:rPr>
      </w:pPr>
      <w:r w:rsidRPr="0076245D">
        <w:rPr>
          <w:rFonts w:eastAsia="Calibri"/>
          <w:szCs w:val="24"/>
          <w:lang w:val="bg-BG" w:eastAsia="zh-CN"/>
        </w:rPr>
        <w:t>Изпълнителят ще бъде отговорен за спазване на всички изисквания по опазване на околната среда от неблагоприятни въздействия по време на изпълнението на СМР.</w:t>
      </w:r>
    </w:p>
    <w:p w14:paraId="17CEA3B3" w14:textId="04FC7392" w:rsidR="007D5BB2" w:rsidRPr="0076245D" w:rsidRDefault="007D5BB2" w:rsidP="007D5BB2">
      <w:pPr>
        <w:ind w:firstLine="562"/>
        <w:rPr>
          <w:rFonts w:eastAsia="Calibri"/>
          <w:szCs w:val="24"/>
          <w:lang w:val="bg-BG" w:eastAsia="zh-CN"/>
        </w:rPr>
      </w:pPr>
      <w:r w:rsidRPr="0076245D">
        <w:rPr>
          <w:rFonts w:eastAsia="Calibri"/>
          <w:szCs w:val="24"/>
          <w:lang w:val="bg-BG" w:eastAsia="zh-CN"/>
        </w:rPr>
        <w:t>Във връзка с установяването на въздействи</w:t>
      </w:r>
      <w:r w:rsidR="00A4167F">
        <w:rPr>
          <w:rFonts w:eastAsia="Calibri"/>
          <w:szCs w:val="24"/>
          <w:lang w:val="bg-BG" w:eastAsia="zh-CN"/>
        </w:rPr>
        <w:t>ето</w:t>
      </w:r>
      <w:r w:rsidRPr="0076245D">
        <w:rPr>
          <w:rFonts w:eastAsia="Calibri"/>
          <w:szCs w:val="24"/>
          <w:lang w:val="bg-BG" w:eastAsia="zh-CN"/>
        </w:rPr>
        <w:t xml:space="preserve"> върху околната среда</w:t>
      </w:r>
      <w:r w:rsidR="00A4167F">
        <w:rPr>
          <w:rFonts w:eastAsia="Calibri"/>
          <w:szCs w:val="24"/>
          <w:lang w:val="bg-BG" w:eastAsia="zh-CN"/>
        </w:rPr>
        <w:t>,</w:t>
      </w:r>
      <w:r w:rsidRPr="0076245D">
        <w:rPr>
          <w:rFonts w:eastAsia="Calibri"/>
          <w:szCs w:val="24"/>
          <w:lang w:val="bg-BG" w:eastAsia="zh-CN"/>
        </w:rPr>
        <w:t xml:space="preserve"> при изпълнението на строителните работи</w:t>
      </w:r>
      <w:r w:rsidR="00A4167F">
        <w:rPr>
          <w:rFonts w:eastAsia="Calibri"/>
          <w:szCs w:val="24"/>
          <w:lang w:val="bg-BG" w:eastAsia="zh-CN"/>
        </w:rPr>
        <w:t>,</w:t>
      </w:r>
      <w:r w:rsidRPr="0076245D">
        <w:rPr>
          <w:rFonts w:eastAsia="Calibri"/>
          <w:szCs w:val="24"/>
          <w:lang w:val="bg-BG" w:eastAsia="zh-CN"/>
        </w:rPr>
        <w:t xml:space="preserve"> </w:t>
      </w:r>
      <w:r w:rsidR="00903347">
        <w:rPr>
          <w:rFonts w:eastAsia="Calibri"/>
          <w:szCs w:val="24"/>
          <w:lang w:val="bg-BG" w:eastAsia="zh-CN"/>
        </w:rPr>
        <w:t>участниците</w:t>
      </w:r>
      <w:r w:rsidRPr="0076245D">
        <w:rPr>
          <w:rFonts w:eastAsia="Calibri"/>
          <w:szCs w:val="24"/>
          <w:lang w:val="bg-BG" w:eastAsia="zh-CN"/>
        </w:rPr>
        <w:t xml:space="preserve"> в настоящата процедура следва да представ</w:t>
      </w:r>
      <w:r w:rsidR="00903347">
        <w:rPr>
          <w:rFonts w:eastAsia="Calibri"/>
          <w:szCs w:val="24"/>
          <w:lang w:val="bg-BG" w:eastAsia="zh-CN"/>
        </w:rPr>
        <w:t>ят</w:t>
      </w:r>
      <w:r w:rsidRPr="0076245D">
        <w:rPr>
          <w:rFonts w:eastAsia="Calibri"/>
          <w:szCs w:val="24"/>
          <w:lang w:val="bg-BG" w:eastAsia="zh-CN"/>
        </w:rPr>
        <w:t xml:space="preserve"> План за управление на околната среда, който трябва да съдържа, но не се ограничава до следното:</w:t>
      </w:r>
    </w:p>
    <w:p w14:paraId="6D6AD554" w14:textId="77777777" w:rsidR="007D5BB2" w:rsidRPr="00A4167F" w:rsidRDefault="007D5BB2" w:rsidP="00801607">
      <w:pPr>
        <w:numPr>
          <w:ilvl w:val="0"/>
          <w:numId w:val="6"/>
        </w:numPr>
        <w:rPr>
          <w:rFonts w:eastAsia="Arial Narrow"/>
          <w:color w:val="000000"/>
          <w:szCs w:val="24"/>
          <w:lang w:val="bg-BG"/>
        </w:rPr>
      </w:pPr>
      <w:r w:rsidRPr="00A4167F">
        <w:rPr>
          <w:rFonts w:eastAsia="Arial Narrow"/>
          <w:color w:val="000000"/>
          <w:szCs w:val="24"/>
          <w:lang w:val="bg-BG"/>
        </w:rPr>
        <w:t xml:space="preserve">Управление на твърди отпадъци от всички строителни материали и временни депа за земни маси, контейнери за отпадъчни материали; материалът трябва да бъде рециклиран до възможната степен (съгласно проектните решения на ПУСО), но в случай че това не е възможно, трябва да бъде депониран на депо. Ако </w:t>
      </w:r>
      <w:r w:rsidR="00903347" w:rsidRPr="00A4167F">
        <w:rPr>
          <w:rFonts w:eastAsia="Arial Narrow"/>
          <w:color w:val="000000"/>
          <w:szCs w:val="24"/>
          <w:lang w:val="bg-BG"/>
        </w:rPr>
        <w:t>и</w:t>
      </w:r>
      <w:r w:rsidRPr="00A4167F">
        <w:rPr>
          <w:rFonts w:eastAsia="Arial Narrow"/>
          <w:color w:val="000000"/>
          <w:szCs w:val="24"/>
          <w:lang w:val="bg-BG"/>
        </w:rPr>
        <w:t>зпълнителят счете, че одобрения План за управление на строителните отпадъци, предоставен от възложителя, следва да бъде променен с оглед осигуряване в пълна степен на качествена организация и безопасност на изпълнение на СМР, то той може да разработи такъв след сключване на договора за изпълнение и преди откриване на строителна площадка, като го внесе за одобрение.</w:t>
      </w:r>
    </w:p>
    <w:p w14:paraId="3686E669" w14:textId="77777777" w:rsidR="007D5BB2" w:rsidRPr="00A4167F" w:rsidRDefault="007D5BB2" w:rsidP="00801607">
      <w:pPr>
        <w:numPr>
          <w:ilvl w:val="0"/>
          <w:numId w:val="6"/>
        </w:numPr>
        <w:pBdr>
          <w:top w:val="nil"/>
          <w:left w:val="nil"/>
          <w:bottom w:val="nil"/>
          <w:right w:val="nil"/>
          <w:between w:val="nil"/>
        </w:pBdr>
        <w:rPr>
          <w:rFonts w:eastAsia="Calibri"/>
          <w:color w:val="000000"/>
          <w:szCs w:val="24"/>
          <w:lang w:val="bg-BG"/>
        </w:rPr>
      </w:pPr>
      <w:r w:rsidRPr="00A4167F">
        <w:rPr>
          <w:rFonts w:eastAsia="Arial Narrow"/>
          <w:color w:val="000000"/>
          <w:szCs w:val="24"/>
          <w:lang w:val="bg-BG"/>
        </w:rPr>
        <w:lastRenderedPageBreak/>
        <w:t>Управление на течните отпадъци, свързано с потенциални разливи на горивни материали и химикали, използвани по време на строителните работи, по безопасен за околната среда начин, далеч от площадката;</w:t>
      </w:r>
    </w:p>
    <w:p w14:paraId="70421D63" w14:textId="77777777" w:rsidR="007D5BB2" w:rsidRPr="00A4167F" w:rsidRDefault="007D5BB2" w:rsidP="00801607">
      <w:pPr>
        <w:numPr>
          <w:ilvl w:val="0"/>
          <w:numId w:val="6"/>
        </w:numPr>
        <w:pBdr>
          <w:top w:val="nil"/>
          <w:left w:val="nil"/>
          <w:bottom w:val="nil"/>
          <w:right w:val="nil"/>
          <w:between w:val="nil"/>
        </w:pBdr>
        <w:rPr>
          <w:rFonts w:eastAsia="Calibri"/>
          <w:color w:val="000000"/>
          <w:szCs w:val="24"/>
          <w:lang w:val="bg-BG"/>
        </w:rPr>
      </w:pPr>
      <w:r w:rsidRPr="00A4167F">
        <w:rPr>
          <w:rFonts w:eastAsia="Arial Narrow"/>
          <w:color w:val="000000"/>
          <w:szCs w:val="24"/>
          <w:lang w:val="bg-BG"/>
        </w:rPr>
        <w:t>Намаляване на вредното влияние на оборудването, свързано с използване на тежки машини, върху здравето на хората и околната среда, вкл. относно потенциални щети върху растителността, емисиите на шум, прах и инцидентни разливи, които могат да доведат до замърсяване на питейната вода;</w:t>
      </w:r>
    </w:p>
    <w:p w14:paraId="336E579A" w14:textId="77777777" w:rsidR="007D5BB2" w:rsidRPr="00A4167F" w:rsidRDefault="007D5BB2" w:rsidP="00801607">
      <w:pPr>
        <w:numPr>
          <w:ilvl w:val="0"/>
          <w:numId w:val="6"/>
        </w:numPr>
        <w:pBdr>
          <w:top w:val="nil"/>
          <w:left w:val="nil"/>
          <w:bottom w:val="nil"/>
          <w:right w:val="nil"/>
          <w:between w:val="nil"/>
        </w:pBdr>
        <w:rPr>
          <w:rFonts w:eastAsia="Calibri"/>
          <w:color w:val="000000"/>
          <w:szCs w:val="24"/>
          <w:lang w:val="bg-BG"/>
        </w:rPr>
      </w:pPr>
      <w:r w:rsidRPr="00A4167F">
        <w:rPr>
          <w:rFonts w:eastAsia="Arial Narrow"/>
          <w:color w:val="000000"/>
          <w:szCs w:val="24"/>
          <w:lang w:val="bg-BG"/>
        </w:rPr>
        <w:t>Управление на санитарно-битовите отпадъци от строителната площадка по безопасен за околната среда начин;</w:t>
      </w:r>
    </w:p>
    <w:p w14:paraId="2B237382" w14:textId="77777777" w:rsidR="007D5BB2" w:rsidRPr="00A4167F" w:rsidRDefault="007D5BB2" w:rsidP="00801607">
      <w:pPr>
        <w:numPr>
          <w:ilvl w:val="0"/>
          <w:numId w:val="6"/>
        </w:numPr>
        <w:pBdr>
          <w:top w:val="nil"/>
          <w:left w:val="nil"/>
          <w:bottom w:val="nil"/>
          <w:right w:val="nil"/>
          <w:between w:val="nil"/>
        </w:pBdr>
        <w:rPr>
          <w:rFonts w:eastAsia="Calibri"/>
          <w:color w:val="000000"/>
          <w:szCs w:val="24"/>
          <w:lang w:val="bg-BG"/>
        </w:rPr>
      </w:pPr>
      <w:r w:rsidRPr="00A4167F">
        <w:rPr>
          <w:rFonts w:eastAsia="Arial Narrow"/>
          <w:color w:val="000000"/>
          <w:szCs w:val="24"/>
          <w:lang w:val="bg-BG"/>
        </w:rPr>
        <w:t>Използване на природни ресурси - участникът трябва да опише от къде ще извлича материалите и какви мерки ще предприеме, за да сведе до минимум вредното влияние върху околната среда по време и след строителния период.</w:t>
      </w:r>
    </w:p>
    <w:p w14:paraId="0A12FD6C" w14:textId="77777777" w:rsidR="00AD031B" w:rsidRPr="00177478" w:rsidRDefault="00AD031B" w:rsidP="00AD031B">
      <w:pPr>
        <w:autoSpaceDE w:val="0"/>
        <w:autoSpaceDN w:val="0"/>
        <w:adjustRightInd w:val="0"/>
        <w:spacing w:before="240"/>
        <w:ind w:left="567"/>
        <w:rPr>
          <w:rFonts w:eastAsia="Calibri"/>
          <w:i/>
          <w:szCs w:val="24"/>
          <w:lang w:val="bg-BG"/>
        </w:rPr>
      </w:pPr>
      <w:bookmarkStart w:id="77" w:name="_Toc4517391"/>
      <w:bookmarkStart w:id="78" w:name="_Toc4517389"/>
      <w:r w:rsidRPr="00177478">
        <w:rPr>
          <w:rFonts w:eastAsia="Calibri"/>
          <w:i/>
          <w:szCs w:val="24"/>
          <w:lang w:val="bg-BG"/>
        </w:rPr>
        <w:t>Опазване на съществуващи съоръжения</w:t>
      </w:r>
      <w:bookmarkEnd w:id="77"/>
    </w:p>
    <w:p w14:paraId="1590DEBF" w14:textId="77777777" w:rsidR="00AD031B" w:rsidRPr="0076245D" w:rsidRDefault="00AD031B" w:rsidP="00AD031B">
      <w:pPr>
        <w:ind w:firstLine="562"/>
        <w:rPr>
          <w:rFonts w:eastAsia="Calibri"/>
          <w:szCs w:val="24"/>
          <w:lang w:val="bg-BG" w:eastAsia="zh-CN"/>
        </w:rPr>
      </w:pPr>
      <w:r w:rsidRPr="0076245D">
        <w:rPr>
          <w:rFonts w:eastAsia="Calibri"/>
          <w:szCs w:val="24"/>
          <w:lang w:val="bg-BG" w:eastAsia="zh-CN"/>
        </w:rPr>
        <w:t xml:space="preserve">Изпълнителят ще отговаря изцяло за защитата на съществуващи съоръжения на площадката и около нея, включително пътища и други комуникации, независимо дали са показани на чертежите, освен ако не би могъл да знае за тях. С оглед на посоченото ограничение, Изпълнителят ще носи пълна отговорност за възстановяване на всякакви щети по такива съоръжения, настъпили в резултат на дейността му при и във връзка със строителството. </w:t>
      </w:r>
    </w:p>
    <w:p w14:paraId="71BDF5F0" w14:textId="77777777" w:rsidR="004916ED" w:rsidRPr="00171B74" w:rsidRDefault="004916ED" w:rsidP="004916ED">
      <w:pPr>
        <w:autoSpaceDE w:val="0"/>
        <w:autoSpaceDN w:val="0"/>
        <w:adjustRightInd w:val="0"/>
        <w:spacing w:before="240"/>
        <w:ind w:left="567"/>
        <w:rPr>
          <w:rFonts w:eastAsia="Calibri"/>
          <w:i/>
          <w:szCs w:val="24"/>
          <w:lang w:val="bg-BG"/>
        </w:rPr>
      </w:pPr>
      <w:bookmarkStart w:id="79" w:name="bookmark59"/>
      <w:r w:rsidRPr="00171B74">
        <w:rPr>
          <w:rFonts w:eastAsia="Calibri"/>
          <w:i/>
          <w:szCs w:val="24"/>
          <w:lang w:val="bg-BG"/>
        </w:rPr>
        <w:t>Гаранционни срокове</w:t>
      </w:r>
      <w:bookmarkEnd w:id="79"/>
    </w:p>
    <w:p w14:paraId="1F90ED01" w14:textId="77777777" w:rsidR="004916ED" w:rsidRPr="0076245D" w:rsidRDefault="004916ED" w:rsidP="004916ED">
      <w:pPr>
        <w:ind w:firstLine="562"/>
        <w:rPr>
          <w:rFonts w:eastAsia="Calibri"/>
          <w:szCs w:val="24"/>
          <w:lang w:val="bg-BG" w:eastAsia="zh-CN"/>
        </w:rPr>
      </w:pPr>
      <w:r w:rsidRPr="0076245D">
        <w:rPr>
          <w:rFonts w:eastAsia="Calibri"/>
          <w:szCs w:val="24"/>
          <w:lang w:val="bg-BG" w:eastAsia="zh-CN"/>
        </w:rPr>
        <w:t xml:space="preserve">Гаранционните срокове за изпълнените строителни и монтажни работи и съоръжения и строителни обекти са съобразно посочените в сключения договор с избрания изпълнител на настоящата поръчка и не могат да бъдат по-кратки от предвидените в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Гаранционните срокове започват да текат от датата на издаване на разрешение за ползване за строежа по предмета на договора по чл. 177, ал. 2 от ЗУТ и цитираната наредба. </w:t>
      </w:r>
    </w:p>
    <w:p w14:paraId="15E0F9BC" w14:textId="77777777" w:rsidR="004916ED" w:rsidRPr="0076245D" w:rsidRDefault="004916ED" w:rsidP="004916ED">
      <w:pPr>
        <w:ind w:firstLine="562"/>
        <w:rPr>
          <w:rFonts w:eastAsia="Calibri"/>
          <w:szCs w:val="24"/>
          <w:lang w:val="bg-BG" w:eastAsia="zh-CN"/>
        </w:rPr>
      </w:pPr>
      <w:r w:rsidRPr="0076245D">
        <w:rPr>
          <w:rFonts w:eastAsia="Calibri"/>
          <w:szCs w:val="24"/>
          <w:lang w:val="bg-BG" w:eastAsia="zh-CN"/>
        </w:rPr>
        <w:t>За проявилите се в гаранционните срокове дефекти се прилагат редът и условията, посочени в проекта на договор. Гаранционният срок на монтираните детайли, компоненти и съоръжения/оборудване е съгласно гаранционния срок, определен от техния производител.</w:t>
      </w:r>
    </w:p>
    <w:p w14:paraId="72D967E0" w14:textId="77777777" w:rsidR="004916ED" w:rsidRPr="0076245D" w:rsidRDefault="004916ED" w:rsidP="004916ED">
      <w:pPr>
        <w:ind w:firstLine="562"/>
        <w:rPr>
          <w:rFonts w:eastAsia="Calibri"/>
          <w:szCs w:val="24"/>
          <w:lang w:val="bg-BG" w:eastAsia="zh-CN"/>
        </w:rPr>
      </w:pPr>
      <w:r w:rsidRPr="0076245D">
        <w:rPr>
          <w:rFonts w:eastAsia="Calibri"/>
          <w:szCs w:val="24"/>
          <w:lang w:val="bg-BG" w:eastAsia="zh-CN"/>
        </w:rPr>
        <w:t>При подаване на оферти участниците посочват предлаганите от тях гаранционни срокове в години.</w:t>
      </w:r>
    </w:p>
    <w:p w14:paraId="197300A0" w14:textId="77777777" w:rsidR="007D5BB2" w:rsidRPr="00171B74" w:rsidRDefault="00177478" w:rsidP="00177478">
      <w:pPr>
        <w:autoSpaceDE w:val="0"/>
        <w:autoSpaceDN w:val="0"/>
        <w:adjustRightInd w:val="0"/>
        <w:spacing w:before="240"/>
        <w:ind w:left="567"/>
        <w:rPr>
          <w:rFonts w:eastAsia="Calibri"/>
          <w:b/>
          <w:szCs w:val="24"/>
          <w:lang w:val="bg-BG"/>
        </w:rPr>
      </w:pPr>
      <w:r w:rsidRPr="00171B74">
        <w:rPr>
          <w:rFonts w:eastAsia="Calibri"/>
          <w:b/>
          <w:szCs w:val="24"/>
          <w:lang w:val="bg-BG"/>
        </w:rPr>
        <w:t>3.</w:t>
      </w:r>
      <w:r w:rsidR="00171B74" w:rsidRPr="00171B74">
        <w:rPr>
          <w:rFonts w:eastAsia="Calibri"/>
          <w:b/>
          <w:szCs w:val="24"/>
          <w:lang w:val="bg-BG"/>
        </w:rPr>
        <w:t>2</w:t>
      </w:r>
      <w:r w:rsidRPr="00171B74">
        <w:rPr>
          <w:rFonts w:eastAsia="Calibri"/>
          <w:b/>
          <w:szCs w:val="24"/>
          <w:lang w:val="bg-BG"/>
        </w:rPr>
        <w:t xml:space="preserve">. </w:t>
      </w:r>
      <w:r w:rsidR="007D5BB2" w:rsidRPr="00171B74">
        <w:rPr>
          <w:rFonts w:eastAsia="Calibri"/>
          <w:b/>
          <w:szCs w:val="24"/>
          <w:lang w:val="bg-BG"/>
        </w:rPr>
        <w:t>Доставка и монтаж на технологично оборудване</w:t>
      </w:r>
      <w:bookmarkEnd w:id="78"/>
    </w:p>
    <w:p w14:paraId="6BEBC487" w14:textId="39C51531" w:rsidR="001A6012" w:rsidRDefault="007D5BB2" w:rsidP="001A6012">
      <w:pPr>
        <w:ind w:firstLine="562"/>
        <w:rPr>
          <w:rFonts w:eastAsia="Calibri"/>
          <w:szCs w:val="24"/>
          <w:lang w:val="bg-BG" w:eastAsia="zh-CN"/>
        </w:rPr>
      </w:pPr>
      <w:r w:rsidRPr="0076245D">
        <w:rPr>
          <w:rFonts w:eastAsia="Calibri"/>
          <w:szCs w:val="24"/>
          <w:lang w:val="bg-BG" w:eastAsia="zh-CN"/>
        </w:rPr>
        <w:t xml:space="preserve">В рамките на настоящата </w:t>
      </w:r>
      <w:r w:rsidR="00171B74">
        <w:rPr>
          <w:rFonts w:eastAsia="Calibri"/>
          <w:szCs w:val="24"/>
          <w:lang w:val="bg-BG" w:eastAsia="zh-CN"/>
        </w:rPr>
        <w:t>дейност</w:t>
      </w:r>
      <w:r w:rsidRPr="0076245D">
        <w:rPr>
          <w:rFonts w:eastAsia="Calibri"/>
          <w:szCs w:val="24"/>
          <w:lang w:val="bg-BG" w:eastAsia="zh-CN"/>
        </w:rPr>
        <w:t xml:space="preserve"> изпълнителят трябва да достави технологично оборудване за инсталацията за компостиране. </w:t>
      </w:r>
      <w:r w:rsidR="00C12ED7">
        <w:rPr>
          <w:rFonts w:eastAsia="Calibri"/>
          <w:szCs w:val="24"/>
          <w:lang w:val="bg-BG" w:eastAsia="zh-CN"/>
        </w:rPr>
        <w:t>На настоящия етап п</w:t>
      </w:r>
      <w:r w:rsidRPr="0076245D">
        <w:rPr>
          <w:rFonts w:eastAsia="Calibri"/>
          <w:szCs w:val="24"/>
          <w:lang w:val="bg-BG" w:eastAsia="zh-CN"/>
        </w:rPr>
        <w:t>редвижданото технологично оборудване</w:t>
      </w:r>
      <w:r w:rsidR="000D31B4">
        <w:rPr>
          <w:rFonts w:eastAsia="Calibri"/>
          <w:szCs w:val="24"/>
          <w:lang w:val="bg-BG" w:eastAsia="zh-CN"/>
        </w:rPr>
        <w:t>,</w:t>
      </w:r>
      <w:r w:rsidRPr="0076245D">
        <w:rPr>
          <w:rFonts w:eastAsia="Calibri"/>
          <w:szCs w:val="24"/>
          <w:lang w:val="bg-BG" w:eastAsia="zh-CN"/>
        </w:rPr>
        <w:t xml:space="preserve"> </w:t>
      </w:r>
      <w:r w:rsidR="001A6012">
        <w:rPr>
          <w:rFonts w:eastAsia="Calibri"/>
          <w:szCs w:val="24"/>
          <w:lang w:val="bg-BG" w:eastAsia="zh-CN"/>
        </w:rPr>
        <w:t>съгласно Прединвестиционните проучвания</w:t>
      </w:r>
      <w:r w:rsidR="000D31B4">
        <w:rPr>
          <w:rFonts w:eastAsia="Calibri"/>
          <w:szCs w:val="24"/>
          <w:lang w:val="bg-BG" w:eastAsia="zh-CN"/>
        </w:rPr>
        <w:t>,</w:t>
      </w:r>
      <w:r w:rsidR="001A6012">
        <w:rPr>
          <w:rFonts w:eastAsia="Calibri"/>
          <w:szCs w:val="24"/>
          <w:lang w:val="bg-BG" w:eastAsia="zh-CN"/>
        </w:rPr>
        <w:t xml:space="preserve"> </w:t>
      </w:r>
      <w:r w:rsidRPr="0076245D">
        <w:rPr>
          <w:rFonts w:eastAsia="Calibri"/>
          <w:szCs w:val="24"/>
          <w:lang w:val="bg-BG" w:eastAsia="zh-CN"/>
        </w:rPr>
        <w:t>включва</w:t>
      </w:r>
      <w:r w:rsidR="000D31B4">
        <w:rPr>
          <w:rFonts w:eastAsia="Calibri"/>
          <w:szCs w:val="24"/>
          <w:lang w:val="bg-BG" w:eastAsia="zh-CN"/>
        </w:rPr>
        <w:t>:</w:t>
      </w:r>
      <w:r w:rsidRPr="0076245D">
        <w:rPr>
          <w:rFonts w:eastAsia="Calibri"/>
          <w:szCs w:val="24"/>
          <w:lang w:val="bg-BG" w:eastAsia="zh-CN"/>
        </w:rPr>
        <w:t xml:space="preserve"> дизелагрегат, кантар, дренажи на аерационна система, вентилатори, сито и шредер. Доставката на оборудването следва да бъде извършена от изпълнителя съгласно изискванията на техническата спецификация </w:t>
      </w:r>
      <w:r w:rsidR="00171B74">
        <w:rPr>
          <w:rFonts w:eastAsia="Calibri"/>
          <w:szCs w:val="24"/>
          <w:lang w:val="bg-BG" w:eastAsia="zh-CN"/>
        </w:rPr>
        <w:t>в</w:t>
      </w:r>
      <w:r w:rsidRPr="0076245D">
        <w:rPr>
          <w:rFonts w:eastAsia="Calibri"/>
          <w:szCs w:val="24"/>
          <w:lang w:val="bg-BG" w:eastAsia="zh-CN"/>
        </w:rPr>
        <w:t xml:space="preserve"> одобрения работен проект и по начин</w:t>
      </w:r>
      <w:r w:rsidR="000D31B4">
        <w:rPr>
          <w:rFonts w:eastAsia="Calibri"/>
          <w:szCs w:val="24"/>
          <w:lang w:val="bg-BG" w:eastAsia="zh-CN"/>
        </w:rPr>
        <w:t>,</w:t>
      </w:r>
      <w:r w:rsidRPr="0076245D">
        <w:rPr>
          <w:rFonts w:eastAsia="Calibri"/>
          <w:szCs w:val="24"/>
          <w:lang w:val="bg-BG" w:eastAsia="zh-CN"/>
        </w:rPr>
        <w:t xml:space="preserve"> </w:t>
      </w:r>
      <w:r w:rsidR="004916ED">
        <w:rPr>
          <w:rFonts w:eastAsia="Calibri"/>
          <w:szCs w:val="24"/>
          <w:lang w:val="bg-BG" w:eastAsia="zh-CN"/>
        </w:rPr>
        <w:t>описан</w:t>
      </w:r>
      <w:r w:rsidRPr="0076245D">
        <w:rPr>
          <w:rFonts w:eastAsia="Calibri"/>
          <w:szCs w:val="24"/>
          <w:lang w:val="bg-BG" w:eastAsia="zh-CN"/>
        </w:rPr>
        <w:t xml:space="preserve"> от изпълнителя в </w:t>
      </w:r>
      <w:r w:rsidR="004916ED">
        <w:rPr>
          <w:rFonts w:eastAsia="Calibri"/>
          <w:szCs w:val="24"/>
          <w:lang w:val="bg-BG" w:eastAsia="zh-CN"/>
        </w:rPr>
        <w:t>предложението за изпълнение на поръчката</w:t>
      </w:r>
      <w:r w:rsidRPr="0076245D">
        <w:rPr>
          <w:rFonts w:eastAsia="Calibri"/>
          <w:szCs w:val="24"/>
          <w:lang w:val="bg-BG" w:eastAsia="zh-CN"/>
        </w:rPr>
        <w:t xml:space="preserve"> и в срока</w:t>
      </w:r>
      <w:r w:rsidR="000D31B4">
        <w:rPr>
          <w:rFonts w:eastAsia="Calibri"/>
          <w:szCs w:val="24"/>
          <w:lang w:val="bg-BG" w:eastAsia="zh-CN"/>
        </w:rPr>
        <w:t>,</w:t>
      </w:r>
      <w:r w:rsidRPr="0076245D">
        <w:rPr>
          <w:rFonts w:eastAsia="Calibri"/>
          <w:szCs w:val="24"/>
          <w:lang w:val="bg-BG" w:eastAsia="zh-CN"/>
        </w:rPr>
        <w:t xml:space="preserve"> съгласно линейния график за изпълнение на дейностите, посочени в офертата на изпълнителя. </w:t>
      </w:r>
      <w:r w:rsidR="001A6012">
        <w:rPr>
          <w:rFonts w:eastAsia="Calibri"/>
          <w:szCs w:val="24"/>
          <w:lang w:val="bg-BG" w:eastAsia="zh-CN"/>
        </w:rPr>
        <w:t xml:space="preserve"> </w:t>
      </w:r>
    </w:p>
    <w:p w14:paraId="4EDF570B" w14:textId="63EA493B" w:rsidR="001A6012" w:rsidRPr="0076245D" w:rsidRDefault="001A6012" w:rsidP="001A6012">
      <w:pPr>
        <w:ind w:firstLine="562"/>
        <w:rPr>
          <w:rFonts w:eastAsia="Calibri"/>
          <w:szCs w:val="24"/>
          <w:lang w:val="bg-BG" w:eastAsia="zh-CN"/>
        </w:rPr>
      </w:pPr>
      <w:r w:rsidRPr="0076245D">
        <w:rPr>
          <w:rFonts w:eastAsia="Calibri"/>
          <w:szCs w:val="24"/>
          <w:lang w:val="bg-BG" w:eastAsia="zh-CN"/>
        </w:rPr>
        <w:lastRenderedPageBreak/>
        <w:t xml:space="preserve">Монтажът и пуско-наладъчните работи на основното технологично оборудване </w:t>
      </w:r>
      <w:r w:rsidR="000D31B4">
        <w:rPr>
          <w:rFonts w:eastAsia="Calibri"/>
          <w:szCs w:val="24"/>
          <w:lang w:val="bg-BG" w:eastAsia="zh-CN"/>
        </w:rPr>
        <w:t xml:space="preserve">следва </w:t>
      </w:r>
      <w:r w:rsidRPr="0076245D">
        <w:rPr>
          <w:rFonts w:eastAsia="Calibri"/>
          <w:szCs w:val="24"/>
          <w:lang w:val="bg-BG" w:eastAsia="zh-CN"/>
        </w:rPr>
        <w:t>да се изпълня</w:t>
      </w:r>
      <w:r w:rsidR="000D31B4">
        <w:rPr>
          <w:rFonts w:eastAsia="Calibri"/>
          <w:szCs w:val="24"/>
          <w:lang w:val="bg-BG" w:eastAsia="zh-CN"/>
        </w:rPr>
        <w:t>т</w:t>
      </w:r>
      <w:r w:rsidRPr="0076245D">
        <w:rPr>
          <w:rFonts w:eastAsia="Calibri"/>
          <w:szCs w:val="24"/>
          <w:lang w:val="bg-BG" w:eastAsia="zh-CN"/>
        </w:rPr>
        <w:t xml:space="preserve"> от подходящо обучен персонал</w:t>
      </w:r>
      <w:r w:rsidR="000D31B4">
        <w:rPr>
          <w:rFonts w:eastAsia="Calibri"/>
          <w:szCs w:val="24"/>
          <w:lang w:val="bg-BG" w:eastAsia="zh-CN"/>
        </w:rPr>
        <w:t>,</w:t>
      </w:r>
      <w:r w:rsidRPr="0076245D">
        <w:rPr>
          <w:rFonts w:eastAsia="Calibri"/>
          <w:szCs w:val="24"/>
          <w:lang w:val="bg-BG" w:eastAsia="zh-CN"/>
        </w:rPr>
        <w:t xml:space="preserve"> под ръководството на шеф-монтажник на производителя, чието участие е за сметка на изпълнителя.</w:t>
      </w:r>
      <w:r w:rsidR="00B354FD">
        <w:rPr>
          <w:rFonts w:eastAsia="Calibri"/>
          <w:szCs w:val="24"/>
          <w:lang w:val="bg-BG" w:eastAsia="zh-CN"/>
        </w:rPr>
        <w:t xml:space="preserve"> </w:t>
      </w:r>
    </w:p>
    <w:p w14:paraId="691B1F54" w14:textId="77777777" w:rsidR="007D5BB2" w:rsidRPr="0076245D" w:rsidRDefault="007D5BB2" w:rsidP="007D5BB2">
      <w:pPr>
        <w:ind w:firstLine="562"/>
        <w:rPr>
          <w:rFonts w:eastAsia="Calibri"/>
          <w:szCs w:val="24"/>
          <w:lang w:val="bg-BG" w:eastAsia="zh-CN"/>
        </w:rPr>
      </w:pPr>
      <w:r w:rsidRPr="0076245D">
        <w:rPr>
          <w:rFonts w:eastAsia="Calibri"/>
          <w:szCs w:val="24"/>
          <w:lang w:val="bg-BG" w:eastAsia="zh-CN"/>
        </w:rPr>
        <w:t xml:space="preserve">Изпълнителят ще отговаря за </w:t>
      </w:r>
      <w:r w:rsidR="00BA302D">
        <w:rPr>
          <w:rFonts w:eastAsia="Calibri"/>
          <w:szCs w:val="24"/>
          <w:lang w:val="bg-BG" w:eastAsia="zh-CN"/>
        </w:rPr>
        <w:t>и</w:t>
      </w:r>
      <w:r w:rsidR="00BA302D" w:rsidRPr="00BA302D">
        <w:rPr>
          <w:rFonts w:eastAsia="Calibri"/>
          <w:szCs w:val="24"/>
          <w:lang w:val="bg-BG" w:eastAsia="zh-CN"/>
        </w:rPr>
        <w:t>звършване на проби и изпитвания във връзка с пускане в експлоатация на инсталацията</w:t>
      </w:r>
      <w:r w:rsidRPr="0076245D">
        <w:rPr>
          <w:rFonts w:eastAsia="Calibri"/>
          <w:szCs w:val="24"/>
          <w:lang w:val="bg-BG" w:eastAsia="zh-CN"/>
        </w:rPr>
        <w:t xml:space="preserve">, вкл. осигуряване на консумативи за единични и </w:t>
      </w:r>
      <w:r w:rsidR="004916ED">
        <w:rPr>
          <w:rFonts w:eastAsia="Calibri"/>
          <w:szCs w:val="24"/>
          <w:lang w:val="bg-BG" w:eastAsia="zh-CN"/>
        </w:rPr>
        <w:t xml:space="preserve">общи приемни </w:t>
      </w:r>
      <w:r w:rsidRPr="0076245D">
        <w:rPr>
          <w:rFonts w:eastAsia="Calibri"/>
          <w:szCs w:val="24"/>
          <w:lang w:val="bg-BG" w:eastAsia="zh-CN"/>
        </w:rPr>
        <w:t xml:space="preserve">изпитвания. </w:t>
      </w:r>
    </w:p>
    <w:p w14:paraId="508DCDA7" w14:textId="77777777" w:rsidR="007D5BB2" w:rsidRPr="00171B74" w:rsidRDefault="00177478" w:rsidP="00177478">
      <w:pPr>
        <w:autoSpaceDE w:val="0"/>
        <w:autoSpaceDN w:val="0"/>
        <w:adjustRightInd w:val="0"/>
        <w:spacing w:before="240"/>
        <w:ind w:left="567"/>
        <w:rPr>
          <w:rFonts w:eastAsia="Calibri"/>
          <w:b/>
          <w:szCs w:val="24"/>
          <w:lang w:val="bg-BG"/>
        </w:rPr>
      </w:pPr>
      <w:bookmarkStart w:id="80" w:name="_Toc4517390"/>
      <w:r w:rsidRPr="00171B74">
        <w:rPr>
          <w:rFonts w:eastAsia="Calibri"/>
          <w:b/>
          <w:szCs w:val="24"/>
          <w:lang w:val="bg-BG"/>
        </w:rPr>
        <w:t>3.</w:t>
      </w:r>
      <w:r w:rsidR="00171B74" w:rsidRPr="00171B74">
        <w:rPr>
          <w:rFonts w:eastAsia="Calibri"/>
          <w:b/>
          <w:szCs w:val="24"/>
          <w:lang w:val="bg-BG"/>
        </w:rPr>
        <w:t>3</w:t>
      </w:r>
      <w:r w:rsidRPr="00171B74">
        <w:rPr>
          <w:rFonts w:eastAsia="Calibri"/>
          <w:b/>
          <w:szCs w:val="24"/>
          <w:lang w:val="bg-BG"/>
        </w:rPr>
        <w:t xml:space="preserve">. </w:t>
      </w:r>
      <w:r w:rsidR="007D5BB2" w:rsidRPr="00171B74">
        <w:rPr>
          <w:rFonts w:eastAsia="Calibri"/>
          <w:b/>
          <w:szCs w:val="24"/>
          <w:lang w:val="bg-BG"/>
        </w:rPr>
        <w:t>Провеждане на обучение</w:t>
      </w:r>
      <w:bookmarkEnd w:id="80"/>
    </w:p>
    <w:p w14:paraId="6B176E56" w14:textId="3EADDB6E" w:rsidR="007D5BB2" w:rsidRPr="0076245D" w:rsidRDefault="007D5BB2" w:rsidP="007D5BB2">
      <w:pPr>
        <w:ind w:firstLine="562"/>
        <w:rPr>
          <w:rFonts w:eastAsia="Calibri"/>
          <w:szCs w:val="24"/>
          <w:lang w:val="bg-BG" w:eastAsia="zh-CN"/>
        </w:rPr>
      </w:pPr>
      <w:r w:rsidRPr="0076245D">
        <w:rPr>
          <w:rFonts w:eastAsia="Calibri"/>
          <w:szCs w:val="24"/>
          <w:lang w:val="bg-BG" w:eastAsia="zh-CN"/>
        </w:rPr>
        <w:t xml:space="preserve">Изпълнителят трябва да предложи Програма за обучение на персонала на Възложителя и/или избрания от Възложителя оператор на инсталацията </w:t>
      </w:r>
      <w:r w:rsidR="000D31B4">
        <w:rPr>
          <w:rFonts w:eastAsia="Calibri"/>
          <w:szCs w:val="24"/>
          <w:lang w:val="bg-BG" w:eastAsia="zh-CN"/>
        </w:rPr>
        <w:t>с оглед</w:t>
      </w:r>
      <w:r w:rsidRPr="0076245D">
        <w:rPr>
          <w:rFonts w:eastAsia="Calibri"/>
          <w:szCs w:val="24"/>
          <w:lang w:val="bg-BG" w:eastAsia="zh-CN"/>
        </w:rPr>
        <w:t xml:space="preserve"> правилната експлоатация и поддръжка. Детайлизирана Програма за обучение се подготвя и представя на Възложителя за одобрение </w:t>
      </w:r>
      <w:r w:rsidR="000D31B4">
        <w:rPr>
          <w:rFonts w:eastAsia="Calibri"/>
          <w:szCs w:val="24"/>
          <w:lang w:val="bg-BG" w:eastAsia="zh-CN"/>
        </w:rPr>
        <w:t>на</w:t>
      </w:r>
      <w:r w:rsidRPr="0076245D">
        <w:rPr>
          <w:rFonts w:eastAsia="Calibri"/>
          <w:szCs w:val="24"/>
          <w:lang w:val="bg-BG" w:eastAsia="zh-CN"/>
        </w:rPr>
        <w:t xml:space="preserve"> етап</w:t>
      </w:r>
      <w:r w:rsidR="000D31B4">
        <w:rPr>
          <w:rFonts w:eastAsia="Calibri"/>
          <w:szCs w:val="24"/>
          <w:lang w:val="bg-BG" w:eastAsia="zh-CN"/>
        </w:rPr>
        <w:t>:</w:t>
      </w:r>
      <w:r w:rsidRPr="0076245D">
        <w:rPr>
          <w:rFonts w:eastAsia="Calibri"/>
          <w:szCs w:val="24"/>
          <w:lang w:val="bg-BG" w:eastAsia="zh-CN"/>
        </w:rPr>
        <w:t xml:space="preserve"> изпълнение на договора.</w:t>
      </w:r>
    </w:p>
    <w:p w14:paraId="7CF0BDF1" w14:textId="0BB98193" w:rsidR="007D5BB2" w:rsidRPr="0076245D" w:rsidRDefault="007D5BB2" w:rsidP="007D5BB2">
      <w:pPr>
        <w:ind w:firstLine="562"/>
        <w:rPr>
          <w:rFonts w:eastAsia="Calibri"/>
          <w:szCs w:val="24"/>
          <w:lang w:val="bg-BG" w:eastAsia="zh-CN"/>
        </w:rPr>
      </w:pPr>
      <w:r w:rsidRPr="0076245D">
        <w:rPr>
          <w:rFonts w:eastAsia="Calibri"/>
          <w:szCs w:val="24"/>
          <w:lang w:val="bg-BG" w:eastAsia="zh-CN"/>
        </w:rPr>
        <w:t>Обучението следва да бъде проведено преди приемането и обектът няма да се счита за завършен за целите на приемането</w:t>
      </w:r>
      <w:r w:rsidR="000D31B4">
        <w:rPr>
          <w:rFonts w:eastAsia="Calibri"/>
          <w:szCs w:val="24"/>
          <w:lang w:val="bg-BG" w:eastAsia="zh-CN"/>
        </w:rPr>
        <w:t>,</w:t>
      </w:r>
      <w:r w:rsidRPr="0076245D">
        <w:rPr>
          <w:rFonts w:eastAsia="Calibri"/>
          <w:szCs w:val="24"/>
          <w:lang w:val="bg-BG" w:eastAsia="zh-CN"/>
        </w:rPr>
        <w:t xml:space="preserve"> докато не бъде завършено обучението, което условие трябва да бъде отчетено и предвидено от участника при изготвяне </w:t>
      </w:r>
      <w:r w:rsidR="00AD031B">
        <w:rPr>
          <w:rFonts w:eastAsia="Calibri"/>
          <w:szCs w:val="24"/>
          <w:lang w:val="bg-BG" w:eastAsia="zh-CN"/>
        </w:rPr>
        <w:t>на офертата</w:t>
      </w:r>
      <w:r w:rsidRPr="0076245D">
        <w:rPr>
          <w:rFonts w:eastAsia="Calibri"/>
          <w:szCs w:val="24"/>
          <w:lang w:val="bg-BG" w:eastAsia="zh-CN"/>
        </w:rPr>
        <w:t xml:space="preserve"> и на </w:t>
      </w:r>
      <w:r w:rsidR="001A6012">
        <w:rPr>
          <w:rFonts w:eastAsia="Calibri"/>
          <w:szCs w:val="24"/>
          <w:lang w:val="bg-BG" w:eastAsia="zh-CN"/>
        </w:rPr>
        <w:t>линейния график</w:t>
      </w:r>
      <w:r w:rsidRPr="0076245D">
        <w:rPr>
          <w:rFonts w:eastAsia="Calibri"/>
          <w:szCs w:val="24"/>
          <w:lang w:val="bg-BG" w:eastAsia="zh-CN"/>
        </w:rPr>
        <w:t xml:space="preserve"> за изпълнение на дейностите по предмета на поръчката.</w:t>
      </w:r>
    </w:p>
    <w:p w14:paraId="3AB3CB8D" w14:textId="2EC7D90A" w:rsidR="007D5BB2" w:rsidRPr="0076245D" w:rsidRDefault="007D5BB2" w:rsidP="007D5BB2">
      <w:pPr>
        <w:ind w:firstLine="562"/>
        <w:rPr>
          <w:rFonts w:eastAsia="Calibri"/>
          <w:szCs w:val="24"/>
          <w:lang w:val="bg-BG" w:eastAsia="zh-CN"/>
        </w:rPr>
      </w:pPr>
      <w:r w:rsidRPr="0076245D">
        <w:rPr>
          <w:rFonts w:eastAsia="Calibri"/>
          <w:szCs w:val="24"/>
          <w:lang w:val="bg-BG" w:eastAsia="zh-CN"/>
        </w:rPr>
        <w:t>Изпълнителят следва да обучи персонала по експлоатацията във всички аспекти на работа и поддръжка на съоръженията. Обучението трябва да включва</w:t>
      </w:r>
      <w:r w:rsidR="000D31B4">
        <w:rPr>
          <w:rFonts w:eastAsia="Calibri"/>
          <w:szCs w:val="24"/>
          <w:lang w:val="bg-BG" w:eastAsia="zh-CN"/>
        </w:rPr>
        <w:t>,</w:t>
      </w:r>
      <w:r w:rsidRPr="0076245D">
        <w:rPr>
          <w:rFonts w:eastAsia="Calibri"/>
          <w:szCs w:val="24"/>
          <w:lang w:val="bg-BG" w:eastAsia="zh-CN"/>
        </w:rPr>
        <w:t xml:space="preserve"> както лекции, така и практическо обучение на място </w:t>
      </w:r>
      <w:r w:rsidR="000D31B4">
        <w:rPr>
          <w:rFonts w:eastAsia="Calibri"/>
          <w:szCs w:val="24"/>
          <w:lang w:val="bg-BG" w:eastAsia="zh-CN"/>
        </w:rPr>
        <w:t xml:space="preserve">- </w:t>
      </w:r>
      <w:r w:rsidRPr="0076245D">
        <w:rPr>
          <w:rFonts w:eastAsia="Calibri"/>
          <w:szCs w:val="24"/>
          <w:lang w:val="bg-BG" w:eastAsia="zh-CN"/>
        </w:rPr>
        <w:t xml:space="preserve">на площадката. В случай, че изпълнителят е чуждестранна фирма, той трябва да осигури опитни преводачи от съответния език на български език. Изпълнителят трябва да дефинира всички изисквания при обучение извън рамките на площадката (напр. обучение в помещения на производителите на оборудване, др.), като включи всички разходи за извършване на обучението. Изпълнителят трябва да подготви „Наръчник за експлоатация и поддръжка” на български език, който да включва управлението на всички машини, оборудване и съоръжения. </w:t>
      </w:r>
    </w:p>
    <w:p w14:paraId="1E94A396" w14:textId="0FC3AB2F" w:rsidR="00B47A6F" w:rsidRPr="00171B74" w:rsidRDefault="00B47A6F" w:rsidP="00B47A6F">
      <w:pPr>
        <w:autoSpaceDE w:val="0"/>
        <w:autoSpaceDN w:val="0"/>
        <w:adjustRightInd w:val="0"/>
        <w:spacing w:before="240"/>
        <w:ind w:left="567"/>
        <w:rPr>
          <w:rFonts w:eastAsia="Calibri"/>
          <w:b/>
          <w:szCs w:val="24"/>
          <w:lang w:val="bg-BG"/>
        </w:rPr>
      </w:pPr>
      <w:bookmarkStart w:id="81" w:name="_Toc4517388"/>
      <w:bookmarkStart w:id="82" w:name="_Toc4517392"/>
      <w:r w:rsidRPr="00171B74">
        <w:rPr>
          <w:rFonts w:eastAsia="Calibri"/>
          <w:b/>
          <w:szCs w:val="24"/>
          <w:lang w:val="bg-BG"/>
        </w:rPr>
        <w:t>3.</w:t>
      </w:r>
      <w:r w:rsidR="00171B74" w:rsidRPr="00171B74">
        <w:rPr>
          <w:rFonts w:eastAsia="Calibri"/>
          <w:b/>
          <w:szCs w:val="24"/>
          <w:lang w:val="bg-BG"/>
        </w:rPr>
        <w:t>4.</w:t>
      </w:r>
      <w:r w:rsidRPr="00171B74">
        <w:rPr>
          <w:rFonts w:eastAsia="Calibri"/>
          <w:b/>
          <w:szCs w:val="24"/>
          <w:lang w:val="bg-BG"/>
        </w:rPr>
        <w:t xml:space="preserve"> Изготвяне на екзекутивна документация</w:t>
      </w:r>
      <w:bookmarkEnd w:id="81"/>
    </w:p>
    <w:p w14:paraId="47547048" w14:textId="77777777" w:rsidR="00B47A6F" w:rsidRPr="00D325C5" w:rsidRDefault="00B47A6F" w:rsidP="00D325C5">
      <w:pPr>
        <w:ind w:firstLine="562"/>
        <w:rPr>
          <w:rFonts w:eastAsia="Calibri"/>
          <w:szCs w:val="24"/>
          <w:lang w:val="bg-BG" w:eastAsia="zh-CN"/>
        </w:rPr>
      </w:pPr>
      <w:r w:rsidRPr="0076245D">
        <w:rPr>
          <w:rFonts w:eastAsia="Calibri"/>
          <w:szCs w:val="24"/>
          <w:lang w:val="bg-BG" w:eastAsia="zh-CN"/>
        </w:rPr>
        <w:t xml:space="preserve">Изпълнителят на строителството следва да изготви екзекутивна документация, отразяваща несъществените отклонения от съгласуваните проекти. Екзекутивната документация следва да съдържа пълен комплект чертежи за действително извършените строителни и монтажни работи. Тя се заверява от възложителя, проектанта, строителя, лицето, упражнило авторски надзор, от физическото лице, упражняващо технически контрол за част "Конструктивна", и от </w:t>
      </w:r>
      <w:r>
        <w:rPr>
          <w:rFonts w:eastAsia="Calibri"/>
          <w:szCs w:val="24"/>
          <w:lang w:val="bg-BG" w:eastAsia="zh-CN"/>
        </w:rPr>
        <w:t>консултанта</w:t>
      </w:r>
      <w:r w:rsidRPr="0076245D">
        <w:rPr>
          <w:rFonts w:eastAsia="Calibri"/>
          <w:szCs w:val="24"/>
          <w:lang w:val="bg-BG" w:eastAsia="zh-CN"/>
        </w:rPr>
        <w:t xml:space="preserve">, </w:t>
      </w:r>
      <w:r>
        <w:rPr>
          <w:rFonts w:eastAsia="Calibri"/>
          <w:szCs w:val="24"/>
          <w:lang w:val="bg-BG" w:eastAsia="zh-CN"/>
        </w:rPr>
        <w:t>упражнил</w:t>
      </w:r>
      <w:r w:rsidRPr="0076245D">
        <w:rPr>
          <w:rFonts w:eastAsia="Calibri"/>
          <w:szCs w:val="24"/>
          <w:lang w:val="bg-BG" w:eastAsia="zh-CN"/>
        </w:rPr>
        <w:t xml:space="preserve"> строителния надзор. Екзекутивната документация е неразделна част от издадените строителни книжа. Когато строежът е изпълнен в съответствие с одобрения инвестиционен проект, изпълнителят не предава екзекутивна документация. В този случай се удостоверява с подпечатани чертежи от работния проект, че важи за екзекутив</w:t>
      </w:r>
      <w:r w:rsidR="00D325C5">
        <w:rPr>
          <w:rFonts w:eastAsia="Calibri"/>
          <w:szCs w:val="24"/>
          <w:lang w:val="bg-BG" w:eastAsia="zh-CN"/>
        </w:rPr>
        <w:t>.</w:t>
      </w:r>
    </w:p>
    <w:bookmarkEnd w:id="59"/>
    <w:bookmarkEnd w:id="82"/>
    <w:p w14:paraId="5E336115" w14:textId="53167C84" w:rsidR="007D5BB2" w:rsidRPr="0076245D" w:rsidRDefault="007D5BB2" w:rsidP="007D5BB2">
      <w:pPr>
        <w:spacing w:before="120"/>
        <w:ind w:firstLine="709"/>
        <w:rPr>
          <w:rFonts w:eastAsia="Calibri"/>
          <w:szCs w:val="22"/>
          <w:lang w:val="bg-BG"/>
        </w:rPr>
      </w:pPr>
      <w:r w:rsidRPr="0076245D">
        <w:rPr>
          <w:b/>
          <w:szCs w:val="24"/>
          <w:lang w:val="bg-BG"/>
        </w:rPr>
        <w:t>При изготвяне на офертите участниците следва да ползват и да имат предвид</w:t>
      </w:r>
      <w:r w:rsidR="000D31B4">
        <w:rPr>
          <w:b/>
          <w:szCs w:val="24"/>
          <w:lang w:val="bg-BG"/>
        </w:rPr>
        <w:t>,</w:t>
      </w:r>
      <w:r w:rsidRPr="0076245D">
        <w:rPr>
          <w:b/>
          <w:szCs w:val="24"/>
          <w:lang w:val="bg-BG"/>
        </w:rPr>
        <w:t xml:space="preserve"> </w:t>
      </w:r>
      <w:r w:rsidR="00C12ED7">
        <w:rPr>
          <w:b/>
          <w:szCs w:val="24"/>
          <w:lang w:val="bg-BG"/>
        </w:rPr>
        <w:t>както</w:t>
      </w:r>
      <w:r w:rsidRPr="0076245D">
        <w:rPr>
          <w:b/>
          <w:szCs w:val="24"/>
          <w:lang w:val="bg-BG"/>
        </w:rPr>
        <w:t xml:space="preserve"> настоящата техническата спецификация, </w:t>
      </w:r>
      <w:r w:rsidR="00C12ED7">
        <w:rPr>
          <w:b/>
          <w:szCs w:val="24"/>
          <w:lang w:val="bg-BG"/>
        </w:rPr>
        <w:t>така</w:t>
      </w:r>
      <w:r w:rsidRPr="0076245D">
        <w:rPr>
          <w:b/>
          <w:szCs w:val="24"/>
          <w:lang w:val="bg-BG"/>
        </w:rPr>
        <w:t xml:space="preserve"> и всички документи, които са част от документацията на обществената поръчка.</w:t>
      </w:r>
      <w:r w:rsidRPr="0076245D">
        <w:rPr>
          <w:rFonts w:eastAsia="Calibri"/>
          <w:szCs w:val="22"/>
          <w:lang w:val="bg-BG"/>
        </w:rPr>
        <w:t xml:space="preserve"> </w:t>
      </w:r>
    </w:p>
    <w:p w14:paraId="7420430F" w14:textId="77777777" w:rsidR="00EC7A1F" w:rsidRDefault="007D5BB2" w:rsidP="003E14AF">
      <w:pPr>
        <w:pBdr>
          <w:bottom w:val="single" w:sz="4" w:space="1" w:color="auto"/>
        </w:pBdr>
        <w:spacing w:before="120"/>
        <w:ind w:firstLine="709"/>
        <w:rPr>
          <w:b/>
          <w:szCs w:val="24"/>
          <w:lang w:val="bg-BG"/>
        </w:rPr>
      </w:pPr>
      <w:r w:rsidRPr="0076245D">
        <w:rPr>
          <w:b/>
          <w:szCs w:val="24"/>
          <w:lang w:val="bg-BG"/>
        </w:rPr>
        <w:t xml:space="preserve">Участникът може да посети и да </w:t>
      </w:r>
      <w:r w:rsidR="00EC7A1F">
        <w:rPr>
          <w:b/>
          <w:szCs w:val="24"/>
          <w:lang w:val="bg-BG"/>
        </w:rPr>
        <w:t>извърши предварителен оглед на обекта, на който ще се осъществяват строително-монтажните работи и</w:t>
      </w:r>
      <w:r w:rsidRPr="0076245D">
        <w:rPr>
          <w:b/>
          <w:szCs w:val="24"/>
          <w:lang w:val="bg-BG"/>
        </w:rPr>
        <w:t xml:space="preserve"> </w:t>
      </w:r>
      <w:r w:rsidR="00EC7A1F">
        <w:rPr>
          <w:b/>
          <w:szCs w:val="24"/>
          <w:lang w:val="bg-BG"/>
        </w:rPr>
        <w:t>да</w:t>
      </w:r>
      <w:r w:rsidRPr="0076245D">
        <w:rPr>
          <w:b/>
          <w:szCs w:val="24"/>
          <w:lang w:val="bg-BG"/>
        </w:rPr>
        <w:t xml:space="preserve"> оцени на своя отговорност</w:t>
      </w:r>
      <w:r w:rsidR="005C22C1">
        <w:rPr>
          <w:b/>
          <w:szCs w:val="24"/>
          <w:lang w:val="bg-BG"/>
        </w:rPr>
        <w:t xml:space="preserve"> и</w:t>
      </w:r>
      <w:r w:rsidRPr="0076245D">
        <w:rPr>
          <w:b/>
          <w:szCs w:val="24"/>
          <w:lang w:val="bg-BG"/>
        </w:rPr>
        <w:t xml:space="preserve"> за своя сметка всички необходими фактори за подготовката на </w:t>
      </w:r>
      <w:r w:rsidR="00EC7A1F">
        <w:rPr>
          <w:b/>
          <w:szCs w:val="24"/>
          <w:lang w:val="bg-BG"/>
        </w:rPr>
        <w:t>о</w:t>
      </w:r>
      <w:r w:rsidRPr="0076245D">
        <w:rPr>
          <w:b/>
          <w:szCs w:val="24"/>
          <w:lang w:val="bg-BG"/>
        </w:rPr>
        <w:t>ферта</w:t>
      </w:r>
      <w:r w:rsidR="00EC7A1F">
        <w:rPr>
          <w:b/>
          <w:szCs w:val="24"/>
          <w:lang w:val="bg-BG"/>
        </w:rPr>
        <w:t>та си</w:t>
      </w:r>
      <w:r w:rsidRPr="0076245D">
        <w:rPr>
          <w:b/>
          <w:szCs w:val="24"/>
          <w:lang w:val="bg-BG"/>
        </w:rPr>
        <w:t xml:space="preserve"> и </w:t>
      </w:r>
      <w:r w:rsidR="005C22C1">
        <w:rPr>
          <w:b/>
          <w:szCs w:val="24"/>
          <w:lang w:val="bg-BG"/>
        </w:rPr>
        <w:t>изпълнение на поръчката</w:t>
      </w:r>
      <w:r w:rsidRPr="0076245D">
        <w:rPr>
          <w:b/>
          <w:szCs w:val="24"/>
          <w:lang w:val="bg-BG"/>
        </w:rPr>
        <w:t>.</w:t>
      </w:r>
      <w:r w:rsidR="00EC7A1F">
        <w:rPr>
          <w:b/>
          <w:szCs w:val="24"/>
          <w:lang w:val="bg-BG"/>
        </w:rPr>
        <w:t xml:space="preserve"> </w:t>
      </w:r>
      <w:r w:rsidR="003E14AF">
        <w:rPr>
          <w:b/>
          <w:szCs w:val="24"/>
          <w:lang w:val="bg-BG"/>
        </w:rPr>
        <w:t xml:space="preserve"> </w:t>
      </w:r>
    </w:p>
    <w:p w14:paraId="3FE3DC4F" w14:textId="77777777" w:rsidR="000D31B4" w:rsidRDefault="003208F8" w:rsidP="003208F8">
      <w:pPr>
        <w:spacing w:before="120"/>
        <w:ind w:firstLine="709"/>
        <w:rPr>
          <w:b/>
          <w:szCs w:val="24"/>
          <w:lang w:val="bg-BG"/>
        </w:rPr>
      </w:pPr>
      <w:r w:rsidRPr="003208F8">
        <w:rPr>
          <w:b/>
          <w:szCs w:val="24"/>
          <w:lang w:val="bg-BG"/>
        </w:rPr>
        <w:t>Приложения</w:t>
      </w:r>
      <w:r>
        <w:rPr>
          <w:b/>
          <w:szCs w:val="24"/>
          <w:lang w:val="bg-BG"/>
        </w:rPr>
        <w:t>:</w:t>
      </w:r>
      <w:r w:rsidR="009761AB">
        <w:rPr>
          <w:b/>
          <w:szCs w:val="24"/>
          <w:lang w:val="bg-BG"/>
        </w:rPr>
        <w:t xml:space="preserve"> </w:t>
      </w:r>
    </w:p>
    <w:p w14:paraId="2C69CB4C" w14:textId="77777777" w:rsidR="000D31B4" w:rsidRDefault="003208F8" w:rsidP="003208F8">
      <w:pPr>
        <w:spacing w:before="120"/>
        <w:ind w:firstLine="709"/>
        <w:rPr>
          <w:szCs w:val="24"/>
          <w:lang w:val="bg-BG"/>
        </w:rPr>
      </w:pPr>
      <w:r w:rsidRPr="003208F8">
        <w:rPr>
          <w:szCs w:val="24"/>
          <w:lang w:val="bg-BG"/>
        </w:rPr>
        <w:t>1. Влязъл в сила ПУП</w:t>
      </w:r>
      <w:r w:rsidR="009761AB">
        <w:rPr>
          <w:szCs w:val="24"/>
          <w:lang w:val="bg-BG"/>
        </w:rPr>
        <w:t xml:space="preserve">; </w:t>
      </w:r>
    </w:p>
    <w:p w14:paraId="22AF2D3B" w14:textId="77777777" w:rsidR="000D31B4" w:rsidRDefault="003208F8" w:rsidP="003208F8">
      <w:pPr>
        <w:spacing w:before="120"/>
        <w:ind w:firstLine="709"/>
        <w:rPr>
          <w:szCs w:val="24"/>
          <w:lang w:val="bg-BG"/>
        </w:rPr>
      </w:pPr>
      <w:r w:rsidRPr="003208F8">
        <w:rPr>
          <w:szCs w:val="24"/>
          <w:lang w:val="bg-BG"/>
        </w:rPr>
        <w:lastRenderedPageBreak/>
        <w:t>2. Прединвестиционни проучвания</w:t>
      </w:r>
      <w:r w:rsidR="009761AB">
        <w:rPr>
          <w:szCs w:val="24"/>
          <w:lang w:val="bg-BG"/>
        </w:rPr>
        <w:t xml:space="preserve">; </w:t>
      </w:r>
    </w:p>
    <w:p w14:paraId="14B98DE3" w14:textId="1C7CCAAB" w:rsidR="00EC7A1F" w:rsidRPr="003208F8" w:rsidRDefault="00EC7A1F" w:rsidP="003208F8">
      <w:pPr>
        <w:spacing w:before="120"/>
        <w:ind w:firstLine="709"/>
        <w:rPr>
          <w:rFonts w:ascii="Arial Unicode MS" w:hAnsi="Arial Unicode MS"/>
          <w:szCs w:val="24"/>
          <w:lang w:val="bg-BG" w:eastAsia="bg-BG"/>
        </w:rPr>
      </w:pPr>
      <w:r>
        <w:rPr>
          <w:szCs w:val="24"/>
          <w:lang w:val="bg-BG"/>
        </w:rPr>
        <w:t xml:space="preserve">3. Решение </w:t>
      </w:r>
      <w:r w:rsidR="00906F9A">
        <w:rPr>
          <w:szCs w:val="24"/>
          <w:lang w:val="bg-BG"/>
        </w:rPr>
        <w:t>за преценяване на необходимостта от</w:t>
      </w:r>
      <w:r>
        <w:rPr>
          <w:szCs w:val="24"/>
          <w:lang w:val="bg-BG"/>
        </w:rPr>
        <w:t xml:space="preserve"> ОВОС, издадено от РИОСВ гр. Монтана</w:t>
      </w:r>
      <w:r w:rsidR="000D31B4">
        <w:rPr>
          <w:szCs w:val="24"/>
          <w:lang w:val="bg-BG"/>
        </w:rPr>
        <w:t>.</w:t>
      </w:r>
    </w:p>
    <w:p w14:paraId="21C87339" w14:textId="77777777" w:rsidR="000D31B4" w:rsidRDefault="000D31B4" w:rsidP="00091BB1">
      <w:pPr>
        <w:keepNext/>
        <w:tabs>
          <w:tab w:val="left" w:pos="567"/>
          <w:tab w:val="left" w:pos="1843"/>
        </w:tabs>
        <w:autoSpaceDE w:val="0"/>
        <w:autoSpaceDN w:val="0"/>
        <w:adjustRightInd w:val="0"/>
        <w:spacing w:after="360"/>
        <w:jc w:val="center"/>
        <w:outlineLvl w:val="0"/>
        <w:rPr>
          <w:b/>
          <w:bCs/>
          <w:smallCaps/>
          <w:spacing w:val="5"/>
          <w:szCs w:val="24"/>
          <w:lang w:val="bg-BG" w:eastAsia="bg-BG"/>
        </w:rPr>
      </w:pPr>
      <w:bookmarkStart w:id="83" w:name="_Toc491688156"/>
      <w:bookmarkStart w:id="84" w:name="_Toc512006309"/>
      <w:bookmarkStart w:id="85" w:name="_Toc512007159"/>
      <w:bookmarkStart w:id="86" w:name="_Toc534892911"/>
      <w:bookmarkStart w:id="87" w:name="_Toc4517395"/>
    </w:p>
    <w:p w14:paraId="63357B87" w14:textId="05A83A12" w:rsidR="00091BB1" w:rsidRPr="0076245D" w:rsidRDefault="00091BB1" w:rsidP="00091BB1">
      <w:pPr>
        <w:keepNext/>
        <w:tabs>
          <w:tab w:val="left" w:pos="567"/>
          <w:tab w:val="left" w:pos="1843"/>
        </w:tabs>
        <w:autoSpaceDE w:val="0"/>
        <w:autoSpaceDN w:val="0"/>
        <w:adjustRightInd w:val="0"/>
        <w:spacing w:after="360"/>
        <w:jc w:val="center"/>
        <w:outlineLvl w:val="0"/>
        <w:rPr>
          <w:b/>
          <w:bCs/>
          <w:smallCaps/>
          <w:spacing w:val="5"/>
          <w:szCs w:val="24"/>
          <w:lang w:val="bg-BG" w:eastAsia="bg-BG"/>
        </w:rPr>
      </w:pPr>
      <w:bookmarkStart w:id="88" w:name="_Toc36142194"/>
      <w:r w:rsidRPr="0076245D">
        <w:rPr>
          <w:b/>
          <w:bCs/>
          <w:smallCaps/>
          <w:spacing w:val="5"/>
          <w:szCs w:val="24"/>
          <w:lang w:val="bg-BG" w:eastAsia="bg-BG"/>
        </w:rPr>
        <w:t>ЧАСТ В. КРИТЕРИЙ ЗА ВЪЗЛАГАНЕ. МЕТОДИКА ЗА ОПРЕДЕЛЯНЕ НА КОМПЛЕКСНА ОЦЕНКА</w:t>
      </w:r>
      <w:bookmarkEnd w:id="83"/>
      <w:bookmarkEnd w:id="84"/>
      <w:bookmarkEnd w:id="85"/>
      <w:bookmarkEnd w:id="86"/>
      <w:bookmarkEnd w:id="87"/>
      <w:bookmarkEnd w:id="88"/>
    </w:p>
    <w:p w14:paraId="15D0D0EC" w14:textId="77777777" w:rsidR="00091BB1" w:rsidRPr="0076245D" w:rsidRDefault="00091BB1" w:rsidP="00FB5D15">
      <w:pPr>
        <w:keepNext/>
        <w:numPr>
          <w:ilvl w:val="0"/>
          <w:numId w:val="12"/>
        </w:numPr>
        <w:tabs>
          <w:tab w:val="left" w:pos="0"/>
          <w:tab w:val="left" w:pos="709"/>
          <w:tab w:val="left" w:pos="993"/>
        </w:tabs>
        <w:autoSpaceDE w:val="0"/>
        <w:autoSpaceDN w:val="0"/>
        <w:adjustRightInd w:val="0"/>
        <w:spacing w:before="360"/>
        <w:ind w:hanging="158"/>
        <w:outlineLvl w:val="1"/>
        <w:rPr>
          <w:rFonts w:eastAsia="Calibri"/>
          <w:b/>
          <w:caps/>
          <w:szCs w:val="24"/>
          <w:lang w:val="bg-BG" w:eastAsia="bg-BG"/>
        </w:rPr>
      </w:pPr>
      <w:bookmarkStart w:id="89" w:name="_Toc491688157"/>
      <w:bookmarkStart w:id="90" w:name="_Toc512006310"/>
      <w:bookmarkStart w:id="91" w:name="_Toc512007160"/>
      <w:bookmarkStart w:id="92" w:name="_Toc534892912"/>
      <w:bookmarkStart w:id="93" w:name="_Toc4517396"/>
      <w:r w:rsidRPr="0076245D">
        <w:rPr>
          <w:rFonts w:eastAsia="Calibri"/>
          <w:b/>
          <w:szCs w:val="24"/>
          <w:lang w:val="bg-BG" w:eastAsia="bg-BG"/>
        </w:rPr>
        <w:t>Критерий за възлагане</w:t>
      </w:r>
      <w:bookmarkEnd w:id="89"/>
      <w:bookmarkEnd w:id="90"/>
      <w:bookmarkEnd w:id="91"/>
      <w:bookmarkEnd w:id="92"/>
      <w:bookmarkEnd w:id="93"/>
    </w:p>
    <w:p w14:paraId="06EBB046" w14:textId="3477BF34" w:rsidR="00091BB1" w:rsidRPr="0076245D" w:rsidRDefault="00091BB1" w:rsidP="00091BB1">
      <w:pPr>
        <w:tabs>
          <w:tab w:val="left" w:pos="0"/>
          <w:tab w:val="left" w:pos="993"/>
        </w:tabs>
        <w:ind w:firstLine="567"/>
        <w:rPr>
          <w:rFonts w:eastAsia="Calibri"/>
          <w:b/>
          <w:caps/>
          <w:szCs w:val="24"/>
          <w:lang w:val="bg-BG" w:eastAsia="bg-BG"/>
        </w:rPr>
      </w:pPr>
      <w:r w:rsidRPr="0076245D">
        <w:rPr>
          <w:rFonts w:eastAsia="Calibri"/>
          <w:szCs w:val="24"/>
          <w:lang w:val="bg-BG" w:eastAsia="bg-BG"/>
        </w:rPr>
        <w:t>Обществената поръчка се възлага въз основа на „икономически най-изгодна оферта”, определена при критерий</w:t>
      </w:r>
      <w:r w:rsidR="000D31B4">
        <w:rPr>
          <w:rFonts w:eastAsia="Calibri"/>
          <w:szCs w:val="24"/>
          <w:lang w:val="bg-BG" w:eastAsia="bg-BG"/>
        </w:rPr>
        <w:t>:</w:t>
      </w:r>
      <w:r w:rsidRPr="0076245D">
        <w:rPr>
          <w:rFonts w:eastAsia="Calibri"/>
          <w:szCs w:val="24"/>
          <w:lang w:val="bg-BG" w:eastAsia="bg-BG"/>
        </w:rPr>
        <w:t xml:space="preserve"> </w:t>
      </w:r>
      <w:r w:rsidRPr="0076245D">
        <w:rPr>
          <w:rFonts w:eastAsia="Calibri"/>
          <w:b/>
          <w:szCs w:val="24"/>
          <w:lang w:val="bg-BG" w:eastAsia="bg-BG"/>
        </w:rPr>
        <w:t>оптимално съотношение качество/цена.</w:t>
      </w:r>
    </w:p>
    <w:p w14:paraId="1AD62C4C" w14:textId="77777777" w:rsidR="00091BB1" w:rsidRPr="0076245D" w:rsidRDefault="00091BB1" w:rsidP="00FB5D15">
      <w:pPr>
        <w:keepNext/>
        <w:numPr>
          <w:ilvl w:val="0"/>
          <w:numId w:val="12"/>
        </w:numPr>
        <w:tabs>
          <w:tab w:val="left" w:pos="0"/>
          <w:tab w:val="left" w:pos="709"/>
          <w:tab w:val="left" w:pos="993"/>
        </w:tabs>
        <w:autoSpaceDE w:val="0"/>
        <w:autoSpaceDN w:val="0"/>
        <w:adjustRightInd w:val="0"/>
        <w:spacing w:before="360"/>
        <w:ind w:hanging="158"/>
        <w:outlineLvl w:val="1"/>
        <w:rPr>
          <w:rFonts w:eastAsia="Calibri"/>
          <w:b/>
          <w:szCs w:val="24"/>
          <w:lang w:val="bg-BG" w:eastAsia="bg-BG"/>
        </w:rPr>
      </w:pPr>
      <w:bookmarkStart w:id="94" w:name="_Toc491688158"/>
      <w:bookmarkStart w:id="95" w:name="_Toc512006311"/>
      <w:bookmarkStart w:id="96" w:name="_Toc512007161"/>
      <w:bookmarkStart w:id="97" w:name="_Toc534892913"/>
      <w:bookmarkStart w:id="98" w:name="_Toc4517397"/>
      <w:r w:rsidRPr="0076245D">
        <w:rPr>
          <w:rFonts w:eastAsia="Calibri"/>
          <w:b/>
          <w:szCs w:val="24"/>
          <w:lang w:val="bg-BG" w:eastAsia="bg-BG"/>
        </w:rPr>
        <w:t>Методика за определяне на комплексна оценка</w:t>
      </w:r>
      <w:bookmarkEnd w:id="94"/>
      <w:bookmarkEnd w:id="95"/>
      <w:bookmarkEnd w:id="96"/>
      <w:bookmarkEnd w:id="97"/>
      <w:bookmarkEnd w:id="98"/>
    </w:p>
    <w:p w14:paraId="256E224C" w14:textId="77777777" w:rsidR="00091BB1" w:rsidRPr="0076245D" w:rsidRDefault="00091BB1" w:rsidP="00FB5D15">
      <w:pPr>
        <w:numPr>
          <w:ilvl w:val="1"/>
          <w:numId w:val="12"/>
        </w:numPr>
        <w:tabs>
          <w:tab w:val="left" w:pos="0"/>
          <w:tab w:val="left" w:pos="142"/>
          <w:tab w:val="left" w:pos="1134"/>
        </w:tabs>
        <w:ind w:left="0" w:firstLine="567"/>
        <w:rPr>
          <w:rFonts w:eastAsia="Calibri"/>
          <w:b/>
          <w:szCs w:val="24"/>
          <w:lang w:val="bg-BG" w:eastAsia="bg-BG"/>
        </w:rPr>
      </w:pPr>
      <w:r w:rsidRPr="0076245D">
        <w:rPr>
          <w:rFonts w:eastAsia="Calibri"/>
          <w:szCs w:val="24"/>
          <w:lang w:val="bg-BG" w:eastAsia="bg-BG"/>
        </w:rPr>
        <w:t>Настоящата методика съдържа указания за определяне на комплексната оценка на всяка оферта, в т.ч. показателите, броя точки за всеки от тях при изчисляване на комплексната оценка, както и указания за определяне на оценката по всеки показател.</w:t>
      </w:r>
    </w:p>
    <w:p w14:paraId="0D268A6A" w14:textId="77777777" w:rsidR="00FD42F0" w:rsidRDefault="00FD42F0" w:rsidP="004D46F4">
      <w:pPr>
        <w:numPr>
          <w:ilvl w:val="1"/>
          <w:numId w:val="12"/>
        </w:numPr>
        <w:tabs>
          <w:tab w:val="left" w:pos="0"/>
          <w:tab w:val="left" w:pos="142"/>
          <w:tab w:val="left" w:pos="1134"/>
        </w:tabs>
        <w:ind w:left="0" w:firstLine="567"/>
        <w:rPr>
          <w:rFonts w:eastAsia="Calibri"/>
          <w:szCs w:val="24"/>
          <w:lang w:val="bg-BG" w:eastAsia="bg-BG"/>
        </w:rPr>
      </w:pPr>
      <w:r w:rsidRPr="00FD42F0">
        <w:rPr>
          <w:rFonts w:eastAsia="Calibri"/>
          <w:szCs w:val="24"/>
          <w:lang w:val="bg-BG" w:eastAsia="bg-BG"/>
        </w:rPr>
        <w:t>Преди да пристъпи към оценяване на показателите от техническите предложения за изпълнение на поръчката на участниците, Комисията проверява дали същите са подготвени и представени в съответствие с изискванията на обявлението, указанията за подготовка на офертите, техническите спецификации и настоящата методика. Комисията предлага за отстраняване участник, който е представил оферта, която не отговаря на предварително обявените условия на Възложителя</w:t>
      </w:r>
      <w:r>
        <w:rPr>
          <w:rFonts w:eastAsia="Calibri"/>
          <w:szCs w:val="24"/>
          <w:lang w:val="bg-BG" w:eastAsia="bg-BG"/>
        </w:rPr>
        <w:t>.</w:t>
      </w:r>
    </w:p>
    <w:p w14:paraId="70E26430" w14:textId="12D4284C" w:rsidR="00091BB1" w:rsidRPr="0093073E" w:rsidRDefault="00091BB1" w:rsidP="00FB5D15">
      <w:pPr>
        <w:numPr>
          <w:ilvl w:val="1"/>
          <w:numId w:val="12"/>
        </w:numPr>
        <w:tabs>
          <w:tab w:val="left" w:pos="0"/>
          <w:tab w:val="left" w:pos="142"/>
          <w:tab w:val="left" w:pos="1134"/>
        </w:tabs>
        <w:ind w:left="0" w:firstLine="562"/>
        <w:rPr>
          <w:rFonts w:eastAsia="Calibri"/>
          <w:szCs w:val="24"/>
          <w:lang w:val="bg-BG" w:eastAsia="bg-BG"/>
        </w:rPr>
      </w:pPr>
      <w:r w:rsidRPr="0093073E">
        <w:rPr>
          <w:rFonts w:eastAsia="Calibri"/>
          <w:szCs w:val="24"/>
          <w:lang w:val="bg-BG" w:eastAsia="bg-BG"/>
        </w:rPr>
        <w:t xml:space="preserve">Комисията прилага методиката по отношение на офертите на участниците, които отговарят на обявените от възложителя изисквания и не са отстранени от участие в процедурата. </w:t>
      </w:r>
    </w:p>
    <w:p w14:paraId="382A8591" w14:textId="77777777" w:rsidR="00091BB1" w:rsidRPr="0076245D" w:rsidRDefault="00091BB1" w:rsidP="00FB5D15">
      <w:pPr>
        <w:numPr>
          <w:ilvl w:val="1"/>
          <w:numId w:val="12"/>
        </w:numPr>
        <w:tabs>
          <w:tab w:val="left" w:pos="0"/>
          <w:tab w:val="left" w:pos="142"/>
          <w:tab w:val="left" w:pos="1134"/>
        </w:tabs>
        <w:ind w:left="0" w:firstLine="562"/>
        <w:rPr>
          <w:rFonts w:eastAsia="Calibri"/>
          <w:szCs w:val="24"/>
          <w:lang w:val="bg-BG" w:eastAsia="bg-BG"/>
        </w:rPr>
      </w:pPr>
      <w:r w:rsidRPr="0076245D">
        <w:rPr>
          <w:rFonts w:eastAsia="Calibri"/>
          <w:szCs w:val="24"/>
          <w:lang w:val="bg-BG" w:eastAsia="bg-BG"/>
        </w:rPr>
        <w:t>Крайното класиране на допуснатите до оценка оферти се извършва в низходящ ред на база получената за всяка оферта комплексна оценка (КО). Офертата, получила най-голям брой точки, се класира на първо място.</w:t>
      </w:r>
    </w:p>
    <w:p w14:paraId="5252D687" w14:textId="77777777" w:rsidR="00091BB1" w:rsidRPr="0076245D" w:rsidRDefault="00091BB1" w:rsidP="00FB5D15">
      <w:pPr>
        <w:numPr>
          <w:ilvl w:val="1"/>
          <w:numId w:val="12"/>
        </w:numPr>
        <w:tabs>
          <w:tab w:val="left" w:pos="0"/>
          <w:tab w:val="left" w:pos="142"/>
          <w:tab w:val="left" w:pos="993"/>
          <w:tab w:val="left" w:pos="1134"/>
        </w:tabs>
        <w:ind w:left="0" w:firstLine="567"/>
        <w:rPr>
          <w:rFonts w:eastAsia="Calibri"/>
          <w:szCs w:val="24"/>
          <w:lang w:val="bg-BG" w:eastAsia="bg-BG"/>
        </w:rPr>
      </w:pPr>
      <w:r w:rsidRPr="0076245D">
        <w:rPr>
          <w:rFonts w:eastAsia="Calibri"/>
          <w:szCs w:val="24"/>
          <w:lang w:val="bg-BG" w:eastAsia="bg-BG"/>
        </w:rPr>
        <w:t xml:space="preserve">   Когато комплексните оценки на две или повече оферти са равни, с предимство се класира офертата с по-ниска предложена цена (П2).</w:t>
      </w:r>
    </w:p>
    <w:p w14:paraId="4EFCE47D" w14:textId="734D9E3A" w:rsidR="00091BB1" w:rsidRPr="0076245D" w:rsidRDefault="00091BB1" w:rsidP="00FB5D15">
      <w:pPr>
        <w:numPr>
          <w:ilvl w:val="1"/>
          <w:numId w:val="12"/>
        </w:numPr>
        <w:tabs>
          <w:tab w:val="left" w:pos="0"/>
          <w:tab w:val="left" w:pos="142"/>
          <w:tab w:val="left" w:pos="1134"/>
        </w:tabs>
        <w:ind w:left="0" w:firstLine="562"/>
        <w:rPr>
          <w:rFonts w:eastAsia="Calibri"/>
          <w:szCs w:val="24"/>
          <w:lang w:val="bg-BG" w:eastAsia="bg-BG"/>
        </w:rPr>
      </w:pPr>
      <w:r w:rsidRPr="0076245D">
        <w:rPr>
          <w:rFonts w:eastAsia="Calibri"/>
          <w:szCs w:val="24"/>
          <w:lang w:val="bg-BG" w:eastAsia="bg-BG"/>
        </w:rPr>
        <w:t>Ако участниците не могат да бъдат класирани в съответствие с правилата по т. 2.</w:t>
      </w:r>
      <w:r w:rsidR="0093073E">
        <w:rPr>
          <w:rFonts w:eastAsia="Calibri"/>
          <w:szCs w:val="24"/>
          <w:lang w:val="bg-BG" w:eastAsia="bg-BG"/>
        </w:rPr>
        <w:t>4</w:t>
      </w:r>
      <w:r w:rsidRPr="0076245D">
        <w:rPr>
          <w:rFonts w:eastAsia="Calibri"/>
          <w:szCs w:val="24"/>
          <w:lang w:val="bg-BG" w:eastAsia="bg-BG"/>
        </w:rPr>
        <w:t>. и 2.</w:t>
      </w:r>
      <w:r w:rsidR="0093073E">
        <w:rPr>
          <w:rFonts w:eastAsia="Calibri"/>
          <w:szCs w:val="24"/>
          <w:lang w:val="bg-BG" w:eastAsia="bg-BG"/>
        </w:rPr>
        <w:t>5</w:t>
      </w:r>
      <w:r w:rsidRPr="0076245D">
        <w:rPr>
          <w:rFonts w:eastAsia="Calibri"/>
          <w:szCs w:val="24"/>
          <w:lang w:val="bg-BG" w:eastAsia="bg-BG"/>
        </w:rPr>
        <w:t>., комисията провежда публично жребий за определяне на изпълнител между класираните на първо място оферти.</w:t>
      </w:r>
    </w:p>
    <w:p w14:paraId="56D67B61" w14:textId="77777777" w:rsidR="00091BB1" w:rsidRPr="0076245D" w:rsidRDefault="00091BB1" w:rsidP="00FB5D15">
      <w:pPr>
        <w:numPr>
          <w:ilvl w:val="1"/>
          <w:numId w:val="12"/>
        </w:numPr>
        <w:tabs>
          <w:tab w:val="left" w:pos="0"/>
          <w:tab w:val="left" w:pos="142"/>
          <w:tab w:val="left" w:pos="1134"/>
        </w:tabs>
        <w:ind w:left="0" w:firstLine="562"/>
        <w:rPr>
          <w:rFonts w:eastAsia="Calibri"/>
          <w:szCs w:val="24"/>
          <w:lang w:val="bg-BG" w:eastAsia="bg-BG"/>
        </w:rPr>
      </w:pPr>
      <w:r w:rsidRPr="0076245D">
        <w:rPr>
          <w:rFonts w:eastAsia="Calibri"/>
          <w:szCs w:val="24"/>
          <w:lang w:val="bg-BG" w:eastAsia="bg-BG"/>
        </w:rPr>
        <w:t>В случай че при прилагането на посочените по-долу формули се получи дробно число, резултатите се закръгляват до втория знак след десетичната запетая.</w:t>
      </w:r>
    </w:p>
    <w:p w14:paraId="7D482E9F" w14:textId="77777777" w:rsidR="00091BB1" w:rsidRPr="0076245D" w:rsidRDefault="00091BB1" w:rsidP="00FB5D15">
      <w:pPr>
        <w:keepNext/>
        <w:numPr>
          <w:ilvl w:val="0"/>
          <w:numId w:val="12"/>
        </w:numPr>
        <w:tabs>
          <w:tab w:val="left" w:pos="0"/>
          <w:tab w:val="left" w:pos="709"/>
          <w:tab w:val="left" w:pos="993"/>
        </w:tabs>
        <w:autoSpaceDE w:val="0"/>
        <w:autoSpaceDN w:val="0"/>
        <w:adjustRightInd w:val="0"/>
        <w:spacing w:before="360"/>
        <w:ind w:hanging="158"/>
        <w:outlineLvl w:val="1"/>
        <w:rPr>
          <w:rFonts w:eastAsia="Calibri"/>
          <w:b/>
          <w:szCs w:val="24"/>
          <w:lang w:val="bg-BG" w:eastAsia="bg-BG"/>
        </w:rPr>
      </w:pPr>
      <w:bookmarkStart w:id="99" w:name="_Toc491688159"/>
      <w:bookmarkStart w:id="100" w:name="_Toc512006312"/>
      <w:bookmarkStart w:id="101" w:name="_Toc512007162"/>
      <w:bookmarkStart w:id="102" w:name="_Toc534892914"/>
      <w:bookmarkStart w:id="103" w:name="_Toc4517398"/>
      <w:r w:rsidRPr="0076245D">
        <w:rPr>
          <w:rFonts w:eastAsia="Calibri"/>
          <w:b/>
          <w:szCs w:val="24"/>
          <w:lang w:val="bg-BG" w:eastAsia="bg-BG"/>
        </w:rPr>
        <w:t>Комплексна оценка</w:t>
      </w:r>
      <w:bookmarkEnd w:id="99"/>
      <w:bookmarkEnd w:id="100"/>
      <w:bookmarkEnd w:id="101"/>
      <w:bookmarkEnd w:id="102"/>
      <w:bookmarkEnd w:id="103"/>
    </w:p>
    <w:p w14:paraId="553189AA" w14:textId="77777777" w:rsidR="00091BB1" w:rsidRPr="0076245D" w:rsidRDefault="00091BB1" w:rsidP="00FB5D15">
      <w:pPr>
        <w:numPr>
          <w:ilvl w:val="1"/>
          <w:numId w:val="12"/>
        </w:numPr>
        <w:tabs>
          <w:tab w:val="left" w:pos="0"/>
          <w:tab w:val="left" w:pos="1134"/>
        </w:tabs>
        <w:ind w:left="1066" w:hanging="504"/>
        <w:rPr>
          <w:rFonts w:eastAsia="Calibri"/>
          <w:szCs w:val="24"/>
          <w:lang w:val="bg-BG" w:eastAsia="bg-BG"/>
        </w:rPr>
      </w:pPr>
      <w:r w:rsidRPr="0076245D">
        <w:rPr>
          <w:rFonts w:eastAsia="Calibri"/>
          <w:szCs w:val="24"/>
          <w:lang w:val="bg-BG" w:eastAsia="bg-BG"/>
        </w:rPr>
        <w:t>Комплексната оценка (КО) се определя на база следните показатели:</w:t>
      </w:r>
    </w:p>
    <w:tbl>
      <w:tblPr>
        <w:tblW w:w="881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2126"/>
      </w:tblGrid>
      <w:tr w:rsidR="00091BB1" w:rsidRPr="0076245D" w14:paraId="67714513" w14:textId="77777777" w:rsidTr="005439DB">
        <w:trPr>
          <w:cantSplit/>
          <w:trHeight w:val="539"/>
        </w:trPr>
        <w:tc>
          <w:tcPr>
            <w:tcW w:w="66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7B1AFE" w14:textId="77777777" w:rsidR="00091BB1" w:rsidRPr="0076245D" w:rsidRDefault="00091BB1" w:rsidP="00091BB1">
            <w:pPr>
              <w:tabs>
                <w:tab w:val="left" w:pos="0"/>
              </w:tabs>
              <w:spacing w:after="60"/>
              <w:jc w:val="center"/>
              <w:rPr>
                <w:rFonts w:eastAsia="Calibri"/>
                <w:b/>
                <w:szCs w:val="24"/>
                <w:lang w:val="bg-BG"/>
              </w:rPr>
            </w:pPr>
            <w:r w:rsidRPr="0076245D">
              <w:rPr>
                <w:rFonts w:eastAsia="Calibri"/>
                <w:b/>
                <w:szCs w:val="24"/>
                <w:lang w:val="bg-BG"/>
              </w:rPr>
              <w:t xml:space="preserve">Показател </w:t>
            </w:r>
          </w:p>
          <w:p w14:paraId="55C7731D" w14:textId="77777777" w:rsidR="00091BB1" w:rsidRPr="0076245D" w:rsidRDefault="00091BB1" w:rsidP="00091BB1">
            <w:pPr>
              <w:tabs>
                <w:tab w:val="left" w:pos="0"/>
              </w:tabs>
              <w:spacing w:after="60"/>
              <w:jc w:val="center"/>
              <w:rPr>
                <w:rFonts w:eastAsia="Calibri"/>
                <w:b/>
                <w:szCs w:val="24"/>
                <w:lang w:val="bg-BG"/>
              </w:rPr>
            </w:pPr>
            <w:r w:rsidRPr="0076245D">
              <w:rPr>
                <w:rFonts w:eastAsia="Calibri"/>
                <w:szCs w:val="24"/>
                <w:lang w:val="bg-BG"/>
              </w:rPr>
              <w:t>(означение и наименование)</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14:paraId="5F980E81" w14:textId="77777777" w:rsidR="00091BB1" w:rsidRPr="0076245D" w:rsidRDefault="00091BB1" w:rsidP="00091BB1">
            <w:pPr>
              <w:tabs>
                <w:tab w:val="left" w:pos="0"/>
              </w:tabs>
              <w:suppressAutoHyphens/>
              <w:spacing w:after="60"/>
              <w:jc w:val="center"/>
              <w:rPr>
                <w:rFonts w:eastAsia="Calibri"/>
                <w:b/>
                <w:szCs w:val="24"/>
                <w:lang w:val="bg-BG"/>
              </w:rPr>
            </w:pPr>
            <w:r w:rsidRPr="0076245D">
              <w:rPr>
                <w:rFonts w:eastAsia="Calibri"/>
                <w:b/>
                <w:szCs w:val="24"/>
                <w:lang w:val="bg-BG"/>
              </w:rPr>
              <w:t>Относителна тежест в КО</w:t>
            </w:r>
          </w:p>
        </w:tc>
      </w:tr>
      <w:tr w:rsidR="00091BB1" w:rsidRPr="0076245D" w14:paraId="79E9C447" w14:textId="77777777" w:rsidTr="005439DB">
        <w:tc>
          <w:tcPr>
            <w:tcW w:w="6690" w:type="dxa"/>
            <w:tcBorders>
              <w:top w:val="single" w:sz="4" w:space="0" w:color="auto"/>
              <w:left w:val="single" w:sz="4" w:space="0" w:color="auto"/>
              <w:bottom w:val="single" w:sz="4" w:space="0" w:color="auto"/>
              <w:right w:val="single" w:sz="4" w:space="0" w:color="auto"/>
            </w:tcBorders>
            <w:vAlign w:val="center"/>
          </w:tcPr>
          <w:p w14:paraId="7F73DE6A" w14:textId="77777777" w:rsidR="00091BB1" w:rsidRPr="0076245D" w:rsidRDefault="00091BB1" w:rsidP="00091BB1">
            <w:pPr>
              <w:tabs>
                <w:tab w:val="left" w:pos="0"/>
              </w:tabs>
              <w:suppressAutoHyphens/>
              <w:spacing w:before="40" w:after="40"/>
              <w:rPr>
                <w:rFonts w:eastAsia="Calibri"/>
                <w:szCs w:val="24"/>
                <w:lang w:val="bg-BG"/>
              </w:rPr>
            </w:pPr>
            <w:r w:rsidRPr="0076245D">
              <w:rPr>
                <w:rFonts w:eastAsia="Calibri"/>
                <w:szCs w:val="24"/>
                <w:lang w:val="bg-BG"/>
              </w:rPr>
              <w:t xml:space="preserve">П1 - Срок за изпълнение на поръчката </w:t>
            </w:r>
          </w:p>
        </w:tc>
        <w:tc>
          <w:tcPr>
            <w:tcW w:w="2126" w:type="dxa"/>
            <w:tcBorders>
              <w:top w:val="single" w:sz="4" w:space="0" w:color="auto"/>
              <w:left w:val="single" w:sz="4" w:space="0" w:color="auto"/>
              <w:bottom w:val="single" w:sz="4" w:space="0" w:color="auto"/>
              <w:right w:val="single" w:sz="4" w:space="0" w:color="auto"/>
            </w:tcBorders>
            <w:vAlign w:val="center"/>
          </w:tcPr>
          <w:p w14:paraId="1B2873A8" w14:textId="1258517C" w:rsidR="00091BB1" w:rsidRPr="0076245D" w:rsidRDefault="00FD42F0" w:rsidP="00091BB1">
            <w:pPr>
              <w:tabs>
                <w:tab w:val="left" w:pos="0"/>
              </w:tabs>
              <w:suppressAutoHyphens/>
              <w:spacing w:before="40" w:after="40"/>
              <w:jc w:val="center"/>
              <w:rPr>
                <w:rFonts w:eastAsia="Calibri"/>
                <w:szCs w:val="24"/>
                <w:lang w:val="bg-BG"/>
              </w:rPr>
            </w:pPr>
            <w:r>
              <w:rPr>
                <w:rFonts w:eastAsia="Calibri"/>
                <w:szCs w:val="24"/>
                <w:lang w:val="bg-BG"/>
              </w:rPr>
              <w:t>20</w:t>
            </w:r>
          </w:p>
        </w:tc>
      </w:tr>
      <w:tr w:rsidR="00091BB1" w:rsidRPr="0076245D" w14:paraId="1336C1C6" w14:textId="77777777" w:rsidTr="005439DB">
        <w:tc>
          <w:tcPr>
            <w:tcW w:w="6690" w:type="dxa"/>
            <w:tcBorders>
              <w:top w:val="single" w:sz="4" w:space="0" w:color="auto"/>
              <w:left w:val="single" w:sz="4" w:space="0" w:color="auto"/>
              <w:bottom w:val="single" w:sz="4" w:space="0" w:color="auto"/>
              <w:right w:val="single" w:sz="4" w:space="0" w:color="auto"/>
            </w:tcBorders>
            <w:vAlign w:val="center"/>
            <w:hideMark/>
          </w:tcPr>
          <w:p w14:paraId="598B3F74" w14:textId="613AB4B2" w:rsidR="00091BB1" w:rsidRPr="0076245D" w:rsidRDefault="00FD42F0" w:rsidP="00FD42F0">
            <w:pPr>
              <w:tabs>
                <w:tab w:val="left" w:pos="0"/>
              </w:tabs>
              <w:suppressAutoHyphens/>
              <w:spacing w:before="40" w:after="40"/>
              <w:rPr>
                <w:rFonts w:eastAsia="Calibri"/>
                <w:szCs w:val="24"/>
                <w:lang w:val="bg-BG"/>
              </w:rPr>
            </w:pPr>
            <w:r w:rsidRPr="0076245D">
              <w:rPr>
                <w:rFonts w:eastAsia="Calibri"/>
                <w:szCs w:val="24"/>
                <w:lang w:val="bg-BG"/>
              </w:rPr>
              <w:t>П</w:t>
            </w:r>
            <w:r>
              <w:rPr>
                <w:rFonts w:eastAsia="Calibri"/>
                <w:szCs w:val="24"/>
                <w:lang w:val="bg-BG"/>
              </w:rPr>
              <w:t>2</w:t>
            </w:r>
            <w:r w:rsidRPr="0076245D">
              <w:rPr>
                <w:rFonts w:eastAsia="Calibri"/>
                <w:szCs w:val="24"/>
                <w:lang w:val="bg-BG"/>
              </w:rPr>
              <w:t xml:space="preserve"> </w:t>
            </w:r>
            <w:r w:rsidR="00091BB1" w:rsidRPr="0076245D">
              <w:rPr>
                <w:rFonts w:eastAsia="Calibri"/>
                <w:szCs w:val="24"/>
                <w:lang w:val="bg-BG"/>
              </w:rPr>
              <w:t>- Ценово предложение за изпълнение на поръчката</w:t>
            </w:r>
          </w:p>
        </w:tc>
        <w:tc>
          <w:tcPr>
            <w:tcW w:w="2126" w:type="dxa"/>
            <w:tcBorders>
              <w:top w:val="single" w:sz="4" w:space="0" w:color="auto"/>
              <w:left w:val="single" w:sz="4" w:space="0" w:color="auto"/>
              <w:bottom w:val="single" w:sz="4" w:space="0" w:color="auto"/>
              <w:right w:val="single" w:sz="4" w:space="0" w:color="auto"/>
            </w:tcBorders>
            <w:hideMark/>
          </w:tcPr>
          <w:p w14:paraId="4E0E3C93" w14:textId="54E47449" w:rsidR="00091BB1" w:rsidRPr="0076245D" w:rsidRDefault="00FD42F0" w:rsidP="00091BB1">
            <w:pPr>
              <w:tabs>
                <w:tab w:val="left" w:pos="0"/>
              </w:tabs>
              <w:suppressAutoHyphens/>
              <w:spacing w:before="40" w:after="40"/>
              <w:jc w:val="center"/>
              <w:rPr>
                <w:rFonts w:eastAsia="Calibri"/>
                <w:szCs w:val="24"/>
                <w:lang w:val="bg-BG"/>
              </w:rPr>
            </w:pPr>
            <w:r>
              <w:rPr>
                <w:rFonts w:eastAsia="Calibri"/>
                <w:szCs w:val="24"/>
                <w:lang w:val="bg-BG"/>
              </w:rPr>
              <w:t>80</w:t>
            </w:r>
          </w:p>
        </w:tc>
      </w:tr>
    </w:tbl>
    <w:p w14:paraId="03BC16D4" w14:textId="77777777" w:rsidR="0093073E" w:rsidRPr="0093073E" w:rsidRDefault="00091BB1" w:rsidP="00FB5D15">
      <w:pPr>
        <w:numPr>
          <w:ilvl w:val="1"/>
          <w:numId w:val="12"/>
        </w:numPr>
        <w:tabs>
          <w:tab w:val="left" w:pos="0"/>
          <w:tab w:val="left" w:pos="1134"/>
        </w:tabs>
        <w:spacing w:before="120"/>
        <w:ind w:hanging="153"/>
        <w:rPr>
          <w:rFonts w:eastAsia="Calibri"/>
          <w:szCs w:val="24"/>
          <w:lang w:val="bg-BG"/>
        </w:rPr>
      </w:pPr>
      <w:r w:rsidRPr="0076245D">
        <w:rPr>
          <w:rFonts w:eastAsia="Calibri"/>
          <w:szCs w:val="24"/>
          <w:lang w:val="bg-BG" w:eastAsia="bg-BG"/>
        </w:rPr>
        <w:t xml:space="preserve">Максималната възможна комплексна оценка на офертата е </w:t>
      </w:r>
      <w:r w:rsidRPr="0076245D">
        <w:rPr>
          <w:rFonts w:eastAsia="Calibri"/>
          <w:b/>
          <w:bCs/>
          <w:szCs w:val="24"/>
          <w:lang w:val="bg-BG" w:eastAsia="bg-BG"/>
        </w:rPr>
        <w:t xml:space="preserve">100 т. </w:t>
      </w:r>
    </w:p>
    <w:p w14:paraId="36B491C3" w14:textId="61C46AF3" w:rsidR="00091BB1" w:rsidRPr="0076245D" w:rsidRDefault="00091BB1" w:rsidP="0093073E">
      <w:pPr>
        <w:tabs>
          <w:tab w:val="left" w:pos="0"/>
          <w:tab w:val="left" w:pos="1134"/>
        </w:tabs>
        <w:spacing w:before="120"/>
        <w:ind w:left="720"/>
        <w:rPr>
          <w:rFonts w:eastAsia="Calibri"/>
          <w:szCs w:val="24"/>
          <w:lang w:val="bg-BG"/>
        </w:rPr>
      </w:pPr>
      <w:r w:rsidRPr="0076245D">
        <w:rPr>
          <w:rFonts w:eastAsia="Calibri"/>
          <w:szCs w:val="24"/>
          <w:lang w:val="bg-BG" w:eastAsia="bg-BG"/>
        </w:rPr>
        <w:lastRenderedPageBreak/>
        <w:t>Формулата, по която се изчислява комплексната оценка на участника, е:</w:t>
      </w:r>
    </w:p>
    <w:p w14:paraId="4848AE98" w14:textId="5B4E04FC" w:rsidR="00091BB1" w:rsidRPr="0076245D" w:rsidRDefault="00091BB1" w:rsidP="00091BB1">
      <w:pPr>
        <w:widowControl w:val="0"/>
        <w:tabs>
          <w:tab w:val="left" w:pos="679"/>
        </w:tabs>
        <w:ind w:left="567" w:firstLine="851"/>
        <w:rPr>
          <w:rFonts w:eastAsia="Calibri"/>
          <w:b/>
          <w:iCs/>
          <w:color w:val="000000"/>
          <w:szCs w:val="24"/>
          <w:shd w:val="clear" w:color="auto" w:fill="FFFFFF"/>
          <w:lang w:val="bg-BG"/>
        </w:rPr>
      </w:pPr>
      <w:r w:rsidRPr="0076245D">
        <w:rPr>
          <w:rFonts w:eastAsia="Calibri"/>
          <w:b/>
          <w:iCs/>
          <w:color w:val="000000"/>
          <w:szCs w:val="24"/>
          <w:shd w:val="clear" w:color="auto" w:fill="FFFFFF"/>
          <w:lang w:val="bg-BG"/>
        </w:rPr>
        <w:t xml:space="preserve">КО = П1 + П2 </w:t>
      </w:r>
    </w:p>
    <w:p w14:paraId="275EE55F" w14:textId="77777777" w:rsidR="00091BB1" w:rsidRPr="0076245D" w:rsidRDefault="00091BB1" w:rsidP="00FB5D15">
      <w:pPr>
        <w:keepNext/>
        <w:numPr>
          <w:ilvl w:val="0"/>
          <w:numId w:val="12"/>
        </w:numPr>
        <w:tabs>
          <w:tab w:val="left" w:pos="0"/>
          <w:tab w:val="left" w:pos="709"/>
          <w:tab w:val="left" w:pos="993"/>
        </w:tabs>
        <w:autoSpaceDE w:val="0"/>
        <w:autoSpaceDN w:val="0"/>
        <w:adjustRightInd w:val="0"/>
        <w:spacing w:before="360"/>
        <w:ind w:hanging="158"/>
        <w:outlineLvl w:val="1"/>
        <w:rPr>
          <w:rFonts w:eastAsia="Calibri"/>
          <w:b/>
          <w:szCs w:val="24"/>
          <w:lang w:val="bg-BG" w:eastAsia="bg-BG"/>
        </w:rPr>
      </w:pPr>
      <w:bookmarkStart w:id="104" w:name="_Toc491688160"/>
      <w:bookmarkStart w:id="105" w:name="_Toc512006313"/>
      <w:bookmarkStart w:id="106" w:name="_Toc512007163"/>
      <w:bookmarkStart w:id="107" w:name="_Toc534892915"/>
      <w:bookmarkStart w:id="108" w:name="_Toc4517399"/>
      <w:r w:rsidRPr="0076245D">
        <w:rPr>
          <w:rFonts w:eastAsia="Calibri"/>
          <w:b/>
          <w:szCs w:val="24"/>
          <w:lang w:val="bg-BG" w:eastAsia="bg-BG"/>
        </w:rPr>
        <w:t>Оценка по отделните показатели</w:t>
      </w:r>
      <w:bookmarkEnd w:id="104"/>
      <w:bookmarkEnd w:id="105"/>
      <w:bookmarkEnd w:id="106"/>
      <w:bookmarkEnd w:id="107"/>
      <w:bookmarkEnd w:id="108"/>
    </w:p>
    <w:p w14:paraId="7E92336B" w14:textId="77777777" w:rsidR="00091BB1" w:rsidRPr="0076245D" w:rsidRDefault="00091BB1" w:rsidP="00FB5D15">
      <w:pPr>
        <w:numPr>
          <w:ilvl w:val="1"/>
          <w:numId w:val="12"/>
        </w:numPr>
        <w:tabs>
          <w:tab w:val="left" w:pos="0"/>
          <w:tab w:val="left" w:pos="1134"/>
        </w:tabs>
        <w:spacing w:before="240"/>
        <w:ind w:hanging="153"/>
        <w:rPr>
          <w:rFonts w:eastAsia="Calibri"/>
          <w:b/>
          <w:szCs w:val="24"/>
          <w:lang w:val="bg-BG" w:eastAsia="bg-BG"/>
        </w:rPr>
      </w:pPr>
      <w:r w:rsidRPr="0076245D">
        <w:rPr>
          <w:rFonts w:eastAsia="Calibri"/>
          <w:b/>
          <w:szCs w:val="24"/>
          <w:lang w:val="bg-BG" w:eastAsia="bg-BG"/>
        </w:rPr>
        <w:t>Срок за изпълнение (П1)</w:t>
      </w:r>
    </w:p>
    <w:p w14:paraId="49CB7BC4" w14:textId="5B222A09" w:rsidR="00091BB1" w:rsidRPr="0076245D" w:rsidRDefault="00091BB1" w:rsidP="00091BB1">
      <w:pPr>
        <w:tabs>
          <w:tab w:val="left" w:pos="0"/>
          <w:tab w:val="left" w:pos="993"/>
        </w:tabs>
        <w:ind w:firstLine="567"/>
        <w:rPr>
          <w:rFonts w:eastAsia="Calibri"/>
          <w:szCs w:val="24"/>
          <w:lang w:val="bg-BG" w:eastAsia="bg-BG"/>
        </w:rPr>
      </w:pPr>
      <w:r w:rsidRPr="0076245D">
        <w:rPr>
          <w:rFonts w:eastAsia="Calibri"/>
          <w:szCs w:val="24"/>
          <w:lang w:val="bg-BG" w:eastAsia="bg-BG"/>
        </w:rPr>
        <w:t xml:space="preserve">Максимален брой точки по показател П1 „Срок за изпълнение“ е </w:t>
      </w:r>
      <w:r w:rsidR="00FD42F0">
        <w:rPr>
          <w:rFonts w:eastAsia="Calibri"/>
          <w:szCs w:val="24"/>
          <w:lang w:val="bg-BG" w:eastAsia="bg-BG"/>
        </w:rPr>
        <w:t>20</w:t>
      </w:r>
      <w:r w:rsidR="00FD42F0" w:rsidRPr="0076245D">
        <w:rPr>
          <w:rFonts w:eastAsia="Calibri"/>
          <w:szCs w:val="24"/>
          <w:lang w:val="bg-BG" w:eastAsia="bg-BG"/>
        </w:rPr>
        <w:t xml:space="preserve"> </w:t>
      </w:r>
      <w:r w:rsidRPr="0076245D">
        <w:rPr>
          <w:rFonts w:eastAsia="Calibri"/>
          <w:szCs w:val="24"/>
          <w:lang w:val="bg-BG" w:eastAsia="bg-BG"/>
        </w:rPr>
        <w:t>точки. Оценката по показателя представлява сбор от оценките по два подпоказателя, както следва: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4"/>
        <w:gridCol w:w="1404"/>
      </w:tblGrid>
      <w:tr w:rsidR="00091BB1" w:rsidRPr="0076245D" w14:paraId="7595FD05" w14:textId="77777777" w:rsidTr="005439DB">
        <w:trPr>
          <w:trHeight w:val="370"/>
          <w:jc w:val="center"/>
        </w:trPr>
        <w:tc>
          <w:tcPr>
            <w:tcW w:w="8188" w:type="dxa"/>
            <w:tcBorders>
              <w:top w:val="single" w:sz="4" w:space="0" w:color="auto"/>
              <w:left w:val="single" w:sz="4" w:space="0" w:color="auto"/>
              <w:bottom w:val="single" w:sz="4" w:space="0" w:color="auto"/>
              <w:right w:val="single" w:sz="4" w:space="0" w:color="auto"/>
            </w:tcBorders>
            <w:vAlign w:val="center"/>
          </w:tcPr>
          <w:p w14:paraId="1E57FDA0" w14:textId="77777777" w:rsidR="00091BB1" w:rsidRPr="0076245D" w:rsidRDefault="00091BB1" w:rsidP="00091BB1">
            <w:pPr>
              <w:tabs>
                <w:tab w:val="left" w:pos="284"/>
                <w:tab w:val="left" w:pos="627"/>
              </w:tabs>
              <w:spacing w:after="0"/>
              <w:rPr>
                <w:rFonts w:eastAsia="Calibri"/>
                <w:i/>
                <w:sz w:val="22"/>
                <w:szCs w:val="22"/>
                <w:lang w:val="bg-BG" w:eastAsia="bg-BG"/>
              </w:rPr>
            </w:pPr>
            <w:r w:rsidRPr="0076245D">
              <w:rPr>
                <w:rFonts w:eastAsia="Calibri"/>
                <w:i/>
                <w:sz w:val="22"/>
                <w:szCs w:val="22"/>
                <w:lang w:val="bg-BG" w:eastAsia="bg-BG"/>
              </w:rPr>
              <w:t>Подпоказател (означение и наименование)</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0A99A6C" w14:textId="77777777" w:rsidR="00091BB1" w:rsidRPr="0076245D" w:rsidRDefault="00091BB1" w:rsidP="00091BB1">
            <w:pPr>
              <w:spacing w:after="0"/>
              <w:ind w:hanging="7"/>
              <w:jc w:val="center"/>
              <w:rPr>
                <w:rFonts w:eastAsia="Calibri"/>
                <w:i/>
                <w:sz w:val="22"/>
                <w:szCs w:val="22"/>
                <w:lang w:val="bg-BG" w:eastAsia="bg-BG"/>
              </w:rPr>
            </w:pPr>
            <w:r w:rsidRPr="0076245D">
              <w:rPr>
                <w:rFonts w:eastAsia="Calibri"/>
                <w:i/>
                <w:sz w:val="22"/>
                <w:szCs w:val="22"/>
                <w:lang w:val="bg-BG" w:eastAsia="bg-BG"/>
              </w:rPr>
              <w:t>Макс. брой точки</w:t>
            </w:r>
          </w:p>
        </w:tc>
      </w:tr>
      <w:tr w:rsidR="00091BB1" w:rsidRPr="0076245D" w14:paraId="78AB203D" w14:textId="77777777" w:rsidTr="005439DB">
        <w:trPr>
          <w:jc w:val="center"/>
        </w:trPr>
        <w:tc>
          <w:tcPr>
            <w:tcW w:w="8188" w:type="dxa"/>
            <w:tcBorders>
              <w:top w:val="single" w:sz="4" w:space="0" w:color="auto"/>
              <w:left w:val="single" w:sz="4" w:space="0" w:color="auto"/>
              <w:bottom w:val="single" w:sz="4" w:space="0" w:color="auto"/>
              <w:right w:val="single" w:sz="4" w:space="0" w:color="auto"/>
            </w:tcBorders>
            <w:vAlign w:val="center"/>
          </w:tcPr>
          <w:p w14:paraId="16189637" w14:textId="77777777" w:rsidR="00091BB1" w:rsidRPr="0076245D" w:rsidRDefault="00091BB1" w:rsidP="00D325C5">
            <w:pPr>
              <w:tabs>
                <w:tab w:val="left" w:pos="284"/>
                <w:tab w:val="left" w:pos="627"/>
              </w:tabs>
              <w:spacing w:before="40" w:after="40"/>
              <w:rPr>
                <w:rFonts w:eastAsia="Calibri"/>
                <w:szCs w:val="24"/>
                <w:lang w:val="bg-BG" w:eastAsia="bg-BG"/>
              </w:rPr>
            </w:pPr>
            <w:r w:rsidRPr="0076245D">
              <w:rPr>
                <w:rFonts w:eastAsia="Calibri"/>
                <w:b/>
                <w:szCs w:val="24"/>
                <w:lang w:val="bg-BG" w:eastAsia="bg-BG"/>
              </w:rPr>
              <w:t>П1.1</w:t>
            </w:r>
            <w:r w:rsidRPr="0076245D">
              <w:rPr>
                <w:rFonts w:eastAsia="Calibri"/>
                <w:szCs w:val="24"/>
                <w:lang w:val="bg-BG" w:eastAsia="bg-BG"/>
              </w:rPr>
              <w:t xml:space="preserve">. Срок за </w:t>
            </w:r>
            <w:r w:rsidR="00D325C5">
              <w:rPr>
                <w:rFonts w:eastAsia="Calibri"/>
                <w:szCs w:val="24"/>
                <w:lang w:val="bg-BG" w:eastAsia="bg-BG"/>
              </w:rPr>
              <w:t>изготвяне на работен проект</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484776F3" w14:textId="48B38A17" w:rsidR="00091BB1" w:rsidRPr="0076245D" w:rsidRDefault="00FD42F0" w:rsidP="00091BB1">
            <w:pPr>
              <w:spacing w:before="40" w:after="40"/>
              <w:ind w:firstLine="34"/>
              <w:jc w:val="center"/>
              <w:rPr>
                <w:rFonts w:eastAsia="Calibri"/>
                <w:szCs w:val="24"/>
                <w:lang w:val="bg-BG" w:eastAsia="bg-BG"/>
              </w:rPr>
            </w:pPr>
            <w:r>
              <w:rPr>
                <w:rFonts w:eastAsia="Calibri"/>
                <w:szCs w:val="24"/>
                <w:lang w:val="bg-BG" w:eastAsia="bg-BG"/>
              </w:rPr>
              <w:t>10</w:t>
            </w:r>
          </w:p>
        </w:tc>
      </w:tr>
      <w:tr w:rsidR="00091BB1" w:rsidRPr="0076245D" w14:paraId="187560FE" w14:textId="77777777" w:rsidTr="005439DB">
        <w:trPr>
          <w:jc w:val="center"/>
        </w:trPr>
        <w:tc>
          <w:tcPr>
            <w:tcW w:w="8188" w:type="dxa"/>
            <w:tcBorders>
              <w:top w:val="single" w:sz="4" w:space="0" w:color="auto"/>
              <w:left w:val="single" w:sz="4" w:space="0" w:color="auto"/>
              <w:bottom w:val="single" w:sz="4" w:space="0" w:color="auto"/>
              <w:right w:val="single" w:sz="4" w:space="0" w:color="auto"/>
            </w:tcBorders>
            <w:vAlign w:val="center"/>
          </w:tcPr>
          <w:p w14:paraId="5800CDCD" w14:textId="77777777" w:rsidR="00091BB1" w:rsidRPr="0076245D" w:rsidRDefault="00091BB1" w:rsidP="00D325C5">
            <w:pPr>
              <w:tabs>
                <w:tab w:val="left" w:pos="284"/>
                <w:tab w:val="left" w:pos="627"/>
              </w:tabs>
              <w:spacing w:before="40" w:after="40"/>
              <w:rPr>
                <w:rFonts w:eastAsia="Calibri"/>
                <w:szCs w:val="24"/>
                <w:lang w:val="bg-BG" w:eastAsia="bg-BG"/>
              </w:rPr>
            </w:pPr>
            <w:r w:rsidRPr="0076245D">
              <w:rPr>
                <w:rFonts w:eastAsia="Calibri"/>
                <w:b/>
                <w:szCs w:val="24"/>
                <w:lang w:val="bg-BG" w:eastAsia="bg-BG"/>
              </w:rPr>
              <w:t>П1.2.</w:t>
            </w:r>
            <w:r w:rsidRPr="0076245D">
              <w:rPr>
                <w:rFonts w:eastAsia="Calibri"/>
                <w:szCs w:val="24"/>
                <w:lang w:val="bg-BG" w:eastAsia="bg-BG"/>
              </w:rPr>
              <w:t xml:space="preserve"> Срок за изпълнение на </w:t>
            </w:r>
            <w:r w:rsidR="00D325C5">
              <w:rPr>
                <w:rFonts w:eastAsia="Calibri"/>
                <w:szCs w:val="24"/>
                <w:lang w:val="bg-BG" w:eastAsia="bg-BG"/>
              </w:rPr>
              <w:t>строителство</w:t>
            </w:r>
            <w:r w:rsidR="00AA6FF4">
              <w:rPr>
                <w:rFonts w:eastAsia="Calibri"/>
                <w:szCs w:val="24"/>
                <w:lang w:val="bg-BG" w:eastAsia="bg-BG"/>
              </w:rPr>
              <w:t>то</w:t>
            </w:r>
            <w:r w:rsidRPr="0076245D">
              <w:rPr>
                <w:rFonts w:eastAsia="Calibri"/>
                <w:szCs w:val="24"/>
                <w:lang w:val="bg-BG" w:eastAsia="bg-BG"/>
              </w:rPr>
              <w:t xml:space="preserve">  </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1E4253D" w14:textId="2AC560A2" w:rsidR="00091BB1" w:rsidRPr="0076245D" w:rsidRDefault="00FD42F0" w:rsidP="00091BB1">
            <w:pPr>
              <w:spacing w:before="40" w:after="40"/>
              <w:ind w:firstLine="34"/>
              <w:jc w:val="center"/>
              <w:rPr>
                <w:rFonts w:eastAsia="Calibri"/>
                <w:szCs w:val="24"/>
                <w:lang w:val="bg-BG" w:eastAsia="bg-BG"/>
              </w:rPr>
            </w:pPr>
            <w:r>
              <w:rPr>
                <w:rFonts w:eastAsia="Calibri"/>
                <w:szCs w:val="24"/>
                <w:lang w:val="bg-BG" w:eastAsia="bg-BG"/>
              </w:rPr>
              <w:t>10</w:t>
            </w:r>
          </w:p>
        </w:tc>
      </w:tr>
    </w:tbl>
    <w:p w14:paraId="6A169CDB" w14:textId="77777777" w:rsidR="00091BB1" w:rsidRPr="0076245D" w:rsidRDefault="00091BB1" w:rsidP="00091BB1">
      <w:pPr>
        <w:tabs>
          <w:tab w:val="left" w:pos="0"/>
          <w:tab w:val="left" w:pos="993"/>
        </w:tabs>
        <w:ind w:firstLine="567"/>
        <w:rPr>
          <w:rFonts w:eastAsia="Calibri"/>
          <w:szCs w:val="24"/>
          <w:lang w:val="bg-BG" w:eastAsia="bg-BG"/>
        </w:rPr>
      </w:pPr>
    </w:p>
    <w:p w14:paraId="008C5A53" w14:textId="77777777" w:rsidR="00091BB1" w:rsidRPr="0076245D" w:rsidRDefault="00091BB1" w:rsidP="00091BB1">
      <w:pPr>
        <w:tabs>
          <w:tab w:val="left" w:pos="0"/>
          <w:tab w:val="left" w:pos="993"/>
        </w:tabs>
        <w:ind w:firstLine="567"/>
        <w:rPr>
          <w:rFonts w:eastAsia="Calibri"/>
          <w:b/>
          <w:szCs w:val="24"/>
          <w:lang w:val="bg-BG" w:eastAsia="bg-BG"/>
        </w:rPr>
      </w:pPr>
      <w:r w:rsidRPr="0076245D">
        <w:rPr>
          <w:rFonts w:eastAsia="Calibri"/>
          <w:b/>
          <w:szCs w:val="24"/>
          <w:lang w:val="bg-BG" w:eastAsia="bg-BG"/>
        </w:rPr>
        <w:t>П1 = П1.1. + П1.2.</w:t>
      </w:r>
    </w:p>
    <w:p w14:paraId="2371D0AF" w14:textId="77777777" w:rsidR="00091BB1" w:rsidRPr="0076245D" w:rsidRDefault="00091BB1" w:rsidP="00091BB1">
      <w:pPr>
        <w:tabs>
          <w:tab w:val="left" w:pos="0"/>
          <w:tab w:val="left" w:pos="993"/>
        </w:tabs>
        <w:ind w:firstLine="567"/>
        <w:rPr>
          <w:rFonts w:eastAsia="Calibri"/>
          <w:szCs w:val="24"/>
          <w:lang w:val="bg-BG" w:eastAsia="bg-BG"/>
        </w:rPr>
      </w:pPr>
      <w:r w:rsidRPr="0076245D">
        <w:rPr>
          <w:rFonts w:eastAsia="Calibri"/>
          <w:szCs w:val="24"/>
          <w:lang w:val="bg-BG" w:eastAsia="bg-BG"/>
        </w:rPr>
        <w:t>Стойността на показателя П1.1. се изчислява по формулата:</w:t>
      </w:r>
    </w:p>
    <w:p w14:paraId="605F9BB2" w14:textId="7118FD3E" w:rsidR="00091BB1" w:rsidRPr="0076245D" w:rsidRDefault="00091BB1" w:rsidP="00091BB1">
      <w:pPr>
        <w:widowControl w:val="0"/>
        <w:tabs>
          <w:tab w:val="left" w:pos="679"/>
        </w:tabs>
        <w:ind w:left="567" w:firstLine="851"/>
        <w:rPr>
          <w:rFonts w:eastAsia="Calibri"/>
          <w:b/>
          <w:bCs/>
          <w:i/>
          <w:iCs/>
          <w:szCs w:val="24"/>
          <w:lang w:val="bg-BG"/>
        </w:rPr>
      </w:pPr>
      <w:r w:rsidRPr="0076245D">
        <w:rPr>
          <w:rFonts w:eastAsia="Calibri"/>
          <w:b/>
          <w:bCs/>
          <w:iCs/>
          <w:color w:val="000000"/>
          <w:szCs w:val="24"/>
          <w:shd w:val="clear" w:color="auto" w:fill="FFFFFF"/>
          <w:lang w:val="bg-BG"/>
        </w:rPr>
        <w:t xml:space="preserve">П1.1  = (Смин/Суч) х </w:t>
      </w:r>
      <w:r w:rsidR="00FD42F0">
        <w:rPr>
          <w:rFonts w:eastAsia="Calibri"/>
          <w:b/>
          <w:bCs/>
          <w:iCs/>
          <w:color w:val="000000"/>
          <w:szCs w:val="24"/>
          <w:shd w:val="clear" w:color="auto" w:fill="FFFFFF"/>
          <w:lang w:val="bg-BG"/>
        </w:rPr>
        <w:t>10</w:t>
      </w:r>
    </w:p>
    <w:p w14:paraId="4EE4E400" w14:textId="701AB317" w:rsidR="00091BB1" w:rsidRPr="0076245D" w:rsidRDefault="000D31B4" w:rsidP="00091BB1">
      <w:pPr>
        <w:tabs>
          <w:tab w:val="left" w:pos="0"/>
          <w:tab w:val="left" w:pos="993"/>
        </w:tabs>
        <w:ind w:firstLine="567"/>
        <w:rPr>
          <w:rFonts w:eastAsia="Calibri"/>
          <w:i/>
          <w:szCs w:val="24"/>
          <w:lang w:val="bg-BG" w:eastAsia="bg-BG"/>
        </w:rPr>
      </w:pPr>
      <w:r>
        <w:rPr>
          <w:rFonts w:eastAsia="Calibri"/>
          <w:i/>
          <w:szCs w:val="24"/>
          <w:lang w:val="bg-BG" w:eastAsia="bg-BG"/>
        </w:rPr>
        <w:t>к</w:t>
      </w:r>
      <w:r w:rsidR="00091BB1" w:rsidRPr="0076245D">
        <w:rPr>
          <w:rFonts w:eastAsia="Calibri"/>
          <w:i/>
          <w:szCs w:val="24"/>
          <w:lang w:val="bg-BG" w:eastAsia="bg-BG"/>
        </w:rPr>
        <w:t>ъдето</w:t>
      </w:r>
      <w:r>
        <w:rPr>
          <w:rFonts w:eastAsia="Calibri"/>
          <w:i/>
          <w:szCs w:val="24"/>
          <w:lang w:val="bg-BG" w:eastAsia="bg-BG"/>
        </w:rPr>
        <w:t>:</w:t>
      </w:r>
      <w:r w:rsidR="00091BB1" w:rsidRPr="0076245D">
        <w:rPr>
          <w:rFonts w:eastAsia="Calibri"/>
          <w:i/>
          <w:szCs w:val="24"/>
          <w:lang w:val="bg-BG" w:eastAsia="bg-BG"/>
        </w:rPr>
        <w:t xml:space="preserve"> </w:t>
      </w:r>
    </w:p>
    <w:p w14:paraId="3E0BBE8C" w14:textId="77777777" w:rsidR="00091BB1" w:rsidRPr="0076245D" w:rsidRDefault="00091BB1" w:rsidP="00FB5D15">
      <w:pPr>
        <w:numPr>
          <w:ilvl w:val="0"/>
          <w:numId w:val="16"/>
        </w:numPr>
        <w:tabs>
          <w:tab w:val="left" w:pos="0"/>
        </w:tabs>
        <w:ind w:left="993" w:hanging="273"/>
        <w:rPr>
          <w:rFonts w:eastAsia="Calibri"/>
          <w:szCs w:val="24"/>
          <w:lang w:val="bg-BG" w:eastAsia="bg-BG"/>
        </w:rPr>
      </w:pPr>
      <w:r w:rsidRPr="0076245D">
        <w:rPr>
          <w:rFonts w:eastAsia="Calibri"/>
          <w:b/>
          <w:szCs w:val="24"/>
          <w:lang w:val="bg-BG" w:eastAsia="bg-BG"/>
        </w:rPr>
        <w:t>Смин</w:t>
      </w:r>
      <w:r w:rsidRPr="0076245D">
        <w:rPr>
          <w:rFonts w:eastAsia="Calibri"/>
          <w:szCs w:val="24"/>
          <w:lang w:val="bg-BG" w:eastAsia="bg-BG"/>
        </w:rPr>
        <w:t xml:space="preserve"> е най-краткият срок за </w:t>
      </w:r>
      <w:r w:rsidR="00D325C5">
        <w:rPr>
          <w:rFonts w:eastAsia="Calibri"/>
          <w:szCs w:val="24"/>
          <w:lang w:val="bg-BG" w:eastAsia="bg-BG"/>
        </w:rPr>
        <w:t>изготвяне на работен проект</w:t>
      </w:r>
      <w:r w:rsidRPr="0076245D">
        <w:rPr>
          <w:rFonts w:eastAsia="Calibri"/>
          <w:szCs w:val="24"/>
          <w:lang w:val="bg-BG" w:eastAsia="bg-BG"/>
        </w:rPr>
        <w:t>, предложен от участник от всички допуснати до оценка участници в процедурата за възлагане на обществената поръчка.</w:t>
      </w:r>
    </w:p>
    <w:p w14:paraId="6399E5F0" w14:textId="77777777" w:rsidR="00091BB1" w:rsidRPr="0076245D" w:rsidRDefault="00091BB1" w:rsidP="00FB5D15">
      <w:pPr>
        <w:numPr>
          <w:ilvl w:val="0"/>
          <w:numId w:val="16"/>
        </w:numPr>
        <w:tabs>
          <w:tab w:val="left" w:pos="0"/>
        </w:tabs>
        <w:ind w:left="993" w:hanging="273"/>
        <w:rPr>
          <w:rFonts w:eastAsia="Calibri"/>
          <w:szCs w:val="24"/>
          <w:lang w:val="bg-BG" w:eastAsia="bg-BG"/>
        </w:rPr>
      </w:pPr>
      <w:r w:rsidRPr="0076245D">
        <w:rPr>
          <w:rFonts w:eastAsia="Calibri"/>
          <w:b/>
          <w:szCs w:val="24"/>
          <w:lang w:val="bg-BG" w:eastAsia="bg-BG"/>
        </w:rPr>
        <w:t>Cуч</w:t>
      </w:r>
      <w:r w:rsidRPr="0076245D">
        <w:rPr>
          <w:rFonts w:eastAsia="Calibri"/>
          <w:szCs w:val="24"/>
          <w:lang w:val="bg-BG" w:eastAsia="bg-BG"/>
        </w:rPr>
        <w:t xml:space="preserve"> е срокът за </w:t>
      </w:r>
      <w:r w:rsidR="00D325C5">
        <w:rPr>
          <w:rFonts w:eastAsia="Calibri"/>
          <w:szCs w:val="24"/>
          <w:lang w:val="bg-BG" w:eastAsia="bg-BG"/>
        </w:rPr>
        <w:t>изготвяне на работен проект</w:t>
      </w:r>
      <w:r w:rsidRPr="0076245D">
        <w:rPr>
          <w:rFonts w:eastAsia="Calibri"/>
          <w:szCs w:val="24"/>
          <w:lang w:val="bg-BG" w:eastAsia="bg-BG"/>
        </w:rPr>
        <w:t>, предложен от съответния участник, чието предложение се оценява.</w:t>
      </w:r>
    </w:p>
    <w:p w14:paraId="2217034D" w14:textId="5361B201" w:rsidR="00091BB1" w:rsidRPr="0076245D" w:rsidRDefault="00091BB1" w:rsidP="00091BB1">
      <w:pPr>
        <w:tabs>
          <w:tab w:val="left" w:pos="0"/>
          <w:tab w:val="left" w:pos="993"/>
        </w:tabs>
        <w:ind w:firstLine="567"/>
        <w:rPr>
          <w:rFonts w:eastAsia="Calibri"/>
          <w:szCs w:val="24"/>
          <w:lang w:val="bg-BG" w:eastAsia="bg-BG"/>
        </w:rPr>
      </w:pPr>
      <w:r w:rsidRPr="0076245D">
        <w:rPr>
          <w:rFonts w:eastAsia="Calibri"/>
          <w:i/>
          <w:szCs w:val="24"/>
          <w:lang w:val="bg-BG" w:eastAsia="bg-BG"/>
        </w:rPr>
        <w:t>Забележка</w:t>
      </w:r>
      <w:r w:rsidRPr="0076245D">
        <w:rPr>
          <w:rFonts w:eastAsia="Calibri"/>
          <w:szCs w:val="24"/>
          <w:lang w:val="bg-BG" w:eastAsia="bg-BG"/>
        </w:rPr>
        <w:t xml:space="preserve">: Срокът се представя в календарни дни (цели числа) и не може да бъде по-кратък от </w:t>
      </w:r>
      <w:r w:rsidR="00494CDD">
        <w:rPr>
          <w:rFonts w:eastAsia="Calibri"/>
          <w:szCs w:val="24"/>
          <w:lang w:val="bg-BG" w:eastAsia="bg-BG"/>
        </w:rPr>
        <w:t>1</w:t>
      </w:r>
      <w:r w:rsidRPr="0076245D">
        <w:rPr>
          <w:rFonts w:eastAsia="Calibri"/>
          <w:szCs w:val="24"/>
          <w:lang w:val="bg-BG" w:eastAsia="bg-BG"/>
        </w:rPr>
        <w:t>0</w:t>
      </w:r>
      <w:r w:rsidR="00972BE1">
        <w:rPr>
          <w:rFonts w:eastAsia="Calibri"/>
          <w:szCs w:val="24"/>
          <w:lang w:val="bg-BG" w:eastAsia="bg-BG"/>
        </w:rPr>
        <w:t xml:space="preserve"> (десет)</w:t>
      </w:r>
      <w:r w:rsidRPr="0076245D">
        <w:rPr>
          <w:rFonts w:eastAsia="Calibri"/>
          <w:szCs w:val="24"/>
          <w:lang w:val="bg-BG" w:eastAsia="bg-BG"/>
        </w:rPr>
        <w:t xml:space="preserve"> календарни дни и по-дълъг от </w:t>
      </w:r>
      <w:r w:rsidR="00494CDD">
        <w:rPr>
          <w:rFonts w:eastAsia="Calibri"/>
          <w:szCs w:val="24"/>
          <w:lang w:val="bg-BG" w:eastAsia="bg-BG"/>
        </w:rPr>
        <w:t>2</w:t>
      </w:r>
      <w:r w:rsidRPr="0076245D">
        <w:rPr>
          <w:rFonts w:eastAsia="Calibri"/>
          <w:szCs w:val="24"/>
          <w:lang w:val="bg-BG" w:eastAsia="bg-BG"/>
        </w:rPr>
        <w:t>0</w:t>
      </w:r>
      <w:r w:rsidR="00972BE1">
        <w:rPr>
          <w:rFonts w:eastAsia="Calibri"/>
          <w:szCs w:val="24"/>
          <w:lang w:val="bg-BG" w:eastAsia="bg-BG"/>
        </w:rPr>
        <w:t xml:space="preserve"> (</w:t>
      </w:r>
      <w:r w:rsidR="00494CDD">
        <w:rPr>
          <w:rFonts w:eastAsia="Calibri"/>
          <w:szCs w:val="24"/>
          <w:lang w:val="bg-BG" w:eastAsia="bg-BG"/>
        </w:rPr>
        <w:t>двадесет</w:t>
      </w:r>
      <w:r w:rsidR="00972BE1">
        <w:rPr>
          <w:rFonts w:eastAsia="Calibri"/>
          <w:szCs w:val="24"/>
          <w:lang w:val="bg-BG" w:eastAsia="bg-BG"/>
        </w:rPr>
        <w:t>)</w:t>
      </w:r>
      <w:r w:rsidRPr="0076245D">
        <w:rPr>
          <w:rFonts w:eastAsia="Calibri"/>
          <w:szCs w:val="24"/>
          <w:lang w:val="bg-BG" w:eastAsia="bg-BG"/>
        </w:rPr>
        <w:t xml:space="preserve"> календарни дни.</w:t>
      </w:r>
    </w:p>
    <w:p w14:paraId="67E67604" w14:textId="77777777" w:rsidR="00091BB1" w:rsidRPr="0076245D" w:rsidRDefault="00091BB1" w:rsidP="00091BB1">
      <w:pPr>
        <w:tabs>
          <w:tab w:val="left" w:pos="0"/>
          <w:tab w:val="left" w:pos="993"/>
        </w:tabs>
        <w:ind w:firstLine="567"/>
        <w:rPr>
          <w:rFonts w:eastAsia="Calibri"/>
          <w:szCs w:val="24"/>
          <w:lang w:val="bg-BG" w:eastAsia="bg-BG"/>
        </w:rPr>
      </w:pPr>
      <w:r w:rsidRPr="0076245D">
        <w:rPr>
          <w:rFonts w:eastAsia="Calibri"/>
          <w:szCs w:val="24"/>
          <w:lang w:val="bg-BG" w:eastAsia="bg-BG"/>
        </w:rPr>
        <w:t>Стойността на показателя П1.2. се изчислява по формулата:</w:t>
      </w:r>
    </w:p>
    <w:p w14:paraId="0F4A5784" w14:textId="66B81DEB" w:rsidR="00091BB1" w:rsidRPr="0076245D" w:rsidRDefault="00091BB1" w:rsidP="00091BB1">
      <w:pPr>
        <w:widowControl w:val="0"/>
        <w:tabs>
          <w:tab w:val="left" w:pos="679"/>
        </w:tabs>
        <w:ind w:left="567" w:firstLine="851"/>
        <w:rPr>
          <w:rFonts w:eastAsia="Calibri"/>
          <w:b/>
          <w:bCs/>
          <w:i/>
          <w:iCs/>
          <w:szCs w:val="24"/>
          <w:lang w:val="bg-BG"/>
        </w:rPr>
      </w:pPr>
      <w:r w:rsidRPr="0076245D">
        <w:rPr>
          <w:rFonts w:eastAsia="Calibri"/>
          <w:b/>
          <w:bCs/>
          <w:iCs/>
          <w:color w:val="000000"/>
          <w:szCs w:val="24"/>
          <w:shd w:val="clear" w:color="auto" w:fill="FFFFFF"/>
          <w:lang w:val="bg-BG"/>
        </w:rPr>
        <w:t xml:space="preserve">П1.2  = (Смин/Суч) х </w:t>
      </w:r>
      <w:r w:rsidR="00FD42F0">
        <w:rPr>
          <w:rFonts w:eastAsia="Calibri"/>
          <w:b/>
          <w:bCs/>
          <w:iCs/>
          <w:color w:val="000000"/>
          <w:szCs w:val="24"/>
          <w:shd w:val="clear" w:color="auto" w:fill="FFFFFF"/>
          <w:lang w:val="bg-BG"/>
        </w:rPr>
        <w:t>10</w:t>
      </w:r>
    </w:p>
    <w:p w14:paraId="320C112F" w14:textId="65F6A1A9" w:rsidR="00091BB1" w:rsidRPr="0076245D" w:rsidRDefault="00091BB1" w:rsidP="00091BB1">
      <w:pPr>
        <w:tabs>
          <w:tab w:val="left" w:pos="0"/>
          <w:tab w:val="left" w:pos="993"/>
        </w:tabs>
        <w:ind w:firstLine="567"/>
        <w:rPr>
          <w:rFonts w:eastAsia="Calibri"/>
          <w:szCs w:val="24"/>
          <w:lang w:val="bg-BG" w:eastAsia="bg-BG"/>
        </w:rPr>
      </w:pPr>
      <w:r w:rsidRPr="0076245D">
        <w:rPr>
          <w:rFonts w:eastAsia="Calibri"/>
          <w:szCs w:val="24"/>
          <w:lang w:val="bg-BG" w:eastAsia="bg-BG"/>
        </w:rPr>
        <w:t>където</w:t>
      </w:r>
      <w:r w:rsidR="000D31B4">
        <w:rPr>
          <w:rFonts w:eastAsia="Calibri"/>
          <w:szCs w:val="24"/>
          <w:lang w:val="bg-BG" w:eastAsia="bg-BG"/>
        </w:rPr>
        <w:t>:</w:t>
      </w:r>
    </w:p>
    <w:p w14:paraId="13FC14B0" w14:textId="77777777" w:rsidR="00091BB1" w:rsidRPr="0076245D" w:rsidRDefault="00091BB1" w:rsidP="00FB5D15">
      <w:pPr>
        <w:numPr>
          <w:ilvl w:val="0"/>
          <w:numId w:val="16"/>
        </w:numPr>
        <w:tabs>
          <w:tab w:val="left" w:pos="0"/>
        </w:tabs>
        <w:ind w:left="993" w:hanging="273"/>
        <w:rPr>
          <w:rFonts w:eastAsia="Calibri"/>
          <w:szCs w:val="24"/>
          <w:lang w:val="bg-BG" w:eastAsia="bg-BG"/>
        </w:rPr>
      </w:pPr>
      <w:r w:rsidRPr="0076245D">
        <w:rPr>
          <w:rFonts w:eastAsia="Calibri"/>
          <w:b/>
          <w:szCs w:val="24"/>
          <w:lang w:val="bg-BG" w:eastAsia="bg-BG"/>
        </w:rPr>
        <w:t>Смин</w:t>
      </w:r>
      <w:r w:rsidRPr="0076245D">
        <w:rPr>
          <w:rFonts w:eastAsia="Calibri"/>
          <w:szCs w:val="24"/>
          <w:lang w:val="bg-BG" w:eastAsia="bg-BG"/>
        </w:rPr>
        <w:t xml:space="preserve"> е най-краткият срок за изпълнение на </w:t>
      </w:r>
      <w:r w:rsidR="00F52CB7">
        <w:rPr>
          <w:rFonts w:eastAsia="Calibri"/>
          <w:szCs w:val="24"/>
          <w:lang w:val="bg-BG" w:eastAsia="bg-BG"/>
        </w:rPr>
        <w:t>строителството</w:t>
      </w:r>
      <w:r w:rsidRPr="0076245D">
        <w:rPr>
          <w:rFonts w:eastAsia="Calibri"/>
          <w:szCs w:val="24"/>
          <w:lang w:val="bg-BG" w:eastAsia="bg-BG"/>
        </w:rPr>
        <w:t>, предложен от участник от всички допуснати до оценка участници в процедурата за възлагане на обществената поръчка.</w:t>
      </w:r>
    </w:p>
    <w:p w14:paraId="48B26AE5" w14:textId="77777777" w:rsidR="00091BB1" w:rsidRPr="0076245D" w:rsidRDefault="00091BB1" w:rsidP="00FB5D15">
      <w:pPr>
        <w:numPr>
          <w:ilvl w:val="0"/>
          <w:numId w:val="16"/>
        </w:numPr>
        <w:tabs>
          <w:tab w:val="left" w:pos="0"/>
        </w:tabs>
        <w:ind w:left="993" w:hanging="273"/>
        <w:rPr>
          <w:rFonts w:eastAsia="Calibri"/>
          <w:szCs w:val="24"/>
          <w:lang w:val="bg-BG" w:eastAsia="bg-BG"/>
        </w:rPr>
      </w:pPr>
      <w:r w:rsidRPr="0076245D">
        <w:rPr>
          <w:rFonts w:eastAsia="Calibri"/>
          <w:b/>
          <w:szCs w:val="24"/>
          <w:lang w:val="bg-BG" w:eastAsia="bg-BG"/>
        </w:rPr>
        <w:t>Cуч</w:t>
      </w:r>
      <w:r w:rsidRPr="0076245D">
        <w:rPr>
          <w:rFonts w:eastAsia="Calibri"/>
          <w:szCs w:val="24"/>
          <w:lang w:val="bg-BG" w:eastAsia="bg-BG"/>
        </w:rPr>
        <w:t xml:space="preserve"> е срокът за изпълнение на </w:t>
      </w:r>
      <w:r w:rsidR="00F52CB7">
        <w:rPr>
          <w:rFonts w:eastAsia="Calibri"/>
          <w:szCs w:val="24"/>
          <w:lang w:val="bg-BG" w:eastAsia="bg-BG"/>
        </w:rPr>
        <w:t>строителството</w:t>
      </w:r>
      <w:r w:rsidRPr="0076245D">
        <w:rPr>
          <w:rFonts w:eastAsia="Calibri"/>
          <w:szCs w:val="24"/>
          <w:lang w:val="bg-BG" w:eastAsia="bg-BG"/>
        </w:rPr>
        <w:t>, предложен от съответния участник, чието предложение се оценява.</w:t>
      </w:r>
    </w:p>
    <w:p w14:paraId="7FBBAD8D" w14:textId="4C7D5A2D" w:rsidR="00091BB1" w:rsidRPr="0076245D" w:rsidRDefault="00091BB1" w:rsidP="00091BB1">
      <w:pPr>
        <w:tabs>
          <w:tab w:val="left" w:pos="0"/>
          <w:tab w:val="left" w:pos="993"/>
        </w:tabs>
        <w:ind w:firstLine="567"/>
        <w:rPr>
          <w:rFonts w:eastAsia="Calibri"/>
          <w:szCs w:val="24"/>
          <w:lang w:val="bg-BG" w:eastAsia="bg-BG"/>
        </w:rPr>
      </w:pPr>
      <w:r w:rsidRPr="0076245D">
        <w:rPr>
          <w:rFonts w:eastAsia="Calibri"/>
          <w:bCs/>
          <w:i/>
          <w:iCs/>
          <w:szCs w:val="24"/>
          <w:lang w:val="bg-BG" w:eastAsia="bg-BG"/>
        </w:rPr>
        <w:t xml:space="preserve">Забележка: </w:t>
      </w:r>
      <w:r w:rsidRPr="0076245D">
        <w:rPr>
          <w:rFonts w:eastAsia="Calibri"/>
          <w:iCs/>
          <w:szCs w:val="24"/>
          <w:lang w:val="bg-BG" w:eastAsia="bg-BG"/>
        </w:rPr>
        <w:t xml:space="preserve">Срокът за изпълнение на </w:t>
      </w:r>
      <w:r w:rsidR="00F52CB7">
        <w:rPr>
          <w:rFonts w:eastAsia="Calibri"/>
          <w:iCs/>
          <w:szCs w:val="24"/>
          <w:lang w:val="bg-BG" w:eastAsia="bg-BG"/>
        </w:rPr>
        <w:t>строителството</w:t>
      </w:r>
      <w:r w:rsidRPr="0076245D">
        <w:rPr>
          <w:rFonts w:eastAsia="Calibri"/>
          <w:iCs/>
          <w:szCs w:val="24"/>
          <w:lang w:val="bg-BG" w:eastAsia="bg-BG"/>
        </w:rPr>
        <w:t xml:space="preserve"> се представя в календарни дни (цели числа) и </w:t>
      </w:r>
      <w:r w:rsidRPr="0076245D">
        <w:rPr>
          <w:rFonts w:eastAsia="Calibri"/>
          <w:bCs/>
          <w:iCs/>
          <w:szCs w:val="24"/>
          <w:lang w:val="bg-BG" w:eastAsia="bg-BG"/>
        </w:rPr>
        <w:t xml:space="preserve">не може </w:t>
      </w:r>
      <w:r w:rsidRPr="0076245D">
        <w:rPr>
          <w:rFonts w:eastAsia="Calibri"/>
          <w:iCs/>
          <w:szCs w:val="24"/>
          <w:lang w:val="bg-BG" w:eastAsia="bg-BG"/>
        </w:rPr>
        <w:t xml:space="preserve">да бъде </w:t>
      </w:r>
      <w:r w:rsidR="00FD42F0">
        <w:rPr>
          <w:rFonts w:eastAsia="Calibri"/>
          <w:iCs/>
          <w:szCs w:val="24"/>
          <w:lang w:val="bg-BG" w:eastAsia="bg-BG"/>
        </w:rPr>
        <w:t xml:space="preserve">по-кратък от </w:t>
      </w:r>
      <w:r w:rsidR="002B3E3D">
        <w:rPr>
          <w:rFonts w:eastAsia="Calibri"/>
          <w:iCs/>
          <w:szCs w:val="24"/>
          <w:lang w:val="bg-BG" w:eastAsia="bg-BG"/>
        </w:rPr>
        <w:t xml:space="preserve">130 </w:t>
      </w:r>
      <w:r w:rsidR="00972BE1">
        <w:rPr>
          <w:rFonts w:eastAsia="Calibri"/>
          <w:iCs/>
          <w:szCs w:val="24"/>
          <w:lang w:val="bg-BG" w:eastAsia="bg-BG"/>
        </w:rPr>
        <w:t xml:space="preserve">(сто и </w:t>
      </w:r>
      <w:r w:rsidR="002B3E3D">
        <w:rPr>
          <w:rFonts w:eastAsia="Calibri"/>
          <w:iCs/>
          <w:szCs w:val="24"/>
          <w:lang w:val="bg-BG" w:eastAsia="bg-BG"/>
        </w:rPr>
        <w:t>тридесет</w:t>
      </w:r>
      <w:r w:rsidR="00972BE1">
        <w:rPr>
          <w:rFonts w:eastAsia="Calibri"/>
          <w:iCs/>
          <w:szCs w:val="24"/>
          <w:lang w:val="bg-BG" w:eastAsia="bg-BG"/>
        </w:rPr>
        <w:t>)</w:t>
      </w:r>
      <w:r w:rsidR="00FD42F0">
        <w:rPr>
          <w:rFonts w:eastAsia="Calibri"/>
          <w:iCs/>
          <w:szCs w:val="24"/>
          <w:lang w:val="bg-BG" w:eastAsia="bg-BG"/>
        </w:rPr>
        <w:t xml:space="preserve"> календарни дни и </w:t>
      </w:r>
      <w:r w:rsidRPr="0076245D">
        <w:rPr>
          <w:rFonts w:eastAsia="Calibri"/>
          <w:bCs/>
          <w:iCs/>
          <w:szCs w:val="24"/>
          <w:lang w:val="bg-BG" w:eastAsia="bg-BG"/>
        </w:rPr>
        <w:t>по-</w:t>
      </w:r>
      <w:r w:rsidR="00EE0E88">
        <w:rPr>
          <w:rFonts w:eastAsia="Calibri"/>
          <w:bCs/>
          <w:iCs/>
          <w:szCs w:val="24"/>
          <w:lang w:val="bg-BG" w:eastAsia="bg-BG"/>
        </w:rPr>
        <w:t>дълъг</w:t>
      </w:r>
      <w:r w:rsidRPr="0076245D">
        <w:rPr>
          <w:rFonts w:eastAsia="Calibri"/>
          <w:bCs/>
          <w:iCs/>
          <w:szCs w:val="24"/>
          <w:lang w:val="bg-BG" w:eastAsia="bg-BG"/>
        </w:rPr>
        <w:t xml:space="preserve"> от </w:t>
      </w:r>
      <w:r w:rsidR="00702392">
        <w:rPr>
          <w:rFonts w:eastAsia="Calibri"/>
          <w:bCs/>
          <w:iCs/>
          <w:szCs w:val="24"/>
          <w:lang w:val="bg-BG" w:eastAsia="bg-BG"/>
        </w:rPr>
        <w:t>1</w:t>
      </w:r>
      <w:r w:rsidR="00E31B32">
        <w:rPr>
          <w:rFonts w:eastAsia="Calibri"/>
          <w:bCs/>
          <w:iCs/>
          <w:szCs w:val="24"/>
          <w:lang w:val="bg-BG" w:eastAsia="bg-BG"/>
        </w:rPr>
        <w:t>8</w:t>
      </w:r>
      <w:r w:rsidR="00702392">
        <w:rPr>
          <w:rFonts w:eastAsia="Calibri"/>
          <w:bCs/>
          <w:iCs/>
          <w:szCs w:val="24"/>
          <w:lang w:val="bg-BG" w:eastAsia="bg-BG"/>
        </w:rPr>
        <w:t>0</w:t>
      </w:r>
      <w:r w:rsidR="00972BE1">
        <w:rPr>
          <w:rFonts w:eastAsia="Calibri"/>
          <w:bCs/>
          <w:iCs/>
          <w:szCs w:val="24"/>
          <w:lang w:val="bg-BG" w:eastAsia="bg-BG"/>
        </w:rPr>
        <w:t xml:space="preserve"> (</w:t>
      </w:r>
      <w:r w:rsidR="00702392">
        <w:rPr>
          <w:rFonts w:eastAsia="Calibri"/>
          <w:bCs/>
          <w:iCs/>
          <w:szCs w:val="24"/>
          <w:lang w:val="bg-BG" w:eastAsia="bg-BG"/>
        </w:rPr>
        <w:t xml:space="preserve">сто и </w:t>
      </w:r>
      <w:r w:rsidR="00E31B32">
        <w:rPr>
          <w:rFonts w:eastAsia="Calibri"/>
          <w:bCs/>
          <w:iCs/>
          <w:szCs w:val="24"/>
          <w:lang w:val="bg-BG" w:eastAsia="bg-BG"/>
        </w:rPr>
        <w:t>осемдесет</w:t>
      </w:r>
      <w:r w:rsidR="00972BE1">
        <w:rPr>
          <w:rFonts w:eastAsia="Calibri"/>
          <w:bCs/>
          <w:iCs/>
          <w:szCs w:val="24"/>
          <w:lang w:val="bg-BG" w:eastAsia="bg-BG"/>
        </w:rPr>
        <w:t>)</w:t>
      </w:r>
      <w:r w:rsidR="00FD42F0">
        <w:rPr>
          <w:rFonts w:eastAsia="Calibri"/>
          <w:bCs/>
          <w:iCs/>
          <w:szCs w:val="24"/>
          <w:lang w:val="bg-BG" w:eastAsia="bg-BG"/>
        </w:rPr>
        <w:t xml:space="preserve"> </w:t>
      </w:r>
      <w:r w:rsidR="00FD42F0" w:rsidRPr="0076245D">
        <w:rPr>
          <w:rFonts w:eastAsia="Calibri"/>
          <w:bCs/>
          <w:iCs/>
          <w:szCs w:val="24"/>
          <w:lang w:val="bg-BG" w:eastAsia="bg-BG"/>
        </w:rPr>
        <w:t xml:space="preserve"> </w:t>
      </w:r>
      <w:r w:rsidRPr="0076245D">
        <w:rPr>
          <w:rFonts w:eastAsia="Calibri"/>
          <w:iCs/>
          <w:szCs w:val="24"/>
          <w:lang w:val="bg-BG" w:eastAsia="bg-BG"/>
        </w:rPr>
        <w:t>календарни дни.</w:t>
      </w:r>
    </w:p>
    <w:p w14:paraId="34B03040" w14:textId="7DCDF0C5" w:rsidR="00091BB1" w:rsidRPr="0076245D" w:rsidRDefault="00091BB1" w:rsidP="00FB5D15">
      <w:pPr>
        <w:keepNext/>
        <w:numPr>
          <w:ilvl w:val="1"/>
          <w:numId w:val="12"/>
        </w:numPr>
        <w:tabs>
          <w:tab w:val="left" w:pos="0"/>
          <w:tab w:val="left" w:pos="1134"/>
        </w:tabs>
        <w:spacing w:before="120"/>
        <w:ind w:hanging="158"/>
        <w:rPr>
          <w:rFonts w:eastAsia="Calibri"/>
          <w:b/>
          <w:szCs w:val="24"/>
          <w:lang w:val="bg-BG" w:eastAsia="bg-BG"/>
        </w:rPr>
      </w:pPr>
      <w:r w:rsidRPr="0076245D">
        <w:rPr>
          <w:rFonts w:eastAsia="Calibri"/>
          <w:b/>
          <w:szCs w:val="24"/>
          <w:lang w:val="bg-BG" w:eastAsia="bg-BG"/>
        </w:rPr>
        <w:t>Показател Ценово предложение (</w:t>
      </w:r>
      <w:r w:rsidR="00FD42F0" w:rsidRPr="0076245D">
        <w:rPr>
          <w:rFonts w:eastAsia="Calibri"/>
          <w:b/>
          <w:szCs w:val="24"/>
          <w:lang w:val="bg-BG" w:eastAsia="bg-BG"/>
        </w:rPr>
        <w:t>П</w:t>
      </w:r>
      <w:r w:rsidR="00FD42F0">
        <w:rPr>
          <w:rFonts w:eastAsia="Calibri"/>
          <w:b/>
          <w:szCs w:val="24"/>
          <w:lang w:val="bg-BG" w:eastAsia="bg-BG"/>
        </w:rPr>
        <w:t>2</w:t>
      </w:r>
      <w:r w:rsidRPr="0076245D">
        <w:rPr>
          <w:rFonts w:eastAsia="Calibri"/>
          <w:b/>
          <w:szCs w:val="24"/>
          <w:lang w:val="bg-BG" w:eastAsia="bg-BG"/>
        </w:rPr>
        <w:t>)</w:t>
      </w:r>
    </w:p>
    <w:p w14:paraId="6637D4B9" w14:textId="05FCC3FC" w:rsidR="00091BB1" w:rsidRPr="0076245D" w:rsidRDefault="00091BB1" w:rsidP="00091BB1">
      <w:pPr>
        <w:ind w:firstLine="562"/>
        <w:rPr>
          <w:rFonts w:eastAsia="Calibri"/>
          <w:szCs w:val="24"/>
          <w:lang w:val="bg-BG"/>
        </w:rPr>
      </w:pPr>
      <w:r w:rsidRPr="0076245D">
        <w:rPr>
          <w:rFonts w:eastAsia="Calibri"/>
          <w:szCs w:val="24"/>
          <w:lang w:val="bg-BG"/>
        </w:rPr>
        <w:t xml:space="preserve">Максималният брой точки по показател П3 е </w:t>
      </w:r>
      <w:r w:rsidR="00FD42F0">
        <w:rPr>
          <w:rFonts w:eastAsia="Calibri"/>
          <w:szCs w:val="24"/>
          <w:lang w:val="bg-BG"/>
        </w:rPr>
        <w:t>80</w:t>
      </w:r>
      <w:r w:rsidR="00FD42F0" w:rsidRPr="0076245D">
        <w:rPr>
          <w:rFonts w:eastAsia="Calibri"/>
          <w:szCs w:val="24"/>
          <w:lang w:val="bg-BG"/>
        </w:rPr>
        <w:t xml:space="preserve"> </w:t>
      </w:r>
      <w:r w:rsidRPr="0076245D">
        <w:rPr>
          <w:rFonts w:eastAsia="Calibri"/>
          <w:szCs w:val="24"/>
          <w:lang w:val="bg-BG"/>
        </w:rPr>
        <w:t xml:space="preserve">точки. Показател </w:t>
      </w:r>
      <w:r w:rsidR="00FD42F0" w:rsidRPr="0076245D">
        <w:rPr>
          <w:rFonts w:eastAsia="Calibri"/>
          <w:szCs w:val="24"/>
          <w:lang w:val="bg-BG"/>
        </w:rPr>
        <w:t>П</w:t>
      </w:r>
      <w:r w:rsidR="00FD42F0">
        <w:rPr>
          <w:rFonts w:eastAsia="Calibri"/>
          <w:szCs w:val="24"/>
          <w:lang w:val="bg-BG"/>
        </w:rPr>
        <w:t>2</w:t>
      </w:r>
      <w:r w:rsidR="00FD42F0" w:rsidRPr="0076245D">
        <w:rPr>
          <w:rFonts w:eastAsia="Calibri"/>
          <w:szCs w:val="24"/>
          <w:lang w:val="bg-BG"/>
        </w:rPr>
        <w:t xml:space="preserve"> </w:t>
      </w:r>
      <w:r w:rsidRPr="0076245D">
        <w:rPr>
          <w:rFonts w:eastAsia="Calibri"/>
          <w:szCs w:val="24"/>
          <w:lang w:val="bg-BG"/>
        </w:rPr>
        <w:t>включва следните подпоказатели:</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2"/>
        <w:gridCol w:w="1254"/>
      </w:tblGrid>
      <w:tr w:rsidR="00091BB1" w:rsidRPr="0076245D" w14:paraId="76E3E797" w14:textId="77777777" w:rsidTr="005439DB">
        <w:trPr>
          <w:trHeight w:val="359"/>
          <w:jc w:val="center"/>
        </w:trPr>
        <w:tc>
          <w:tcPr>
            <w:tcW w:w="8188" w:type="dxa"/>
            <w:tcBorders>
              <w:top w:val="single" w:sz="4" w:space="0" w:color="auto"/>
              <w:left w:val="single" w:sz="4" w:space="0" w:color="auto"/>
              <w:bottom w:val="single" w:sz="4" w:space="0" w:color="auto"/>
              <w:right w:val="single" w:sz="4" w:space="0" w:color="auto"/>
            </w:tcBorders>
            <w:vAlign w:val="center"/>
          </w:tcPr>
          <w:p w14:paraId="06E8B65F" w14:textId="77777777" w:rsidR="00091BB1" w:rsidRPr="0076245D" w:rsidRDefault="00091BB1" w:rsidP="00091BB1">
            <w:pPr>
              <w:tabs>
                <w:tab w:val="left" w:pos="284"/>
                <w:tab w:val="left" w:pos="627"/>
              </w:tabs>
              <w:spacing w:after="0"/>
              <w:rPr>
                <w:rFonts w:eastAsia="Calibri"/>
                <w:i/>
                <w:sz w:val="22"/>
                <w:szCs w:val="22"/>
                <w:lang w:val="bg-BG" w:eastAsia="bg-BG"/>
              </w:rPr>
            </w:pPr>
            <w:r w:rsidRPr="0076245D">
              <w:rPr>
                <w:rFonts w:eastAsia="Calibri"/>
                <w:i/>
                <w:sz w:val="22"/>
                <w:szCs w:val="22"/>
                <w:lang w:val="bg-BG" w:eastAsia="bg-BG"/>
              </w:rPr>
              <w:t>Подпоказател (означение и 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A902FA" w14:textId="77777777" w:rsidR="00091BB1" w:rsidRPr="0076245D" w:rsidRDefault="00091BB1" w:rsidP="00091BB1">
            <w:pPr>
              <w:spacing w:after="0"/>
              <w:ind w:hanging="7"/>
              <w:jc w:val="center"/>
              <w:rPr>
                <w:rFonts w:eastAsia="Calibri"/>
                <w:i/>
                <w:sz w:val="22"/>
                <w:szCs w:val="22"/>
                <w:lang w:val="bg-BG" w:eastAsia="bg-BG"/>
              </w:rPr>
            </w:pPr>
            <w:r w:rsidRPr="0076245D">
              <w:rPr>
                <w:rFonts w:eastAsia="Calibri"/>
                <w:i/>
                <w:sz w:val="22"/>
                <w:szCs w:val="22"/>
                <w:lang w:val="bg-BG" w:eastAsia="bg-BG"/>
              </w:rPr>
              <w:t>Макс. брой точки</w:t>
            </w:r>
          </w:p>
        </w:tc>
      </w:tr>
      <w:tr w:rsidR="00091BB1" w:rsidRPr="0076245D" w14:paraId="7EC399BE" w14:textId="77777777" w:rsidTr="005439DB">
        <w:trPr>
          <w:jc w:val="center"/>
        </w:trPr>
        <w:tc>
          <w:tcPr>
            <w:tcW w:w="8188" w:type="dxa"/>
            <w:tcBorders>
              <w:top w:val="single" w:sz="4" w:space="0" w:color="auto"/>
              <w:left w:val="single" w:sz="4" w:space="0" w:color="auto"/>
              <w:bottom w:val="single" w:sz="4" w:space="0" w:color="auto"/>
              <w:right w:val="single" w:sz="4" w:space="0" w:color="auto"/>
            </w:tcBorders>
            <w:vAlign w:val="center"/>
          </w:tcPr>
          <w:p w14:paraId="20388398" w14:textId="77777777" w:rsidR="00091BB1" w:rsidRPr="0076245D" w:rsidRDefault="00091BB1" w:rsidP="00091BB1">
            <w:pPr>
              <w:tabs>
                <w:tab w:val="left" w:pos="284"/>
                <w:tab w:val="left" w:pos="627"/>
              </w:tabs>
              <w:spacing w:before="40" w:after="40"/>
              <w:rPr>
                <w:rFonts w:eastAsia="Calibri"/>
                <w:szCs w:val="24"/>
                <w:lang w:val="bg-BG" w:eastAsia="bg-BG"/>
              </w:rPr>
            </w:pPr>
            <w:r w:rsidRPr="0076245D">
              <w:rPr>
                <w:rFonts w:eastAsia="Calibri"/>
                <w:b/>
                <w:szCs w:val="24"/>
                <w:lang w:val="bg-BG" w:eastAsia="bg-BG"/>
              </w:rPr>
              <w:t>П3.1</w:t>
            </w:r>
            <w:r w:rsidRPr="0076245D">
              <w:rPr>
                <w:rFonts w:eastAsia="Calibri"/>
                <w:szCs w:val="24"/>
                <w:lang w:val="bg-BG" w:eastAsia="bg-BG"/>
              </w:rPr>
              <w:t>. - Цена за проектиране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1D1BE3" w14:textId="77777777" w:rsidR="00091BB1" w:rsidRPr="0076245D" w:rsidRDefault="00091BB1" w:rsidP="00091BB1">
            <w:pPr>
              <w:spacing w:before="40" w:after="40"/>
              <w:ind w:firstLine="34"/>
              <w:jc w:val="center"/>
              <w:rPr>
                <w:rFonts w:eastAsia="Calibri"/>
                <w:szCs w:val="24"/>
                <w:lang w:val="bg-BG" w:eastAsia="bg-BG"/>
              </w:rPr>
            </w:pPr>
            <w:r w:rsidRPr="0076245D">
              <w:rPr>
                <w:rFonts w:eastAsia="Calibri"/>
                <w:szCs w:val="24"/>
                <w:lang w:val="bg-BG" w:eastAsia="bg-BG"/>
              </w:rPr>
              <w:t>10</w:t>
            </w:r>
          </w:p>
        </w:tc>
      </w:tr>
      <w:tr w:rsidR="00091BB1" w:rsidRPr="0076245D" w14:paraId="51E3A912" w14:textId="77777777" w:rsidTr="005439DB">
        <w:trPr>
          <w:jc w:val="center"/>
        </w:trPr>
        <w:tc>
          <w:tcPr>
            <w:tcW w:w="8188" w:type="dxa"/>
            <w:tcBorders>
              <w:top w:val="single" w:sz="4" w:space="0" w:color="auto"/>
              <w:left w:val="single" w:sz="4" w:space="0" w:color="auto"/>
              <w:bottom w:val="single" w:sz="4" w:space="0" w:color="auto"/>
              <w:right w:val="single" w:sz="4" w:space="0" w:color="auto"/>
            </w:tcBorders>
            <w:vAlign w:val="center"/>
          </w:tcPr>
          <w:p w14:paraId="30EE1CC3" w14:textId="77777777" w:rsidR="00091BB1" w:rsidRPr="0076245D" w:rsidRDefault="00091BB1" w:rsidP="000B1C9E">
            <w:pPr>
              <w:tabs>
                <w:tab w:val="left" w:pos="284"/>
                <w:tab w:val="left" w:pos="627"/>
              </w:tabs>
              <w:spacing w:before="40" w:after="40"/>
              <w:rPr>
                <w:rFonts w:eastAsia="Calibri"/>
                <w:szCs w:val="24"/>
                <w:lang w:val="bg-BG" w:eastAsia="bg-BG"/>
              </w:rPr>
            </w:pPr>
            <w:r w:rsidRPr="0076245D">
              <w:rPr>
                <w:rFonts w:eastAsia="Calibri"/>
                <w:b/>
                <w:szCs w:val="24"/>
                <w:lang w:val="bg-BG" w:eastAsia="bg-BG"/>
              </w:rPr>
              <w:lastRenderedPageBreak/>
              <w:t>П3.2.</w:t>
            </w:r>
            <w:r w:rsidRPr="0076245D">
              <w:rPr>
                <w:rFonts w:eastAsia="Calibri"/>
                <w:szCs w:val="24"/>
                <w:lang w:val="bg-BG" w:eastAsia="bg-BG"/>
              </w:rPr>
              <w:t xml:space="preserve"> - Цена за </w:t>
            </w:r>
            <w:r w:rsidR="000B1C9E">
              <w:rPr>
                <w:rFonts w:eastAsia="Calibri"/>
                <w:szCs w:val="24"/>
                <w:lang w:val="bg-BG" w:eastAsia="bg-BG"/>
              </w:rPr>
              <w:t>строителство</w:t>
            </w:r>
            <w:r w:rsidR="00FD42F0">
              <w:rPr>
                <w:rFonts w:eastAsia="Calibri"/>
                <w:szCs w:val="24"/>
                <w:lang w:val="bg-BG" w:eastAsia="bg-BG"/>
              </w:rPr>
              <w:t xml:space="preserve"> (без непредвидени разходи)</w:t>
            </w:r>
            <w:r w:rsidRPr="0076245D">
              <w:rPr>
                <w:rFonts w:eastAsia="Calibri"/>
                <w:szCs w:val="24"/>
                <w:lang w:val="bg-BG" w:eastAsia="bg-BG"/>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23FBB" w14:textId="77777777" w:rsidR="00091BB1" w:rsidRPr="0076245D" w:rsidRDefault="00A152BB" w:rsidP="00091BB1">
            <w:pPr>
              <w:spacing w:before="40" w:after="40"/>
              <w:ind w:firstLine="34"/>
              <w:jc w:val="center"/>
              <w:rPr>
                <w:rFonts w:eastAsia="Calibri"/>
                <w:szCs w:val="24"/>
                <w:lang w:val="bg-BG" w:eastAsia="bg-BG"/>
              </w:rPr>
            </w:pPr>
            <w:r>
              <w:rPr>
                <w:rFonts w:eastAsia="Calibri"/>
                <w:szCs w:val="24"/>
                <w:lang w:val="bg-BG" w:eastAsia="bg-BG"/>
              </w:rPr>
              <w:t>3</w:t>
            </w:r>
            <w:r w:rsidR="00091BB1" w:rsidRPr="0076245D">
              <w:rPr>
                <w:rFonts w:eastAsia="Calibri"/>
                <w:szCs w:val="24"/>
                <w:lang w:val="bg-BG" w:eastAsia="bg-BG"/>
              </w:rPr>
              <w:t>0</w:t>
            </w:r>
          </w:p>
        </w:tc>
      </w:tr>
      <w:tr w:rsidR="00091BB1" w:rsidRPr="0076245D" w14:paraId="45BD43EB" w14:textId="77777777" w:rsidTr="005439DB">
        <w:trPr>
          <w:jc w:val="center"/>
        </w:trPr>
        <w:tc>
          <w:tcPr>
            <w:tcW w:w="8188" w:type="dxa"/>
            <w:tcBorders>
              <w:top w:val="single" w:sz="4" w:space="0" w:color="auto"/>
              <w:left w:val="single" w:sz="4" w:space="0" w:color="auto"/>
              <w:bottom w:val="single" w:sz="4" w:space="0" w:color="auto"/>
              <w:right w:val="single" w:sz="4" w:space="0" w:color="auto"/>
            </w:tcBorders>
            <w:vAlign w:val="center"/>
          </w:tcPr>
          <w:p w14:paraId="25DA03F6" w14:textId="4A9DF392" w:rsidR="00091BB1" w:rsidRPr="0076245D" w:rsidRDefault="0093073E" w:rsidP="0093073E">
            <w:pPr>
              <w:tabs>
                <w:tab w:val="left" w:pos="284"/>
                <w:tab w:val="left" w:pos="627"/>
              </w:tabs>
              <w:spacing w:before="40" w:after="40"/>
              <w:rPr>
                <w:rFonts w:eastAsia="Calibri"/>
                <w:szCs w:val="24"/>
                <w:lang w:val="bg-BG" w:eastAsia="bg-BG"/>
              </w:rPr>
            </w:pPr>
            <w:r w:rsidRPr="0076245D">
              <w:rPr>
                <w:rFonts w:eastAsia="Calibri"/>
                <w:b/>
                <w:szCs w:val="24"/>
                <w:lang w:val="bg-BG" w:eastAsia="bg-BG"/>
              </w:rPr>
              <w:t>П3.</w:t>
            </w:r>
            <w:r>
              <w:rPr>
                <w:rFonts w:eastAsia="Calibri"/>
                <w:b/>
                <w:szCs w:val="24"/>
                <w:lang w:val="bg-BG" w:eastAsia="bg-BG"/>
              </w:rPr>
              <w:t>3</w:t>
            </w:r>
            <w:r w:rsidRPr="0076245D">
              <w:rPr>
                <w:rFonts w:eastAsia="Calibri"/>
                <w:b/>
                <w:szCs w:val="24"/>
                <w:lang w:val="bg-BG" w:eastAsia="bg-BG"/>
              </w:rPr>
              <w:t>.</w:t>
            </w:r>
            <w:r w:rsidRPr="0076245D">
              <w:rPr>
                <w:rFonts w:eastAsia="Calibri"/>
                <w:szCs w:val="24"/>
                <w:lang w:val="bg-BG" w:eastAsia="bg-BG"/>
              </w:rPr>
              <w:t xml:space="preserve"> </w:t>
            </w:r>
            <w:r>
              <w:rPr>
                <w:rFonts w:eastAsia="Calibri"/>
                <w:szCs w:val="24"/>
                <w:lang w:val="bg-BG" w:eastAsia="bg-BG"/>
              </w:rPr>
              <w:t xml:space="preserve">– Цена за </w:t>
            </w:r>
            <w:r w:rsidR="00FD42F0">
              <w:rPr>
                <w:szCs w:val="24"/>
                <w:lang w:val="bg-BG" w:eastAsia="ar-SA"/>
              </w:rPr>
              <w:t>доставка, монтаж и пуск на технологично оборудване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D6C7D7" w14:textId="57A11A55" w:rsidR="00091BB1" w:rsidRPr="0076245D" w:rsidRDefault="00FD42F0" w:rsidP="00091BB1">
            <w:pPr>
              <w:spacing w:before="40" w:after="40"/>
              <w:ind w:firstLine="34"/>
              <w:jc w:val="center"/>
              <w:rPr>
                <w:rFonts w:eastAsia="Calibri"/>
                <w:szCs w:val="24"/>
                <w:lang w:val="bg-BG" w:eastAsia="bg-BG"/>
              </w:rPr>
            </w:pPr>
            <w:r>
              <w:rPr>
                <w:rFonts w:eastAsia="Calibri"/>
                <w:szCs w:val="24"/>
                <w:lang w:val="bg-BG" w:eastAsia="bg-BG"/>
              </w:rPr>
              <w:t>30</w:t>
            </w:r>
          </w:p>
        </w:tc>
      </w:tr>
      <w:tr w:rsidR="00FD42F0" w:rsidRPr="0076245D" w14:paraId="4962789A" w14:textId="77777777" w:rsidTr="005439DB">
        <w:trPr>
          <w:jc w:val="center"/>
        </w:trPr>
        <w:tc>
          <w:tcPr>
            <w:tcW w:w="8188" w:type="dxa"/>
            <w:tcBorders>
              <w:top w:val="single" w:sz="4" w:space="0" w:color="auto"/>
              <w:left w:val="single" w:sz="4" w:space="0" w:color="auto"/>
              <w:bottom w:val="single" w:sz="4" w:space="0" w:color="auto"/>
              <w:right w:val="single" w:sz="4" w:space="0" w:color="auto"/>
            </w:tcBorders>
            <w:vAlign w:val="center"/>
          </w:tcPr>
          <w:p w14:paraId="08E36CC9" w14:textId="77777777" w:rsidR="00FD42F0" w:rsidRPr="0076245D" w:rsidRDefault="00FD42F0" w:rsidP="000B1C9E">
            <w:pPr>
              <w:tabs>
                <w:tab w:val="left" w:pos="284"/>
                <w:tab w:val="left" w:pos="627"/>
              </w:tabs>
              <w:spacing w:before="40" w:after="40"/>
              <w:rPr>
                <w:rFonts w:eastAsia="Calibri"/>
                <w:b/>
                <w:szCs w:val="24"/>
                <w:lang w:val="bg-BG" w:eastAsia="bg-BG"/>
              </w:rPr>
            </w:pPr>
            <w:r>
              <w:rPr>
                <w:rFonts w:eastAsia="Calibri"/>
                <w:b/>
                <w:szCs w:val="24"/>
                <w:lang w:val="bg-BG" w:eastAsia="bg-BG"/>
              </w:rPr>
              <w:t>П3.4</w:t>
            </w:r>
            <w:r w:rsidRPr="0076245D">
              <w:rPr>
                <w:rFonts w:eastAsia="Calibri"/>
                <w:b/>
                <w:szCs w:val="24"/>
                <w:lang w:val="bg-BG" w:eastAsia="bg-BG"/>
              </w:rPr>
              <w:t>.</w:t>
            </w:r>
            <w:r w:rsidRPr="0076245D">
              <w:rPr>
                <w:rFonts w:eastAsia="Calibri"/>
                <w:szCs w:val="24"/>
                <w:lang w:val="bg-BG" w:eastAsia="bg-BG"/>
              </w:rPr>
              <w:t xml:space="preserve"> - </w:t>
            </w:r>
            <w:r w:rsidRPr="0076245D">
              <w:rPr>
                <w:rFonts w:eastAsia="Calibri"/>
                <w:szCs w:val="24"/>
                <w:lang w:val="bg-BG" w:eastAsia="en-GB"/>
              </w:rPr>
              <w:t xml:space="preserve">Цена за </w:t>
            </w:r>
            <w:r w:rsidRPr="0076245D">
              <w:rPr>
                <w:szCs w:val="24"/>
                <w:lang w:val="bg-BG" w:eastAsia="ar-SA"/>
              </w:rPr>
              <w:t>авторски надзор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D10967" w14:textId="77777777" w:rsidR="00FD42F0" w:rsidRPr="0076245D" w:rsidRDefault="00FD42F0" w:rsidP="00091BB1">
            <w:pPr>
              <w:spacing w:before="40" w:after="40"/>
              <w:ind w:firstLine="34"/>
              <w:jc w:val="center"/>
              <w:rPr>
                <w:rFonts w:eastAsia="Calibri"/>
                <w:szCs w:val="24"/>
                <w:lang w:val="bg-BG" w:eastAsia="bg-BG"/>
              </w:rPr>
            </w:pPr>
            <w:r>
              <w:rPr>
                <w:rFonts w:eastAsia="Calibri"/>
                <w:szCs w:val="24"/>
                <w:lang w:val="bg-BG" w:eastAsia="bg-BG"/>
              </w:rPr>
              <w:t>10</w:t>
            </w:r>
          </w:p>
        </w:tc>
      </w:tr>
    </w:tbl>
    <w:p w14:paraId="61B99106" w14:textId="77777777" w:rsidR="00091BB1" w:rsidRPr="0076245D" w:rsidRDefault="00091BB1" w:rsidP="00091BB1">
      <w:pPr>
        <w:ind w:firstLine="562"/>
        <w:rPr>
          <w:rFonts w:eastAsia="Calibri"/>
          <w:szCs w:val="24"/>
          <w:lang w:val="bg-BG"/>
        </w:rPr>
      </w:pPr>
    </w:p>
    <w:p w14:paraId="26FD6E4B" w14:textId="77777777" w:rsidR="00091BB1" w:rsidRPr="0076245D" w:rsidRDefault="00091BB1" w:rsidP="00091BB1">
      <w:pPr>
        <w:ind w:firstLine="562"/>
        <w:rPr>
          <w:rFonts w:eastAsia="Calibri"/>
          <w:szCs w:val="24"/>
          <w:lang w:val="bg-BG"/>
        </w:rPr>
      </w:pPr>
      <w:r w:rsidRPr="0076245D">
        <w:rPr>
          <w:rFonts w:eastAsia="Calibri"/>
          <w:szCs w:val="24"/>
          <w:lang w:val="bg-BG"/>
        </w:rPr>
        <w:t>Оценката на участника по този показател се формира като сбор от оценките по всеки от посочените подпоказатели:</w:t>
      </w:r>
    </w:p>
    <w:p w14:paraId="637D084A" w14:textId="5A7C1E5F" w:rsidR="00091BB1" w:rsidRPr="0076245D" w:rsidRDefault="00091BB1" w:rsidP="00091BB1">
      <w:pPr>
        <w:ind w:firstLine="562"/>
        <w:rPr>
          <w:rFonts w:eastAsia="Calibri"/>
          <w:b/>
          <w:szCs w:val="24"/>
          <w:lang w:val="bg-BG"/>
        </w:rPr>
      </w:pPr>
      <w:r w:rsidRPr="0076245D">
        <w:rPr>
          <w:rFonts w:eastAsia="Calibri"/>
          <w:b/>
          <w:szCs w:val="24"/>
          <w:lang w:val="bg-BG"/>
        </w:rPr>
        <w:t>П3 = П3.1. + П3.2. + П3.3</w:t>
      </w:r>
      <w:r w:rsidR="00FD42F0">
        <w:rPr>
          <w:rFonts w:eastAsia="Calibri"/>
          <w:b/>
          <w:szCs w:val="24"/>
          <w:lang w:val="bg-BG"/>
        </w:rPr>
        <w:t xml:space="preserve"> + П3.4</w:t>
      </w:r>
    </w:p>
    <w:p w14:paraId="4EB3DEF1" w14:textId="77777777" w:rsidR="00091BB1" w:rsidRPr="0076245D" w:rsidRDefault="00091BB1" w:rsidP="00091BB1">
      <w:pPr>
        <w:ind w:firstLine="562"/>
        <w:rPr>
          <w:rFonts w:eastAsia="Calibri"/>
          <w:szCs w:val="24"/>
          <w:lang w:val="bg-BG"/>
        </w:rPr>
      </w:pPr>
      <w:r w:rsidRPr="0076245D">
        <w:rPr>
          <w:rFonts w:eastAsia="Calibri"/>
          <w:szCs w:val="24"/>
          <w:lang w:val="bg-BG"/>
        </w:rPr>
        <w:t>Оценките на всеки от подпоказателите се определят по следните формули:</w:t>
      </w:r>
    </w:p>
    <w:p w14:paraId="657C9825" w14:textId="77777777" w:rsidR="00091BB1" w:rsidRPr="0076245D" w:rsidRDefault="00091BB1" w:rsidP="00091BB1">
      <w:pPr>
        <w:ind w:firstLine="562"/>
        <w:rPr>
          <w:rFonts w:eastAsia="Calibri"/>
          <w:b/>
          <w:szCs w:val="24"/>
          <w:u w:val="single"/>
          <w:lang w:val="bg-BG"/>
        </w:rPr>
      </w:pPr>
      <w:r w:rsidRPr="0076245D">
        <w:rPr>
          <w:rFonts w:eastAsia="Calibri"/>
          <w:szCs w:val="24"/>
          <w:u w:val="single"/>
          <w:lang w:val="bg-BG" w:eastAsia="bg-BG"/>
        </w:rPr>
        <w:t>Цена за проектиране</w:t>
      </w:r>
    </w:p>
    <w:p w14:paraId="77E5A00D" w14:textId="77777777" w:rsidR="00091BB1" w:rsidRPr="0076245D" w:rsidRDefault="00091BB1" w:rsidP="00091BB1">
      <w:pPr>
        <w:ind w:firstLine="562"/>
        <w:rPr>
          <w:rFonts w:eastAsia="Calibri"/>
          <w:b/>
          <w:szCs w:val="24"/>
          <w:lang w:val="bg-BG"/>
        </w:rPr>
      </w:pPr>
      <w:r w:rsidRPr="0076245D">
        <w:rPr>
          <w:rFonts w:eastAsia="Calibri"/>
          <w:b/>
          <w:szCs w:val="24"/>
          <w:lang w:val="bg-BG"/>
        </w:rPr>
        <w:t xml:space="preserve">П3.1 = (Ц </w:t>
      </w:r>
      <w:r w:rsidRPr="0076245D">
        <w:rPr>
          <w:rFonts w:eastAsia="Calibri"/>
          <w:b/>
          <w:sz w:val="28"/>
          <w:szCs w:val="28"/>
          <w:vertAlign w:val="subscript"/>
          <w:lang w:val="bg-BG"/>
        </w:rPr>
        <w:t>Пр.мин</w:t>
      </w:r>
      <w:r w:rsidRPr="0076245D">
        <w:rPr>
          <w:rFonts w:eastAsia="Calibri"/>
          <w:b/>
          <w:szCs w:val="24"/>
          <w:lang w:val="bg-BG"/>
        </w:rPr>
        <w:t xml:space="preserve"> / Ц </w:t>
      </w:r>
      <w:r w:rsidRPr="0076245D">
        <w:rPr>
          <w:rFonts w:eastAsia="Calibri"/>
          <w:b/>
          <w:sz w:val="28"/>
          <w:szCs w:val="28"/>
          <w:vertAlign w:val="subscript"/>
          <w:lang w:val="bg-BG"/>
        </w:rPr>
        <w:t>Пр.уч.</w:t>
      </w:r>
      <w:r w:rsidRPr="0076245D">
        <w:rPr>
          <w:rFonts w:eastAsia="Calibri"/>
          <w:b/>
          <w:szCs w:val="24"/>
          <w:lang w:val="bg-BG"/>
        </w:rPr>
        <w:t>)</w:t>
      </w:r>
      <w:r w:rsidR="004F2501">
        <w:rPr>
          <w:rFonts w:eastAsia="Calibri"/>
          <w:b/>
          <w:szCs w:val="24"/>
          <w:lang w:val="bg-BG"/>
        </w:rPr>
        <w:t xml:space="preserve"> </w:t>
      </w:r>
      <w:r w:rsidRPr="0076245D">
        <w:rPr>
          <w:rFonts w:eastAsia="Calibri"/>
          <w:b/>
          <w:szCs w:val="24"/>
          <w:lang w:val="bg-BG"/>
        </w:rPr>
        <w:t>х 10</w:t>
      </w:r>
    </w:p>
    <w:p w14:paraId="3F3A000B" w14:textId="77777777" w:rsidR="00091BB1" w:rsidRPr="0076245D" w:rsidRDefault="00091BB1" w:rsidP="00091BB1">
      <w:pPr>
        <w:ind w:firstLine="562"/>
        <w:rPr>
          <w:rFonts w:eastAsia="Calibri"/>
          <w:szCs w:val="24"/>
          <w:lang w:val="bg-BG"/>
        </w:rPr>
      </w:pPr>
      <w:r w:rsidRPr="0076245D">
        <w:rPr>
          <w:rFonts w:eastAsia="Calibri"/>
          <w:szCs w:val="24"/>
          <w:lang w:val="bg-BG"/>
        </w:rPr>
        <w:t>където</w:t>
      </w:r>
    </w:p>
    <w:p w14:paraId="2F208070" w14:textId="77777777" w:rsidR="00091BB1" w:rsidRPr="0076245D" w:rsidRDefault="00091BB1" w:rsidP="00FB5D15">
      <w:pPr>
        <w:numPr>
          <w:ilvl w:val="0"/>
          <w:numId w:val="16"/>
        </w:numPr>
        <w:tabs>
          <w:tab w:val="left" w:pos="0"/>
        </w:tabs>
        <w:ind w:left="993" w:hanging="273"/>
        <w:rPr>
          <w:rFonts w:eastAsia="Calibri"/>
          <w:szCs w:val="24"/>
          <w:lang w:val="bg-BG" w:eastAsia="bg-BG"/>
        </w:rPr>
      </w:pPr>
      <w:r w:rsidRPr="0076245D">
        <w:rPr>
          <w:rFonts w:eastAsia="Calibri"/>
          <w:b/>
          <w:szCs w:val="24"/>
          <w:lang w:val="bg-BG" w:eastAsia="bg-BG"/>
        </w:rPr>
        <w:t xml:space="preserve">Ц </w:t>
      </w:r>
      <w:r w:rsidRPr="0076245D">
        <w:rPr>
          <w:rFonts w:eastAsia="Calibri"/>
          <w:b/>
          <w:sz w:val="28"/>
          <w:szCs w:val="28"/>
          <w:vertAlign w:val="subscript"/>
          <w:lang w:val="bg-BG" w:eastAsia="bg-BG"/>
        </w:rPr>
        <w:t>Пр.мин</w:t>
      </w:r>
      <w:r w:rsidRPr="0076245D">
        <w:rPr>
          <w:rFonts w:eastAsia="Calibri"/>
          <w:b/>
          <w:szCs w:val="24"/>
          <w:lang w:val="bg-BG" w:eastAsia="bg-BG"/>
        </w:rPr>
        <w:t xml:space="preserve"> </w:t>
      </w:r>
      <w:r w:rsidRPr="0076245D">
        <w:rPr>
          <w:rFonts w:eastAsia="Calibri"/>
          <w:szCs w:val="24"/>
          <w:lang w:val="bg-BG" w:eastAsia="bg-BG"/>
        </w:rPr>
        <w:t>е най-ниската предложена цена в лева без ДДС за проектиране съгласно ценовите предложения на всички участници в поръчката</w:t>
      </w:r>
    </w:p>
    <w:p w14:paraId="0CEC0562" w14:textId="77777777" w:rsidR="00091BB1" w:rsidRPr="0076245D" w:rsidRDefault="00091BB1" w:rsidP="00FB5D15">
      <w:pPr>
        <w:numPr>
          <w:ilvl w:val="0"/>
          <w:numId w:val="16"/>
        </w:numPr>
        <w:tabs>
          <w:tab w:val="left" w:pos="0"/>
        </w:tabs>
        <w:ind w:left="993" w:hanging="273"/>
        <w:rPr>
          <w:rFonts w:eastAsia="Calibri"/>
          <w:szCs w:val="24"/>
          <w:lang w:val="bg-BG" w:eastAsia="bg-BG"/>
        </w:rPr>
      </w:pPr>
      <w:r w:rsidRPr="0076245D">
        <w:rPr>
          <w:rFonts w:eastAsia="Calibri"/>
          <w:b/>
          <w:szCs w:val="24"/>
          <w:lang w:val="bg-BG" w:eastAsia="bg-BG"/>
        </w:rPr>
        <w:t xml:space="preserve">Ц </w:t>
      </w:r>
      <w:r w:rsidRPr="0076245D">
        <w:rPr>
          <w:rFonts w:eastAsia="Calibri"/>
          <w:b/>
          <w:sz w:val="28"/>
          <w:szCs w:val="28"/>
          <w:vertAlign w:val="subscript"/>
          <w:lang w:val="bg-BG" w:eastAsia="bg-BG"/>
        </w:rPr>
        <w:t>Пр.уч</w:t>
      </w:r>
      <w:r w:rsidRPr="0076245D">
        <w:rPr>
          <w:rFonts w:eastAsia="Calibri"/>
          <w:b/>
          <w:szCs w:val="24"/>
          <w:vertAlign w:val="subscript"/>
          <w:lang w:val="bg-BG" w:eastAsia="bg-BG"/>
        </w:rPr>
        <w:t>.</w:t>
      </w:r>
      <w:r w:rsidRPr="0076245D">
        <w:rPr>
          <w:rFonts w:eastAsia="Calibri"/>
          <w:b/>
          <w:szCs w:val="24"/>
          <w:lang w:val="bg-BG" w:eastAsia="bg-BG"/>
        </w:rPr>
        <w:t xml:space="preserve"> </w:t>
      </w:r>
      <w:r w:rsidRPr="0076245D">
        <w:rPr>
          <w:rFonts w:eastAsia="Calibri"/>
          <w:szCs w:val="24"/>
          <w:lang w:val="bg-BG" w:eastAsia="bg-BG"/>
        </w:rPr>
        <w:t>е предложената цена в лева без ДДС за проектиране съгласно Ценовото пре</w:t>
      </w:r>
      <w:r w:rsidR="000B1C9E">
        <w:rPr>
          <w:rFonts w:eastAsia="Calibri"/>
          <w:szCs w:val="24"/>
          <w:lang w:val="bg-BG" w:eastAsia="bg-BG"/>
        </w:rPr>
        <w:t>дложение на съответния участник</w:t>
      </w:r>
    </w:p>
    <w:p w14:paraId="25736C67" w14:textId="77777777" w:rsidR="00091BB1" w:rsidRPr="0076245D" w:rsidRDefault="00091BB1" w:rsidP="00091BB1">
      <w:pPr>
        <w:ind w:firstLine="562"/>
        <w:rPr>
          <w:rFonts w:eastAsia="Calibri"/>
          <w:b/>
          <w:szCs w:val="24"/>
          <w:u w:val="single"/>
          <w:lang w:val="bg-BG"/>
        </w:rPr>
      </w:pPr>
      <w:r w:rsidRPr="0076245D">
        <w:rPr>
          <w:rFonts w:eastAsia="Calibri"/>
          <w:szCs w:val="24"/>
          <w:u w:val="single"/>
          <w:lang w:val="bg-BG" w:eastAsia="bg-BG"/>
        </w:rPr>
        <w:t xml:space="preserve">Цена за </w:t>
      </w:r>
      <w:r w:rsidR="000B1C9E">
        <w:rPr>
          <w:rFonts w:eastAsia="Calibri"/>
          <w:szCs w:val="24"/>
          <w:u w:val="single"/>
          <w:lang w:val="bg-BG" w:eastAsia="bg-BG"/>
        </w:rPr>
        <w:t>строителство</w:t>
      </w:r>
      <w:r w:rsidRPr="0076245D">
        <w:rPr>
          <w:rFonts w:eastAsia="Calibri"/>
          <w:szCs w:val="24"/>
          <w:u w:val="single"/>
          <w:lang w:val="bg-BG" w:eastAsia="bg-BG"/>
        </w:rPr>
        <w:t xml:space="preserve"> </w:t>
      </w:r>
    </w:p>
    <w:p w14:paraId="5812815C" w14:textId="77777777" w:rsidR="00091BB1" w:rsidRPr="0076245D" w:rsidRDefault="00091BB1" w:rsidP="00091BB1">
      <w:pPr>
        <w:ind w:firstLine="562"/>
        <w:rPr>
          <w:rFonts w:eastAsia="Calibri"/>
          <w:b/>
          <w:szCs w:val="24"/>
          <w:lang w:val="bg-BG"/>
        </w:rPr>
      </w:pPr>
      <w:r w:rsidRPr="0076245D">
        <w:rPr>
          <w:rFonts w:eastAsia="Calibri"/>
          <w:b/>
          <w:szCs w:val="24"/>
          <w:lang w:val="bg-BG"/>
        </w:rPr>
        <w:t xml:space="preserve">П3.2 = (Ц </w:t>
      </w:r>
      <w:r w:rsidRPr="0076245D">
        <w:rPr>
          <w:rFonts w:eastAsia="Calibri"/>
          <w:b/>
          <w:sz w:val="28"/>
          <w:szCs w:val="28"/>
          <w:vertAlign w:val="subscript"/>
          <w:lang w:val="bg-BG"/>
        </w:rPr>
        <w:t>С.мин</w:t>
      </w:r>
      <w:r w:rsidRPr="0076245D">
        <w:rPr>
          <w:rFonts w:eastAsia="Calibri"/>
          <w:b/>
          <w:szCs w:val="24"/>
          <w:lang w:val="bg-BG"/>
        </w:rPr>
        <w:t xml:space="preserve"> / Ц </w:t>
      </w:r>
      <w:r w:rsidRPr="0076245D">
        <w:rPr>
          <w:rFonts w:eastAsia="Calibri"/>
          <w:b/>
          <w:sz w:val="28"/>
          <w:szCs w:val="28"/>
          <w:vertAlign w:val="subscript"/>
          <w:lang w:val="bg-BG"/>
        </w:rPr>
        <w:t>С.уч.</w:t>
      </w:r>
      <w:r w:rsidRPr="0076245D">
        <w:rPr>
          <w:rFonts w:eastAsia="Calibri"/>
          <w:b/>
          <w:szCs w:val="24"/>
          <w:lang w:val="bg-BG"/>
        </w:rPr>
        <w:t xml:space="preserve">) х </w:t>
      </w:r>
      <w:r w:rsidR="00A152BB">
        <w:rPr>
          <w:rFonts w:eastAsia="Calibri"/>
          <w:b/>
          <w:szCs w:val="24"/>
          <w:lang w:val="bg-BG"/>
        </w:rPr>
        <w:t>3</w:t>
      </w:r>
      <w:r w:rsidRPr="0076245D">
        <w:rPr>
          <w:rFonts w:eastAsia="Calibri"/>
          <w:b/>
          <w:szCs w:val="24"/>
          <w:lang w:val="bg-BG"/>
        </w:rPr>
        <w:t>0</w:t>
      </w:r>
    </w:p>
    <w:p w14:paraId="58F98D5F" w14:textId="77777777" w:rsidR="00091BB1" w:rsidRPr="0076245D" w:rsidRDefault="00091BB1" w:rsidP="00091BB1">
      <w:pPr>
        <w:ind w:firstLine="562"/>
        <w:rPr>
          <w:rFonts w:eastAsia="Calibri"/>
          <w:szCs w:val="24"/>
          <w:lang w:val="bg-BG"/>
        </w:rPr>
      </w:pPr>
      <w:r w:rsidRPr="0076245D">
        <w:rPr>
          <w:rFonts w:eastAsia="Calibri"/>
          <w:szCs w:val="24"/>
          <w:lang w:val="bg-BG"/>
        </w:rPr>
        <w:t>където</w:t>
      </w:r>
    </w:p>
    <w:p w14:paraId="78B16560" w14:textId="77777777" w:rsidR="00091BB1" w:rsidRPr="0076245D" w:rsidRDefault="00091BB1" w:rsidP="00FB5D15">
      <w:pPr>
        <w:numPr>
          <w:ilvl w:val="0"/>
          <w:numId w:val="16"/>
        </w:numPr>
        <w:tabs>
          <w:tab w:val="left" w:pos="0"/>
        </w:tabs>
        <w:ind w:left="993" w:hanging="273"/>
        <w:rPr>
          <w:rFonts w:eastAsia="Calibri"/>
          <w:szCs w:val="24"/>
          <w:lang w:val="bg-BG" w:eastAsia="bg-BG"/>
        </w:rPr>
      </w:pPr>
      <w:r w:rsidRPr="0076245D">
        <w:rPr>
          <w:rFonts w:eastAsia="Calibri"/>
          <w:b/>
          <w:szCs w:val="24"/>
          <w:lang w:val="bg-BG" w:eastAsia="bg-BG"/>
        </w:rPr>
        <w:t xml:space="preserve">Ц </w:t>
      </w:r>
      <w:r w:rsidRPr="0076245D">
        <w:rPr>
          <w:rFonts w:eastAsia="Calibri"/>
          <w:b/>
          <w:sz w:val="28"/>
          <w:szCs w:val="28"/>
          <w:vertAlign w:val="subscript"/>
          <w:lang w:val="bg-BG" w:eastAsia="bg-BG"/>
        </w:rPr>
        <w:t xml:space="preserve">С.мин </w:t>
      </w:r>
      <w:r w:rsidRPr="0076245D">
        <w:rPr>
          <w:rFonts w:eastAsia="Calibri"/>
          <w:szCs w:val="24"/>
          <w:lang w:val="bg-BG" w:eastAsia="bg-BG"/>
        </w:rPr>
        <w:t xml:space="preserve">е най-ниската предложена цена в лева без ДДС за </w:t>
      </w:r>
      <w:r w:rsidR="000B1C9E">
        <w:rPr>
          <w:rFonts w:eastAsia="Calibri"/>
          <w:szCs w:val="24"/>
          <w:lang w:val="bg-BG" w:eastAsia="bg-BG"/>
        </w:rPr>
        <w:t>строителство</w:t>
      </w:r>
      <w:r w:rsidR="00FD42F0">
        <w:rPr>
          <w:rFonts w:eastAsia="Calibri"/>
          <w:szCs w:val="24"/>
          <w:lang w:val="bg-BG" w:eastAsia="bg-BG"/>
        </w:rPr>
        <w:t xml:space="preserve"> (без непредвидени разходи)</w:t>
      </w:r>
      <w:r w:rsidRPr="0076245D">
        <w:rPr>
          <w:rFonts w:eastAsia="Calibri"/>
          <w:szCs w:val="24"/>
          <w:lang w:val="bg-BG" w:eastAsia="bg-BG"/>
        </w:rPr>
        <w:t xml:space="preserve"> съгласно ценовите предложения на всички участници в поръчката</w:t>
      </w:r>
    </w:p>
    <w:p w14:paraId="488B1B58" w14:textId="77777777" w:rsidR="00091BB1" w:rsidRPr="0076245D" w:rsidRDefault="00091BB1" w:rsidP="000B1C9E">
      <w:pPr>
        <w:numPr>
          <w:ilvl w:val="0"/>
          <w:numId w:val="16"/>
        </w:numPr>
        <w:tabs>
          <w:tab w:val="left" w:pos="0"/>
        </w:tabs>
        <w:ind w:left="993" w:hanging="284"/>
        <w:rPr>
          <w:rFonts w:eastAsia="Calibri"/>
          <w:szCs w:val="24"/>
          <w:lang w:val="bg-BG" w:eastAsia="bg-BG"/>
        </w:rPr>
      </w:pPr>
      <w:r w:rsidRPr="0076245D">
        <w:rPr>
          <w:rFonts w:eastAsia="Calibri"/>
          <w:b/>
          <w:szCs w:val="24"/>
          <w:lang w:val="bg-BG" w:eastAsia="bg-BG"/>
        </w:rPr>
        <w:t>Ц С.уч.</w:t>
      </w:r>
      <w:r w:rsidRPr="0076245D">
        <w:rPr>
          <w:rFonts w:eastAsia="Calibri"/>
          <w:b/>
          <w:szCs w:val="24"/>
          <w:vertAlign w:val="subscript"/>
          <w:lang w:val="bg-BG" w:eastAsia="bg-BG"/>
        </w:rPr>
        <w:t>.</w:t>
      </w:r>
      <w:r w:rsidRPr="0076245D">
        <w:rPr>
          <w:rFonts w:eastAsia="Calibri"/>
          <w:b/>
          <w:szCs w:val="24"/>
          <w:lang w:val="bg-BG" w:eastAsia="bg-BG"/>
        </w:rPr>
        <w:t xml:space="preserve"> </w:t>
      </w:r>
      <w:r w:rsidRPr="0076245D">
        <w:rPr>
          <w:rFonts w:eastAsia="Calibri"/>
          <w:szCs w:val="24"/>
          <w:lang w:val="bg-BG" w:eastAsia="bg-BG"/>
        </w:rPr>
        <w:t xml:space="preserve">е предложената цена в лева без ДДС за </w:t>
      </w:r>
      <w:r w:rsidR="000B1C9E" w:rsidRPr="000B1C9E">
        <w:rPr>
          <w:rFonts w:eastAsia="Calibri"/>
          <w:szCs w:val="24"/>
          <w:lang w:val="bg-BG" w:eastAsia="bg-BG"/>
        </w:rPr>
        <w:t xml:space="preserve">строителство </w:t>
      </w:r>
      <w:r w:rsidR="00FD42F0">
        <w:rPr>
          <w:rFonts w:eastAsia="Calibri"/>
          <w:szCs w:val="24"/>
          <w:lang w:val="bg-BG" w:eastAsia="bg-BG"/>
        </w:rPr>
        <w:t xml:space="preserve">(без непредвидени разходи) </w:t>
      </w:r>
      <w:r w:rsidRPr="0076245D">
        <w:rPr>
          <w:rFonts w:eastAsia="Calibri"/>
          <w:szCs w:val="24"/>
          <w:lang w:val="bg-BG" w:eastAsia="bg-BG"/>
        </w:rPr>
        <w:t xml:space="preserve">съгласно </w:t>
      </w:r>
      <w:r w:rsidR="000B1C9E">
        <w:rPr>
          <w:rFonts w:eastAsia="Calibri"/>
          <w:szCs w:val="24"/>
          <w:lang w:val="bg-BG" w:eastAsia="bg-BG"/>
        </w:rPr>
        <w:t>ц</w:t>
      </w:r>
      <w:r w:rsidRPr="0076245D">
        <w:rPr>
          <w:rFonts w:eastAsia="Calibri"/>
          <w:szCs w:val="24"/>
          <w:lang w:val="bg-BG" w:eastAsia="bg-BG"/>
        </w:rPr>
        <w:t>еновото пре</w:t>
      </w:r>
      <w:r w:rsidR="000B1C9E">
        <w:rPr>
          <w:rFonts w:eastAsia="Calibri"/>
          <w:szCs w:val="24"/>
          <w:lang w:val="bg-BG" w:eastAsia="bg-BG"/>
        </w:rPr>
        <w:t>дложение на съответния участник</w:t>
      </w:r>
    </w:p>
    <w:p w14:paraId="207433F9" w14:textId="559D52C6" w:rsidR="0003218E" w:rsidRDefault="00091BB1" w:rsidP="00091BB1">
      <w:pPr>
        <w:ind w:firstLine="562"/>
        <w:rPr>
          <w:rFonts w:eastAsia="Calibri"/>
          <w:szCs w:val="24"/>
          <w:u w:val="single"/>
          <w:lang w:val="bg-BG" w:eastAsia="en-GB"/>
        </w:rPr>
      </w:pPr>
      <w:r w:rsidRPr="0076245D">
        <w:rPr>
          <w:rFonts w:eastAsia="Calibri"/>
          <w:szCs w:val="24"/>
          <w:lang w:val="bg-BG" w:eastAsia="en-GB"/>
        </w:rPr>
        <w:t xml:space="preserve">В цената се включват всички разходи за извършване на </w:t>
      </w:r>
      <w:r w:rsidR="004D1165">
        <w:rPr>
          <w:rFonts w:eastAsia="Calibri"/>
          <w:szCs w:val="24"/>
          <w:lang w:val="bg-BG" w:eastAsia="en-GB"/>
        </w:rPr>
        <w:t>строителство</w:t>
      </w:r>
      <w:r w:rsidR="000D31B4">
        <w:rPr>
          <w:rFonts w:eastAsia="Calibri"/>
          <w:szCs w:val="24"/>
          <w:lang w:val="bg-BG" w:eastAsia="en-GB"/>
        </w:rPr>
        <w:t>,</w:t>
      </w:r>
      <w:r w:rsidR="004D1165">
        <w:rPr>
          <w:rFonts w:eastAsia="Calibri"/>
          <w:szCs w:val="24"/>
          <w:lang w:val="bg-BG" w:eastAsia="en-GB"/>
        </w:rPr>
        <w:t xml:space="preserve"> </w:t>
      </w:r>
      <w:r w:rsidRPr="0076245D">
        <w:rPr>
          <w:rFonts w:eastAsia="Calibri"/>
          <w:szCs w:val="24"/>
          <w:lang w:val="bg-BG" w:eastAsia="en-GB"/>
        </w:rPr>
        <w:t xml:space="preserve">съгласно изискванията на Техническата спецификация. </w:t>
      </w:r>
    </w:p>
    <w:p w14:paraId="24FAA3A9" w14:textId="77777777" w:rsidR="00FD42F0" w:rsidRPr="0076245D" w:rsidRDefault="00FD42F0" w:rsidP="00FD42F0">
      <w:pPr>
        <w:ind w:firstLine="562"/>
        <w:rPr>
          <w:rFonts w:eastAsia="Calibri"/>
          <w:b/>
          <w:szCs w:val="24"/>
          <w:u w:val="single"/>
          <w:lang w:val="bg-BG"/>
        </w:rPr>
      </w:pPr>
      <w:r w:rsidRPr="0076245D">
        <w:rPr>
          <w:rFonts w:eastAsia="Calibri"/>
          <w:szCs w:val="24"/>
          <w:u w:val="single"/>
          <w:lang w:val="bg-BG" w:eastAsia="bg-BG"/>
        </w:rPr>
        <w:t xml:space="preserve">Цена за </w:t>
      </w:r>
      <w:r>
        <w:rPr>
          <w:rFonts w:eastAsia="Calibri"/>
          <w:szCs w:val="24"/>
          <w:u w:val="single"/>
          <w:lang w:val="bg-BG" w:eastAsia="bg-BG"/>
        </w:rPr>
        <w:t>доставка, монтаж и пуск на технологично оборудване</w:t>
      </w:r>
      <w:r w:rsidRPr="0076245D">
        <w:rPr>
          <w:rFonts w:eastAsia="Calibri"/>
          <w:szCs w:val="24"/>
          <w:u w:val="single"/>
          <w:lang w:val="bg-BG" w:eastAsia="bg-BG"/>
        </w:rPr>
        <w:t xml:space="preserve"> </w:t>
      </w:r>
    </w:p>
    <w:p w14:paraId="3E6559D2" w14:textId="77777777" w:rsidR="00FD42F0" w:rsidRPr="0076245D" w:rsidRDefault="00FD42F0" w:rsidP="00FD42F0">
      <w:pPr>
        <w:ind w:firstLine="562"/>
        <w:rPr>
          <w:rFonts w:eastAsia="Calibri"/>
          <w:b/>
          <w:szCs w:val="24"/>
          <w:lang w:val="bg-BG"/>
        </w:rPr>
      </w:pPr>
      <w:r w:rsidRPr="0076245D">
        <w:rPr>
          <w:rFonts w:eastAsia="Calibri"/>
          <w:b/>
          <w:szCs w:val="24"/>
          <w:lang w:val="bg-BG"/>
        </w:rPr>
        <w:t>П3.</w:t>
      </w:r>
      <w:r>
        <w:rPr>
          <w:rFonts w:eastAsia="Calibri"/>
          <w:b/>
          <w:szCs w:val="24"/>
          <w:lang w:val="bg-BG"/>
        </w:rPr>
        <w:t>3</w:t>
      </w:r>
      <w:r w:rsidRPr="0076245D">
        <w:rPr>
          <w:rFonts w:eastAsia="Calibri"/>
          <w:b/>
          <w:szCs w:val="24"/>
          <w:lang w:val="bg-BG"/>
        </w:rPr>
        <w:t xml:space="preserve"> = (Ц </w:t>
      </w:r>
      <w:r>
        <w:rPr>
          <w:rFonts w:eastAsia="Calibri"/>
          <w:b/>
          <w:sz w:val="28"/>
          <w:szCs w:val="28"/>
          <w:vertAlign w:val="subscript"/>
          <w:lang w:val="bg-BG"/>
        </w:rPr>
        <w:t>О</w:t>
      </w:r>
      <w:r w:rsidRPr="0076245D">
        <w:rPr>
          <w:rFonts w:eastAsia="Calibri"/>
          <w:b/>
          <w:sz w:val="28"/>
          <w:szCs w:val="28"/>
          <w:vertAlign w:val="subscript"/>
          <w:lang w:val="bg-BG"/>
        </w:rPr>
        <w:t>.мин</w:t>
      </w:r>
      <w:r w:rsidRPr="0076245D">
        <w:rPr>
          <w:rFonts w:eastAsia="Calibri"/>
          <w:b/>
          <w:szCs w:val="24"/>
          <w:lang w:val="bg-BG"/>
        </w:rPr>
        <w:t xml:space="preserve"> / Ц </w:t>
      </w:r>
      <w:r>
        <w:rPr>
          <w:rFonts w:eastAsia="Calibri"/>
          <w:b/>
          <w:sz w:val="28"/>
          <w:szCs w:val="28"/>
          <w:vertAlign w:val="subscript"/>
          <w:lang w:val="bg-BG"/>
        </w:rPr>
        <w:t>О</w:t>
      </w:r>
      <w:r w:rsidRPr="0076245D">
        <w:rPr>
          <w:rFonts w:eastAsia="Calibri"/>
          <w:b/>
          <w:sz w:val="28"/>
          <w:szCs w:val="28"/>
          <w:vertAlign w:val="subscript"/>
          <w:lang w:val="bg-BG"/>
        </w:rPr>
        <w:t>.уч.</w:t>
      </w:r>
      <w:r w:rsidRPr="0076245D">
        <w:rPr>
          <w:rFonts w:eastAsia="Calibri"/>
          <w:b/>
          <w:szCs w:val="24"/>
          <w:lang w:val="bg-BG"/>
        </w:rPr>
        <w:t xml:space="preserve">) х </w:t>
      </w:r>
      <w:r>
        <w:rPr>
          <w:rFonts w:eastAsia="Calibri"/>
          <w:b/>
          <w:szCs w:val="24"/>
          <w:lang w:val="bg-BG"/>
        </w:rPr>
        <w:t>3</w:t>
      </w:r>
      <w:r w:rsidRPr="0076245D">
        <w:rPr>
          <w:rFonts w:eastAsia="Calibri"/>
          <w:b/>
          <w:szCs w:val="24"/>
          <w:lang w:val="bg-BG"/>
        </w:rPr>
        <w:t>0</w:t>
      </w:r>
    </w:p>
    <w:p w14:paraId="51339572" w14:textId="0F7D47E8" w:rsidR="00FD42F0" w:rsidRPr="0076245D" w:rsidRDefault="000D31B4" w:rsidP="00FD42F0">
      <w:pPr>
        <w:ind w:firstLine="562"/>
        <w:rPr>
          <w:rFonts w:eastAsia="Calibri"/>
          <w:szCs w:val="24"/>
          <w:lang w:val="bg-BG"/>
        </w:rPr>
      </w:pPr>
      <w:r>
        <w:rPr>
          <w:rFonts w:eastAsia="Calibri"/>
          <w:szCs w:val="24"/>
          <w:lang w:val="bg-BG"/>
        </w:rPr>
        <w:t>к</w:t>
      </w:r>
      <w:r w:rsidR="00FD42F0" w:rsidRPr="0076245D">
        <w:rPr>
          <w:rFonts w:eastAsia="Calibri"/>
          <w:szCs w:val="24"/>
          <w:lang w:val="bg-BG"/>
        </w:rPr>
        <w:t>ъдето</w:t>
      </w:r>
      <w:r>
        <w:rPr>
          <w:rFonts w:eastAsia="Calibri"/>
          <w:szCs w:val="24"/>
          <w:lang w:val="bg-BG"/>
        </w:rPr>
        <w:t>:</w:t>
      </w:r>
    </w:p>
    <w:p w14:paraId="42F90D2E" w14:textId="534C26F4" w:rsidR="00FD42F0" w:rsidRPr="0076245D" w:rsidRDefault="00FD42F0" w:rsidP="00FD42F0">
      <w:pPr>
        <w:numPr>
          <w:ilvl w:val="0"/>
          <w:numId w:val="16"/>
        </w:numPr>
        <w:tabs>
          <w:tab w:val="left" w:pos="0"/>
        </w:tabs>
        <w:ind w:left="993" w:hanging="273"/>
        <w:rPr>
          <w:rFonts w:eastAsia="Calibri"/>
          <w:szCs w:val="24"/>
          <w:lang w:val="bg-BG" w:eastAsia="bg-BG"/>
        </w:rPr>
      </w:pPr>
      <w:r w:rsidRPr="0076245D">
        <w:rPr>
          <w:rFonts w:eastAsia="Calibri"/>
          <w:b/>
          <w:szCs w:val="24"/>
          <w:lang w:val="bg-BG" w:eastAsia="bg-BG"/>
        </w:rPr>
        <w:t xml:space="preserve">Ц </w:t>
      </w:r>
      <w:r>
        <w:rPr>
          <w:rFonts w:eastAsia="Calibri"/>
          <w:b/>
          <w:sz w:val="28"/>
          <w:szCs w:val="28"/>
          <w:vertAlign w:val="subscript"/>
          <w:lang w:val="bg-BG" w:eastAsia="bg-BG"/>
        </w:rPr>
        <w:t>О</w:t>
      </w:r>
      <w:r w:rsidRPr="0076245D">
        <w:rPr>
          <w:rFonts w:eastAsia="Calibri"/>
          <w:b/>
          <w:sz w:val="28"/>
          <w:szCs w:val="28"/>
          <w:vertAlign w:val="subscript"/>
          <w:lang w:val="bg-BG" w:eastAsia="bg-BG"/>
        </w:rPr>
        <w:t xml:space="preserve">.мин </w:t>
      </w:r>
      <w:r w:rsidRPr="0076245D">
        <w:rPr>
          <w:rFonts w:eastAsia="Calibri"/>
          <w:szCs w:val="24"/>
          <w:lang w:val="bg-BG" w:eastAsia="bg-BG"/>
        </w:rPr>
        <w:t>е най-ниската предложена цена в лева</w:t>
      </w:r>
      <w:r w:rsidR="000D31B4">
        <w:rPr>
          <w:rFonts w:eastAsia="Calibri"/>
          <w:szCs w:val="24"/>
          <w:lang w:val="bg-BG" w:eastAsia="bg-BG"/>
        </w:rPr>
        <w:t>,</w:t>
      </w:r>
      <w:r w:rsidRPr="0076245D">
        <w:rPr>
          <w:rFonts w:eastAsia="Calibri"/>
          <w:szCs w:val="24"/>
          <w:lang w:val="bg-BG" w:eastAsia="bg-BG"/>
        </w:rPr>
        <w:t xml:space="preserve"> без ДДС</w:t>
      </w:r>
      <w:r w:rsidR="000D31B4">
        <w:rPr>
          <w:rFonts w:eastAsia="Calibri"/>
          <w:szCs w:val="24"/>
          <w:lang w:val="bg-BG" w:eastAsia="bg-BG"/>
        </w:rPr>
        <w:t>,</w:t>
      </w:r>
      <w:r w:rsidRPr="0076245D">
        <w:rPr>
          <w:rFonts w:eastAsia="Calibri"/>
          <w:szCs w:val="24"/>
          <w:lang w:val="bg-BG" w:eastAsia="bg-BG"/>
        </w:rPr>
        <w:t xml:space="preserve"> за </w:t>
      </w:r>
      <w:r>
        <w:rPr>
          <w:rFonts w:eastAsia="Calibri"/>
          <w:szCs w:val="24"/>
          <w:lang w:val="bg-BG" w:eastAsia="bg-BG"/>
        </w:rPr>
        <w:t>доставка, монтаж и пуск на технологично оборудване</w:t>
      </w:r>
      <w:r w:rsidRPr="0076245D">
        <w:rPr>
          <w:rFonts w:eastAsia="Calibri"/>
          <w:szCs w:val="24"/>
          <w:lang w:val="bg-BG" w:eastAsia="bg-BG"/>
        </w:rPr>
        <w:t xml:space="preserve"> съгласно ценовите предложения на всички участници в поръчката</w:t>
      </w:r>
    </w:p>
    <w:p w14:paraId="677B8496" w14:textId="4018ADB4" w:rsidR="00FD42F0" w:rsidRPr="0076245D" w:rsidRDefault="00FD42F0" w:rsidP="00FD42F0">
      <w:pPr>
        <w:numPr>
          <w:ilvl w:val="0"/>
          <w:numId w:val="16"/>
        </w:numPr>
        <w:tabs>
          <w:tab w:val="left" w:pos="0"/>
        </w:tabs>
        <w:ind w:left="993" w:hanging="284"/>
        <w:rPr>
          <w:rFonts w:eastAsia="Calibri"/>
          <w:szCs w:val="24"/>
          <w:lang w:val="bg-BG" w:eastAsia="bg-BG"/>
        </w:rPr>
      </w:pPr>
      <w:r w:rsidRPr="0076245D">
        <w:rPr>
          <w:rFonts w:eastAsia="Calibri"/>
          <w:b/>
          <w:szCs w:val="24"/>
          <w:lang w:val="bg-BG" w:eastAsia="bg-BG"/>
        </w:rPr>
        <w:t xml:space="preserve">Ц </w:t>
      </w:r>
      <w:r>
        <w:rPr>
          <w:rFonts w:eastAsia="Calibri"/>
          <w:b/>
          <w:szCs w:val="24"/>
          <w:lang w:val="bg-BG" w:eastAsia="bg-BG"/>
        </w:rPr>
        <w:t>О</w:t>
      </w:r>
      <w:r w:rsidRPr="0076245D">
        <w:rPr>
          <w:rFonts w:eastAsia="Calibri"/>
          <w:b/>
          <w:szCs w:val="24"/>
          <w:lang w:val="bg-BG" w:eastAsia="bg-BG"/>
        </w:rPr>
        <w:t>.уч.</w:t>
      </w:r>
      <w:r w:rsidRPr="0076245D">
        <w:rPr>
          <w:rFonts w:eastAsia="Calibri"/>
          <w:b/>
          <w:szCs w:val="24"/>
          <w:vertAlign w:val="subscript"/>
          <w:lang w:val="bg-BG" w:eastAsia="bg-BG"/>
        </w:rPr>
        <w:t>.</w:t>
      </w:r>
      <w:r w:rsidRPr="0076245D">
        <w:rPr>
          <w:rFonts w:eastAsia="Calibri"/>
          <w:b/>
          <w:szCs w:val="24"/>
          <w:lang w:val="bg-BG" w:eastAsia="bg-BG"/>
        </w:rPr>
        <w:t xml:space="preserve"> </w:t>
      </w:r>
      <w:r w:rsidRPr="0076245D">
        <w:rPr>
          <w:rFonts w:eastAsia="Calibri"/>
          <w:szCs w:val="24"/>
          <w:lang w:val="bg-BG" w:eastAsia="bg-BG"/>
        </w:rPr>
        <w:t>е предложената цена в лева</w:t>
      </w:r>
      <w:r w:rsidR="000D31B4">
        <w:rPr>
          <w:rFonts w:eastAsia="Calibri"/>
          <w:szCs w:val="24"/>
          <w:lang w:val="bg-BG" w:eastAsia="bg-BG"/>
        </w:rPr>
        <w:t>,</w:t>
      </w:r>
      <w:r w:rsidRPr="0076245D">
        <w:rPr>
          <w:rFonts w:eastAsia="Calibri"/>
          <w:szCs w:val="24"/>
          <w:lang w:val="bg-BG" w:eastAsia="bg-BG"/>
        </w:rPr>
        <w:t xml:space="preserve"> без ДДС</w:t>
      </w:r>
      <w:r w:rsidR="000D31B4">
        <w:rPr>
          <w:rFonts w:eastAsia="Calibri"/>
          <w:szCs w:val="24"/>
          <w:lang w:val="bg-BG" w:eastAsia="bg-BG"/>
        </w:rPr>
        <w:t>,</w:t>
      </w:r>
      <w:r w:rsidRPr="0076245D">
        <w:rPr>
          <w:rFonts w:eastAsia="Calibri"/>
          <w:szCs w:val="24"/>
          <w:lang w:val="bg-BG" w:eastAsia="bg-BG"/>
        </w:rPr>
        <w:t xml:space="preserve"> за </w:t>
      </w:r>
      <w:r>
        <w:rPr>
          <w:rFonts w:eastAsia="Calibri"/>
          <w:szCs w:val="24"/>
          <w:lang w:val="bg-BG" w:eastAsia="bg-BG"/>
        </w:rPr>
        <w:t xml:space="preserve">доставка, монтаж и пуск на технологично оборудване </w:t>
      </w:r>
      <w:r w:rsidRPr="0076245D">
        <w:rPr>
          <w:rFonts w:eastAsia="Calibri"/>
          <w:szCs w:val="24"/>
          <w:lang w:val="bg-BG" w:eastAsia="bg-BG"/>
        </w:rPr>
        <w:t xml:space="preserve">съгласно </w:t>
      </w:r>
      <w:r>
        <w:rPr>
          <w:rFonts w:eastAsia="Calibri"/>
          <w:szCs w:val="24"/>
          <w:lang w:val="bg-BG" w:eastAsia="bg-BG"/>
        </w:rPr>
        <w:t>ц</w:t>
      </w:r>
      <w:r w:rsidRPr="0076245D">
        <w:rPr>
          <w:rFonts w:eastAsia="Calibri"/>
          <w:szCs w:val="24"/>
          <w:lang w:val="bg-BG" w:eastAsia="bg-BG"/>
        </w:rPr>
        <w:t>еновото пре</w:t>
      </w:r>
      <w:r>
        <w:rPr>
          <w:rFonts w:eastAsia="Calibri"/>
          <w:szCs w:val="24"/>
          <w:lang w:val="bg-BG" w:eastAsia="bg-BG"/>
        </w:rPr>
        <w:t>дложение на съответния участник</w:t>
      </w:r>
    </w:p>
    <w:p w14:paraId="089A5765" w14:textId="4BE25BC9" w:rsidR="00FD42F0" w:rsidRDefault="00FD42F0" w:rsidP="00FD42F0">
      <w:pPr>
        <w:ind w:firstLine="562"/>
        <w:rPr>
          <w:rFonts w:eastAsia="Calibri"/>
          <w:szCs w:val="24"/>
          <w:u w:val="single"/>
          <w:lang w:val="bg-BG" w:eastAsia="en-GB"/>
        </w:rPr>
      </w:pPr>
      <w:r w:rsidRPr="0076245D">
        <w:rPr>
          <w:rFonts w:eastAsia="Calibri"/>
          <w:szCs w:val="24"/>
          <w:lang w:val="bg-BG" w:eastAsia="en-GB"/>
        </w:rPr>
        <w:t>В цената се включват всички разходи за извършване</w:t>
      </w:r>
      <w:r w:rsidR="004D1165">
        <w:rPr>
          <w:rFonts w:eastAsia="Calibri"/>
          <w:szCs w:val="24"/>
          <w:lang w:val="bg-BG" w:eastAsia="en-GB"/>
        </w:rPr>
        <w:t xml:space="preserve"> на</w:t>
      </w:r>
      <w:r w:rsidRPr="0076245D">
        <w:rPr>
          <w:rFonts w:eastAsia="Calibri"/>
          <w:szCs w:val="24"/>
          <w:lang w:val="bg-BG" w:eastAsia="en-GB"/>
        </w:rPr>
        <w:t xml:space="preserve"> </w:t>
      </w:r>
      <w:r w:rsidR="004D1165">
        <w:rPr>
          <w:rFonts w:eastAsia="Calibri"/>
          <w:szCs w:val="24"/>
          <w:lang w:val="bg-BG" w:eastAsia="en-GB"/>
        </w:rPr>
        <w:t>доставка, монтаж и пуск на технологично оборудване</w:t>
      </w:r>
      <w:r w:rsidR="000D31B4">
        <w:rPr>
          <w:rFonts w:eastAsia="Calibri"/>
          <w:szCs w:val="24"/>
          <w:lang w:val="bg-BG" w:eastAsia="en-GB"/>
        </w:rPr>
        <w:t>,</w:t>
      </w:r>
      <w:r w:rsidR="004D1165" w:rsidRPr="0076245D">
        <w:rPr>
          <w:rFonts w:eastAsia="Calibri"/>
          <w:szCs w:val="24"/>
          <w:lang w:val="bg-BG" w:eastAsia="en-GB"/>
        </w:rPr>
        <w:t xml:space="preserve"> </w:t>
      </w:r>
      <w:r w:rsidRPr="0076245D">
        <w:rPr>
          <w:rFonts w:eastAsia="Calibri"/>
          <w:szCs w:val="24"/>
          <w:lang w:val="bg-BG" w:eastAsia="en-GB"/>
        </w:rPr>
        <w:t>съгласно изискванията на Техническата спецификация.</w:t>
      </w:r>
    </w:p>
    <w:p w14:paraId="34123CA3" w14:textId="77777777" w:rsidR="00091BB1" w:rsidRPr="0076245D" w:rsidRDefault="00091BB1" w:rsidP="00091BB1">
      <w:pPr>
        <w:ind w:firstLine="562"/>
        <w:rPr>
          <w:rFonts w:eastAsia="Calibri"/>
          <w:b/>
          <w:szCs w:val="24"/>
          <w:u w:val="single"/>
          <w:lang w:val="bg-BG"/>
        </w:rPr>
      </w:pPr>
      <w:r w:rsidRPr="0076245D">
        <w:rPr>
          <w:rFonts w:eastAsia="Calibri"/>
          <w:szCs w:val="24"/>
          <w:u w:val="single"/>
          <w:lang w:val="bg-BG" w:eastAsia="en-GB"/>
        </w:rPr>
        <w:t xml:space="preserve">Цена за </w:t>
      </w:r>
      <w:r w:rsidRPr="0076245D">
        <w:rPr>
          <w:szCs w:val="24"/>
          <w:u w:val="single"/>
          <w:lang w:val="bg-BG" w:eastAsia="ar-SA"/>
        </w:rPr>
        <w:t>упражняване на авторски надзор</w:t>
      </w:r>
    </w:p>
    <w:p w14:paraId="3AAD0604" w14:textId="77777777" w:rsidR="00091BB1" w:rsidRPr="0076245D" w:rsidRDefault="00091BB1" w:rsidP="00091BB1">
      <w:pPr>
        <w:ind w:firstLine="562"/>
        <w:rPr>
          <w:rFonts w:eastAsia="Calibri"/>
          <w:b/>
          <w:szCs w:val="24"/>
          <w:lang w:val="bg-BG"/>
        </w:rPr>
      </w:pPr>
      <w:r w:rsidRPr="0076245D">
        <w:rPr>
          <w:rFonts w:eastAsia="Calibri"/>
          <w:b/>
          <w:szCs w:val="24"/>
          <w:lang w:val="bg-BG"/>
        </w:rPr>
        <w:t xml:space="preserve">П3.3 = (Ц </w:t>
      </w:r>
      <w:r w:rsidRPr="0076245D">
        <w:rPr>
          <w:rFonts w:eastAsia="Calibri"/>
          <w:b/>
          <w:sz w:val="28"/>
          <w:szCs w:val="28"/>
          <w:vertAlign w:val="subscript"/>
          <w:lang w:val="bg-BG"/>
        </w:rPr>
        <w:t>АН.мин</w:t>
      </w:r>
      <w:r w:rsidRPr="0076245D">
        <w:rPr>
          <w:rFonts w:eastAsia="Calibri"/>
          <w:b/>
          <w:szCs w:val="24"/>
          <w:lang w:val="bg-BG"/>
        </w:rPr>
        <w:t xml:space="preserve"> / Ц </w:t>
      </w:r>
      <w:r w:rsidRPr="0076245D">
        <w:rPr>
          <w:rFonts w:eastAsia="Calibri"/>
          <w:b/>
          <w:sz w:val="28"/>
          <w:szCs w:val="28"/>
          <w:vertAlign w:val="subscript"/>
          <w:lang w:val="bg-BG"/>
        </w:rPr>
        <w:t>АН.уч.</w:t>
      </w:r>
      <w:r w:rsidRPr="0076245D">
        <w:rPr>
          <w:rFonts w:eastAsia="Calibri"/>
          <w:b/>
          <w:szCs w:val="24"/>
          <w:lang w:val="bg-BG"/>
        </w:rPr>
        <w:t>) х 10</w:t>
      </w:r>
    </w:p>
    <w:p w14:paraId="1ACCA843" w14:textId="45E80935" w:rsidR="00091BB1" w:rsidRPr="0076245D" w:rsidRDefault="000D31B4" w:rsidP="00091BB1">
      <w:pPr>
        <w:ind w:firstLine="562"/>
        <w:rPr>
          <w:rFonts w:eastAsia="Calibri"/>
          <w:szCs w:val="24"/>
          <w:lang w:val="bg-BG"/>
        </w:rPr>
      </w:pPr>
      <w:r>
        <w:rPr>
          <w:rFonts w:eastAsia="Calibri"/>
          <w:szCs w:val="24"/>
          <w:lang w:val="bg-BG"/>
        </w:rPr>
        <w:t>к</w:t>
      </w:r>
      <w:r w:rsidR="00091BB1" w:rsidRPr="0076245D">
        <w:rPr>
          <w:rFonts w:eastAsia="Calibri"/>
          <w:szCs w:val="24"/>
          <w:lang w:val="bg-BG"/>
        </w:rPr>
        <w:t>ъдето</w:t>
      </w:r>
      <w:r>
        <w:rPr>
          <w:rFonts w:eastAsia="Calibri"/>
          <w:szCs w:val="24"/>
          <w:lang w:val="bg-BG"/>
        </w:rPr>
        <w:t>:</w:t>
      </w:r>
    </w:p>
    <w:p w14:paraId="385FDFE4" w14:textId="10C1AE0E" w:rsidR="00091BB1" w:rsidRPr="0076245D" w:rsidRDefault="00091BB1" w:rsidP="00FB5D15">
      <w:pPr>
        <w:numPr>
          <w:ilvl w:val="0"/>
          <w:numId w:val="16"/>
        </w:numPr>
        <w:tabs>
          <w:tab w:val="left" w:pos="0"/>
        </w:tabs>
        <w:ind w:left="993" w:hanging="273"/>
        <w:rPr>
          <w:rFonts w:eastAsia="Calibri"/>
          <w:szCs w:val="24"/>
          <w:lang w:val="bg-BG" w:eastAsia="bg-BG"/>
        </w:rPr>
      </w:pPr>
      <w:r w:rsidRPr="0076245D">
        <w:rPr>
          <w:rFonts w:eastAsia="Calibri"/>
          <w:b/>
          <w:szCs w:val="24"/>
          <w:lang w:val="bg-BG" w:eastAsia="bg-BG"/>
        </w:rPr>
        <w:lastRenderedPageBreak/>
        <w:t xml:space="preserve">Ц </w:t>
      </w:r>
      <w:r w:rsidRPr="0076245D">
        <w:rPr>
          <w:rFonts w:eastAsia="Calibri"/>
          <w:b/>
          <w:sz w:val="28"/>
          <w:szCs w:val="28"/>
          <w:vertAlign w:val="subscript"/>
          <w:lang w:val="bg-BG" w:eastAsia="bg-BG"/>
        </w:rPr>
        <w:t xml:space="preserve">АН.мин </w:t>
      </w:r>
      <w:r w:rsidRPr="0076245D">
        <w:rPr>
          <w:rFonts w:eastAsia="Calibri"/>
          <w:szCs w:val="24"/>
          <w:lang w:val="bg-BG" w:eastAsia="bg-BG"/>
        </w:rPr>
        <w:t>е най-ниската предложена цена в лева</w:t>
      </w:r>
      <w:r w:rsidR="000D31B4">
        <w:rPr>
          <w:rFonts w:eastAsia="Calibri"/>
          <w:szCs w:val="24"/>
          <w:lang w:val="bg-BG" w:eastAsia="bg-BG"/>
        </w:rPr>
        <w:t>,</w:t>
      </w:r>
      <w:r w:rsidRPr="0076245D">
        <w:rPr>
          <w:rFonts w:eastAsia="Calibri"/>
          <w:szCs w:val="24"/>
          <w:lang w:val="bg-BG" w:eastAsia="bg-BG"/>
        </w:rPr>
        <w:t xml:space="preserve"> без ДДС</w:t>
      </w:r>
      <w:r w:rsidR="000D31B4">
        <w:rPr>
          <w:rFonts w:eastAsia="Calibri"/>
          <w:szCs w:val="24"/>
          <w:lang w:val="bg-BG" w:eastAsia="bg-BG"/>
        </w:rPr>
        <w:t>,</w:t>
      </w:r>
      <w:r w:rsidRPr="0076245D">
        <w:rPr>
          <w:rFonts w:eastAsia="Calibri"/>
          <w:szCs w:val="24"/>
          <w:lang w:val="bg-BG" w:eastAsia="bg-BG"/>
        </w:rPr>
        <w:t xml:space="preserve"> за авторски надзор съгласно ценовите предложения на всички участници в поръчката</w:t>
      </w:r>
      <w:r w:rsidR="000D31B4">
        <w:rPr>
          <w:rFonts w:eastAsia="Calibri"/>
          <w:szCs w:val="24"/>
          <w:lang w:val="bg-BG" w:eastAsia="bg-BG"/>
        </w:rPr>
        <w:t>;</w:t>
      </w:r>
    </w:p>
    <w:p w14:paraId="511D0797" w14:textId="1B439ABA" w:rsidR="00091BB1" w:rsidRPr="000B1C9E" w:rsidRDefault="00091BB1" w:rsidP="000B1C9E">
      <w:pPr>
        <w:numPr>
          <w:ilvl w:val="0"/>
          <w:numId w:val="16"/>
        </w:numPr>
        <w:tabs>
          <w:tab w:val="left" w:pos="0"/>
        </w:tabs>
        <w:ind w:left="993" w:hanging="273"/>
        <w:rPr>
          <w:rFonts w:eastAsia="Calibri"/>
          <w:szCs w:val="24"/>
          <w:lang w:val="bg-BG" w:eastAsia="bg-BG"/>
        </w:rPr>
      </w:pPr>
      <w:r w:rsidRPr="0076245D">
        <w:rPr>
          <w:rFonts w:eastAsia="Calibri"/>
          <w:b/>
          <w:szCs w:val="24"/>
          <w:lang w:val="bg-BG" w:eastAsia="bg-BG"/>
        </w:rPr>
        <w:t xml:space="preserve">Ц </w:t>
      </w:r>
      <w:r w:rsidRPr="00801607">
        <w:rPr>
          <w:rFonts w:eastAsia="Calibri"/>
          <w:b/>
          <w:sz w:val="22"/>
          <w:szCs w:val="24"/>
          <w:lang w:val="bg-BG" w:eastAsia="bg-BG"/>
        </w:rPr>
        <w:t>АН</w:t>
      </w:r>
      <w:r w:rsidRPr="0076245D">
        <w:rPr>
          <w:rFonts w:eastAsia="Calibri"/>
          <w:b/>
          <w:szCs w:val="24"/>
          <w:lang w:val="bg-BG" w:eastAsia="bg-BG"/>
        </w:rPr>
        <w:t>.уч.</w:t>
      </w:r>
      <w:r w:rsidRPr="0076245D">
        <w:rPr>
          <w:rFonts w:eastAsia="Calibri"/>
          <w:b/>
          <w:szCs w:val="24"/>
          <w:vertAlign w:val="subscript"/>
          <w:lang w:val="bg-BG" w:eastAsia="bg-BG"/>
        </w:rPr>
        <w:t>.</w:t>
      </w:r>
      <w:r w:rsidRPr="0076245D">
        <w:rPr>
          <w:rFonts w:eastAsia="Calibri"/>
          <w:b/>
          <w:szCs w:val="24"/>
          <w:lang w:val="bg-BG" w:eastAsia="bg-BG"/>
        </w:rPr>
        <w:t xml:space="preserve"> </w:t>
      </w:r>
      <w:r w:rsidRPr="0076245D">
        <w:rPr>
          <w:rFonts w:eastAsia="Calibri"/>
          <w:szCs w:val="24"/>
          <w:lang w:val="bg-BG" w:eastAsia="bg-BG"/>
        </w:rPr>
        <w:t>е предложената цена в лева</w:t>
      </w:r>
      <w:r w:rsidR="000D31B4">
        <w:rPr>
          <w:rFonts w:eastAsia="Calibri"/>
          <w:szCs w:val="24"/>
          <w:lang w:val="bg-BG" w:eastAsia="bg-BG"/>
        </w:rPr>
        <w:t>,</w:t>
      </w:r>
      <w:r w:rsidRPr="0076245D">
        <w:rPr>
          <w:rFonts w:eastAsia="Calibri"/>
          <w:szCs w:val="24"/>
          <w:lang w:val="bg-BG" w:eastAsia="bg-BG"/>
        </w:rPr>
        <w:t xml:space="preserve"> без ДДС</w:t>
      </w:r>
      <w:r w:rsidR="000D31B4">
        <w:rPr>
          <w:rFonts w:eastAsia="Calibri"/>
          <w:szCs w:val="24"/>
          <w:lang w:val="bg-BG" w:eastAsia="bg-BG"/>
        </w:rPr>
        <w:t>,</w:t>
      </w:r>
      <w:r w:rsidRPr="0076245D">
        <w:rPr>
          <w:rFonts w:eastAsia="Calibri"/>
          <w:szCs w:val="24"/>
          <w:lang w:val="bg-BG" w:eastAsia="bg-BG"/>
        </w:rPr>
        <w:t xml:space="preserve"> за авторски надзор съгласно Ценовото пре</w:t>
      </w:r>
      <w:r w:rsidR="000B1C9E">
        <w:rPr>
          <w:rFonts w:eastAsia="Calibri"/>
          <w:szCs w:val="24"/>
          <w:lang w:val="bg-BG" w:eastAsia="bg-BG"/>
        </w:rPr>
        <w:t>дложение на съответния участник</w:t>
      </w:r>
      <w:r w:rsidR="000D31B4">
        <w:rPr>
          <w:rFonts w:eastAsia="Calibri"/>
          <w:szCs w:val="24"/>
          <w:lang w:val="bg-BG" w:eastAsia="bg-BG"/>
        </w:rPr>
        <w:t>.</w:t>
      </w:r>
      <w:r w:rsidRPr="000B1C9E">
        <w:rPr>
          <w:rFonts w:eastAsia="Calibri"/>
          <w:szCs w:val="24"/>
          <w:lang w:val="bg-BG"/>
        </w:rPr>
        <w:br w:type="page"/>
      </w:r>
    </w:p>
    <w:p w14:paraId="61B91CEC" w14:textId="77777777" w:rsidR="00091BB1" w:rsidRPr="0076245D" w:rsidRDefault="00091BB1" w:rsidP="00091BB1">
      <w:pPr>
        <w:keepNext/>
        <w:tabs>
          <w:tab w:val="left" w:pos="567"/>
          <w:tab w:val="left" w:pos="1843"/>
        </w:tabs>
        <w:autoSpaceDE w:val="0"/>
        <w:autoSpaceDN w:val="0"/>
        <w:adjustRightInd w:val="0"/>
        <w:spacing w:after="360"/>
        <w:jc w:val="center"/>
        <w:outlineLvl w:val="0"/>
        <w:rPr>
          <w:b/>
          <w:bCs/>
          <w:smallCaps/>
          <w:spacing w:val="5"/>
          <w:szCs w:val="24"/>
          <w:lang w:val="bg-BG" w:eastAsia="bg-BG"/>
        </w:rPr>
      </w:pPr>
      <w:bookmarkStart w:id="109" w:name="_Toc534892916"/>
      <w:bookmarkStart w:id="110" w:name="_Toc4517400"/>
      <w:bookmarkStart w:id="111" w:name="_Toc36142195"/>
      <w:r w:rsidRPr="0076245D">
        <w:rPr>
          <w:b/>
          <w:bCs/>
          <w:smallCaps/>
          <w:spacing w:val="5"/>
          <w:szCs w:val="24"/>
          <w:lang w:val="bg-BG" w:eastAsia="bg-BG"/>
        </w:rPr>
        <w:lastRenderedPageBreak/>
        <w:t>ЧАСТ Г. УКАЗАНИЯ ЗА УЧАСТИЕ В ПРОЦЕДУРАТА И ЗА ПОДГОТОВКА НА ДОКУМЕНТИТЕ</w:t>
      </w:r>
      <w:bookmarkEnd w:id="109"/>
      <w:bookmarkEnd w:id="110"/>
      <w:bookmarkEnd w:id="111"/>
    </w:p>
    <w:p w14:paraId="1597673F" w14:textId="77777777" w:rsidR="00091BB1" w:rsidRPr="0076245D" w:rsidRDefault="00050C35" w:rsidP="00FB5D15">
      <w:pPr>
        <w:pStyle w:val="ListParagraph"/>
        <w:keepNext/>
        <w:numPr>
          <w:ilvl w:val="0"/>
          <w:numId w:val="40"/>
        </w:numPr>
        <w:spacing w:before="480" w:after="240"/>
        <w:outlineLvl w:val="1"/>
        <w:rPr>
          <w:rFonts w:eastAsia="Calibri"/>
          <w:b/>
          <w:szCs w:val="22"/>
          <w:lang w:val="bg-BG" w:eastAsia="bg-BG"/>
        </w:rPr>
      </w:pPr>
      <w:hyperlink w:anchor="_Toc491432557" w:history="1">
        <w:bookmarkStart w:id="112" w:name="_Toc534892917"/>
        <w:bookmarkStart w:id="113" w:name="_Toc4517401"/>
        <w:r w:rsidR="00091BB1" w:rsidRPr="0076245D">
          <w:rPr>
            <w:rFonts w:eastAsia="Calibri"/>
            <w:b/>
            <w:szCs w:val="22"/>
            <w:lang w:val="bg-BG" w:eastAsia="bg-BG"/>
          </w:rPr>
          <w:t>ИЗИСКВАНИЯ КЪМ УЧАСТНИЦИТЕ</w:t>
        </w:r>
      </w:hyperlink>
      <w:r w:rsidR="00091BB1" w:rsidRPr="0076245D">
        <w:rPr>
          <w:rFonts w:eastAsia="Calibri"/>
          <w:b/>
          <w:szCs w:val="22"/>
          <w:lang w:val="bg-BG" w:eastAsia="bg-BG"/>
        </w:rPr>
        <w:t xml:space="preserve"> В ПРОЦЕДУРАТА</w:t>
      </w:r>
      <w:bookmarkEnd w:id="112"/>
      <w:bookmarkEnd w:id="113"/>
      <w:r w:rsidR="00091BB1" w:rsidRPr="0076245D">
        <w:rPr>
          <w:rFonts w:eastAsia="Calibri"/>
          <w:b/>
          <w:szCs w:val="22"/>
          <w:lang w:val="bg-BG" w:eastAsia="bg-BG"/>
        </w:rPr>
        <w:t xml:space="preserve"> </w:t>
      </w:r>
    </w:p>
    <w:p w14:paraId="6C60A9BC" w14:textId="77777777" w:rsidR="00091BB1" w:rsidRPr="0076245D" w:rsidRDefault="00091BB1" w:rsidP="00FB5D15">
      <w:pPr>
        <w:keepNext/>
        <w:numPr>
          <w:ilvl w:val="0"/>
          <w:numId w:val="18"/>
        </w:numPr>
        <w:tabs>
          <w:tab w:val="left" w:pos="709"/>
          <w:tab w:val="left" w:pos="993"/>
        </w:tabs>
        <w:autoSpaceDE w:val="0"/>
        <w:autoSpaceDN w:val="0"/>
        <w:adjustRightInd w:val="0"/>
        <w:spacing w:before="120" w:after="100" w:afterAutospacing="1"/>
        <w:ind w:hanging="153"/>
        <w:contextualSpacing/>
        <w:outlineLvl w:val="1"/>
        <w:rPr>
          <w:rFonts w:eastAsia="Calibri"/>
          <w:b/>
          <w:szCs w:val="24"/>
          <w:lang w:val="bg-BG" w:eastAsia="bg-BG"/>
        </w:rPr>
      </w:pPr>
      <w:bookmarkStart w:id="114" w:name="_Toc491688137"/>
      <w:bookmarkStart w:id="115" w:name="_Toc512006291"/>
      <w:bookmarkStart w:id="116" w:name="_Toc512007141"/>
      <w:bookmarkStart w:id="117" w:name="_Toc534892918"/>
      <w:bookmarkStart w:id="118" w:name="_Toc4517402"/>
      <w:r w:rsidRPr="0076245D">
        <w:rPr>
          <w:rFonts w:eastAsia="Calibri"/>
          <w:b/>
          <w:szCs w:val="24"/>
          <w:lang w:val="bg-BG" w:eastAsia="bg-BG"/>
        </w:rPr>
        <w:t>Общи изисквания</w:t>
      </w:r>
      <w:bookmarkEnd w:id="114"/>
      <w:bookmarkEnd w:id="115"/>
      <w:bookmarkEnd w:id="116"/>
      <w:bookmarkEnd w:id="117"/>
      <w:bookmarkEnd w:id="118"/>
      <w:r w:rsidRPr="0076245D">
        <w:rPr>
          <w:rFonts w:eastAsia="Calibri"/>
          <w:b/>
          <w:szCs w:val="24"/>
          <w:lang w:val="bg-BG" w:eastAsia="bg-BG"/>
        </w:rPr>
        <w:t xml:space="preserve"> </w:t>
      </w:r>
      <w:bookmarkStart w:id="119" w:name="_Toc491432571"/>
      <w:bookmarkEnd w:id="119"/>
    </w:p>
    <w:p w14:paraId="535C86EF" w14:textId="77777777" w:rsidR="00091BB1" w:rsidRPr="0076245D" w:rsidRDefault="00091BB1" w:rsidP="00FB5D15">
      <w:pPr>
        <w:numPr>
          <w:ilvl w:val="1"/>
          <w:numId w:val="18"/>
        </w:numPr>
        <w:tabs>
          <w:tab w:val="left" w:pos="993"/>
        </w:tabs>
        <w:autoSpaceDE w:val="0"/>
        <w:autoSpaceDN w:val="0"/>
        <w:adjustRightInd w:val="0"/>
        <w:spacing w:before="120"/>
        <w:ind w:left="0" w:firstLine="567"/>
        <w:rPr>
          <w:rFonts w:eastAsia="Calibri"/>
          <w:szCs w:val="24"/>
          <w:lang w:val="bg-BG"/>
        </w:rPr>
      </w:pPr>
      <w:bookmarkStart w:id="120" w:name="_Toc459386907"/>
      <w:r w:rsidRPr="0076245D">
        <w:rPr>
          <w:rFonts w:eastAsia="Calibri"/>
          <w:szCs w:val="24"/>
          <w:lang w:val="bg-BG"/>
        </w:rPr>
        <w:t>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е установено, при условие че отговаря на предварително обявените изисквания на възложителя, посочени в документацията за обществената поръчка, и на изискванията на ЗОП и ППЗОП.</w:t>
      </w:r>
    </w:p>
    <w:p w14:paraId="1FB15F8F" w14:textId="7B7A77E3" w:rsidR="00091BB1" w:rsidRPr="005E4439" w:rsidRDefault="00091BB1" w:rsidP="00801607">
      <w:pPr>
        <w:numPr>
          <w:ilvl w:val="1"/>
          <w:numId w:val="18"/>
        </w:numPr>
        <w:tabs>
          <w:tab w:val="left" w:pos="993"/>
        </w:tabs>
        <w:autoSpaceDE w:val="0"/>
        <w:autoSpaceDN w:val="0"/>
        <w:adjustRightInd w:val="0"/>
        <w:ind w:left="0" w:firstLine="567"/>
        <w:rPr>
          <w:rFonts w:eastAsia="Calibri"/>
          <w:szCs w:val="24"/>
          <w:lang w:val="bg-BG"/>
        </w:rPr>
      </w:pPr>
      <w:r w:rsidRPr="0076245D">
        <w:rPr>
          <w:rFonts w:eastAsia="Calibri"/>
          <w:szCs w:val="24"/>
          <w:lang w:val="bg-BG"/>
        </w:rPr>
        <w:t>Участниците са длъжни да съблюдават сроковете и условията, посочени в обявлението и в документаци</w:t>
      </w:r>
      <w:r w:rsidRPr="005E4439">
        <w:rPr>
          <w:rFonts w:eastAsia="Calibri"/>
          <w:szCs w:val="24"/>
          <w:lang w:val="bg-BG"/>
        </w:rPr>
        <w:t>ята за обществената поръчка.</w:t>
      </w:r>
    </w:p>
    <w:p w14:paraId="72ABB787" w14:textId="77777777" w:rsidR="00091BB1" w:rsidRPr="0076245D" w:rsidRDefault="00091BB1" w:rsidP="00FB5D15">
      <w:pPr>
        <w:numPr>
          <w:ilvl w:val="1"/>
          <w:numId w:val="18"/>
        </w:numPr>
        <w:tabs>
          <w:tab w:val="left" w:pos="993"/>
        </w:tabs>
        <w:autoSpaceDE w:val="0"/>
        <w:autoSpaceDN w:val="0"/>
        <w:adjustRightInd w:val="0"/>
        <w:ind w:left="0" w:firstLine="562"/>
        <w:rPr>
          <w:rFonts w:eastAsia="Calibri"/>
          <w:szCs w:val="24"/>
          <w:lang w:val="bg-BG"/>
        </w:rPr>
      </w:pPr>
      <w:r w:rsidRPr="0076245D">
        <w:rPr>
          <w:rFonts w:eastAsia="Calibri"/>
          <w:szCs w:val="24"/>
          <w:lang w:val="bg-BG"/>
        </w:rPr>
        <w:t>Участниците се представляват от лицата, представляващи ги по закон, или от упълномощени лица,  което се доказва с представяне на пълномощно.</w:t>
      </w:r>
    </w:p>
    <w:p w14:paraId="40ACBA4B" w14:textId="77777777" w:rsidR="00091BB1" w:rsidRPr="0076245D" w:rsidRDefault="00091BB1" w:rsidP="00FB5D15">
      <w:pPr>
        <w:numPr>
          <w:ilvl w:val="1"/>
          <w:numId w:val="18"/>
        </w:numPr>
        <w:tabs>
          <w:tab w:val="left" w:pos="993"/>
        </w:tabs>
        <w:autoSpaceDE w:val="0"/>
        <w:autoSpaceDN w:val="0"/>
        <w:adjustRightInd w:val="0"/>
        <w:spacing w:before="120"/>
        <w:ind w:left="0" w:firstLine="562"/>
        <w:rPr>
          <w:rFonts w:eastAsia="Calibri"/>
          <w:szCs w:val="24"/>
          <w:lang w:val="bg-BG"/>
        </w:rPr>
      </w:pPr>
      <w:r w:rsidRPr="0076245D">
        <w:rPr>
          <w:rFonts w:eastAsia="Calibri"/>
          <w:szCs w:val="24"/>
          <w:lang w:val="bg-BG"/>
        </w:rPr>
        <w:t xml:space="preserve">Клон на чуждестранно лице може да е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 </w:t>
      </w:r>
    </w:p>
    <w:p w14:paraId="3D7399A6" w14:textId="77777777" w:rsidR="00091BB1" w:rsidRPr="0076245D" w:rsidRDefault="00091BB1" w:rsidP="00FB5D15">
      <w:pPr>
        <w:numPr>
          <w:ilvl w:val="1"/>
          <w:numId w:val="18"/>
        </w:numPr>
        <w:tabs>
          <w:tab w:val="left" w:pos="993"/>
        </w:tabs>
        <w:autoSpaceDE w:val="0"/>
        <w:autoSpaceDN w:val="0"/>
        <w:adjustRightInd w:val="0"/>
        <w:spacing w:before="120"/>
        <w:ind w:left="0" w:firstLine="562"/>
        <w:rPr>
          <w:rFonts w:eastAsia="Calibri"/>
          <w:szCs w:val="24"/>
          <w:lang w:val="bg-BG"/>
        </w:rPr>
      </w:pPr>
      <w:r w:rsidRPr="0076245D">
        <w:rPr>
          <w:rFonts w:eastAsia="Calibri"/>
          <w:szCs w:val="24"/>
          <w:lang w:val="bg-BG"/>
        </w:rPr>
        <w:t xml:space="preserve">Участникът декларира липсата на основания за отстраняване и съответствие с критериите за подбор чрез представяне на Единен европейски документ за обществени поръчки (ЕЕДОП). </w:t>
      </w:r>
    </w:p>
    <w:p w14:paraId="16DA5D4F" w14:textId="3F134E08" w:rsidR="00091BB1" w:rsidRPr="0076245D" w:rsidRDefault="00091BB1" w:rsidP="00091BB1">
      <w:pPr>
        <w:autoSpaceDE w:val="0"/>
        <w:autoSpaceDN w:val="0"/>
        <w:adjustRightInd w:val="0"/>
        <w:spacing w:before="120"/>
        <w:ind w:firstLine="567"/>
        <w:rPr>
          <w:rFonts w:eastAsia="Calibri"/>
          <w:szCs w:val="24"/>
          <w:lang w:val="bg-BG"/>
        </w:rPr>
      </w:pPr>
      <w:r w:rsidRPr="0076245D">
        <w:rPr>
          <w:szCs w:val="24"/>
          <w:lang w:val="bg-BG" w:eastAsia="bg-BG"/>
        </w:rPr>
        <w:t>ЕЕДОП се предоставя в електронен вид по образец, утвърден с акт на Европейската комисия. Участниците задължително предоставят ЕЕДОП в електронен вид</w:t>
      </w:r>
      <w:r w:rsidR="005E3D36">
        <w:rPr>
          <w:szCs w:val="24"/>
          <w:lang w:val="bg-BG" w:eastAsia="bg-BG"/>
        </w:rPr>
        <w:t xml:space="preserve">, </w:t>
      </w:r>
      <w:r w:rsidR="005E3D36" w:rsidRPr="000B1C9E">
        <w:rPr>
          <w:szCs w:val="24"/>
          <w:lang w:val="bg-BG" w:eastAsia="bg-BG"/>
        </w:rPr>
        <w:t>подписан с квалифициран електронен подпис на лицето/лицата по чл. 40 от ППЗОП</w:t>
      </w:r>
      <w:r w:rsidRPr="0076245D">
        <w:rPr>
          <w:szCs w:val="24"/>
          <w:lang w:val="bg-BG" w:eastAsia="bg-BG"/>
        </w:rPr>
        <w:t xml:space="preserve">. </w:t>
      </w:r>
    </w:p>
    <w:p w14:paraId="523A57AB" w14:textId="77777777" w:rsidR="00091BB1" w:rsidRPr="0076245D" w:rsidRDefault="00091BB1" w:rsidP="00091BB1">
      <w:pPr>
        <w:autoSpaceDE w:val="0"/>
        <w:autoSpaceDN w:val="0"/>
        <w:adjustRightInd w:val="0"/>
        <w:spacing w:before="120"/>
        <w:ind w:firstLine="567"/>
        <w:rPr>
          <w:szCs w:val="24"/>
          <w:lang w:val="bg-BG" w:eastAsia="bg-BG"/>
        </w:rPr>
      </w:pPr>
      <w:r w:rsidRPr="0076245D">
        <w:rPr>
          <w:szCs w:val="24"/>
          <w:lang w:val="bg-BG" w:eastAsia="bg-BG"/>
        </w:rPr>
        <w:t xml:space="preserve">В ЕЕДОП участникът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3422F43" w14:textId="77777777" w:rsidR="00091BB1" w:rsidRPr="0076245D" w:rsidRDefault="00091BB1" w:rsidP="00091BB1">
      <w:pPr>
        <w:autoSpaceDE w:val="0"/>
        <w:autoSpaceDN w:val="0"/>
        <w:adjustRightInd w:val="0"/>
        <w:spacing w:before="120"/>
        <w:ind w:firstLine="567"/>
        <w:rPr>
          <w:szCs w:val="24"/>
          <w:lang w:val="bg-BG" w:eastAsia="bg-BG"/>
        </w:rPr>
      </w:pPr>
      <w:r w:rsidRPr="0076245D">
        <w:rPr>
          <w:szCs w:val="24"/>
          <w:lang w:val="bg-BG" w:eastAsia="bg-BG"/>
        </w:rPr>
        <w:t xml:space="preserve">Когато участникът е обединение, което не е юридическо лице, отделен ЕЕДОП се представя за всеки член на обединението. В отделен ЕЕДОП за обединението се декларират обстоятелствата, относими към обединението. </w:t>
      </w:r>
    </w:p>
    <w:p w14:paraId="3D1BE5A5" w14:textId="77777777" w:rsidR="00091BB1" w:rsidRPr="0076245D" w:rsidRDefault="00091BB1" w:rsidP="00091BB1">
      <w:pPr>
        <w:autoSpaceDE w:val="0"/>
        <w:autoSpaceDN w:val="0"/>
        <w:adjustRightInd w:val="0"/>
        <w:spacing w:before="120"/>
        <w:ind w:firstLine="567"/>
        <w:rPr>
          <w:szCs w:val="24"/>
          <w:lang w:val="bg-BG" w:eastAsia="bg-BG"/>
        </w:rPr>
      </w:pPr>
      <w:r w:rsidRPr="0076245D">
        <w:rPr>
          <w:szCs w:val="24"/>
          <w:lang w:val="bg-BG" w:eastAsia="bg-BG"/>
        </w:rPr>
        <w:t xml:space="preserve">Когато участникът е посочил, че ще използва подизпълнители или ще използва капацитета на трети лица за доказване на съответствието с критериите за подбор, за всяко от тези лица се представя отделен ЕЕДОП. </w:t>
      </w:r>
    </w:p>
    <w:p w14:paraId="7245CFA4" w14:textId="77777777" w:rsidR="00E56EBC" w:rsidRDefault="00091BB1" w:rsidP="00A20B5E">
      <w:pPr>
        <w:numPr>
          <w:ilvl w:val="1"/>
          <w:numId w:val="18"/>
        </w:numPr>
        <w:tabs>
          <w:tab w:val="left" w:pos="993"/>
        </w:tabs>
        <w:autoSpaceDE w:val="0"/>
        <w:autoSpaceDN w:val="0"/>
        <w:adjustRightInd w:val="0"/>
        <w:spacing w:before="120"/>
        <w:ind w:left="0" w:firstLine="562"/>
        <w:rPr>
          <w:rFonts w:eastAsia="Calibri"/>
          <w:szCs w:val="24"/>
          <w:lang w:val="bg-BG"/>
        </w:rPr>
      </w:pPr>
      <w:r w:rsidRPr="00A20B5E">
        <w:rPr>
          <w:rFonts w:eastAsia="Calibri"/>
          <w:szCs w:val="24"/>
          <w:lang w:val="bg-BG"/>
        </w:rPr>
        <w:t xml:space="preserve"> </w:t>
      </w:r>
      <w:r w:rsidR="00A20B5E" w:rsidRPr="00A20B5E">
        <w:rPr>
          <w:rFonts w:eastAsia="Calibri"/>
          <w:szCs w:val="24"/>
          <w:lang w:val="bg-BG"/>
        </w:rPr>
        <w:t xml:space="preserve">Документите за доказване </w:t>
      </w:r>
      <w:r w:rsidR="00A20B5E">
        <w:rPr>
          <w:rFonts w:eastAsia="Calibri"/>
          <w:szCs w:val="24"/>
          <w:lang w:val="bg-BG"/>
        </w:rPr>
        <w:t>на</w:t>
      </w:r>
      <w:r w:rsidR="00A20B5E" w:rsidRPr="00A20B5E">
        <w:rPr>
          <w:rFonts w:eastAsia="Calibri"/>
          <w:szCs w:val="24"/>
          <w:lang w:val="bg-BG"/>
        </w:rPr>
        <w:t xml:space="preserve"> </w:t>
      </w:r>
      <w:r w:rsidR="00A20B5E">
        <w:rPr>
          <w:rFonts w:eastAsia="Calibri"/>
          <w:szCs w:val="24"/>
          <w:lang w:val="bg-BG"/>
        </w:rPr>
        <w:t xml:space="preserve">декларираните данни в ЕЕДОП </w:t>
      </w:r>
      <w:r w:rsidR="00A20B5E" w:rsidRPr="00A20B5E">
        <w:rPr>
          <w:rFonts w:eastAsia="Calibri"/>
          <w:szCs w:val="24"/>
          <w:lang w:val="bg-BG"/>
        </w:rPr>
        <w:t xml:space="preserve"> се представят от уча</w:t>
      </w:r>
      <w:r w:rsidR="00E56EBC">
        <w:rPr>
          <w:rFonts w:eastAsia="Calibri"/>
          <w:szCs w:val="24"/>
          <w:lang w:val="bg-BG"/>
        </w:rPr>
        <w:t>стника, определен за изпълнител, преди сключване на договор за изпълнение на обществената поръчка.</w:t>
      </w:r>
      <w:r w:rsidR="00E56EBC" w:rsidRPr="00E56EBC">
        <w:rPr>
          <w:rFonts w:eastAsia="Calibri"/>
          <w:szCs w:val="24"/>
          <w:lang w:val="bg-BG"/>
        </w:rPr>
        <w:t xml:space="preserve"> </w:t>
      </w:r>
      <w:r w:rsidR="00E56EBC" w:rsidRPr="00A20B5E">
        <w:rPr>
          <w:rFonts w:eastAsia="Calibri"/>
          <w:szCs w:val="24"/>
          <w:lang w:val="bg-BG"/>
        </w:rPr>
        <w:t>Документите се представят и за подизпълнителите</w:t>
      </w:r>
      <w:r w:rsidR="00E56EBC">
        <w:rPr>
          <w:rFonts w:eastAsia="Calibri"/>
          <w:szCs w:val="24"/>
          <w:lang w:val="bg-BG"/>
        </w:rPr>
        <w:t xml:space="preserve"> и третите лица</w:t>
      </w:r>
      <w:r w:rsidR="00E56EBC" w:rsidRPr="00A20B5E">
        <w:rPr>
          <w:rFonts w:eastAsia="Calibri"/>
          <w:szCs w:val="24"/>
          <w:lang w:val="bg-BG"/>
        </w:rPr>
        <w:t>, ако има такива.</w:t>
      </w:r>
      <w:r w:rsidR="00E56EBC">
        <w:rPr>
          <w:rFonts w:eastAsia="Calibri"/>
          <w:szCs w:val="24"/>
          <w:lang w:val="bg-BG"/>
        </w:rPr>
        <w:t xml:space="preserve"> </w:t>
      </w:r>
    </w:p>
    <w:p w14:paraId="7B3BCB93" w14:textId="451FBFDB" w:rsidR="00A20B5E" w:rsidRPr="00A20B5E" w:rsidRDefault="00E56EBC" w:rsidP="00E56EBC">
      <w:pPr>
        <w:numPr>
          <w:ilvl w:val="1"/>
          <w:numId w:val="18"/>
        </w:numPr>
        <w:tabs>
          <w:tab w:val="left" w:pos="993"/>
        </w:tabs>
        <w:autoSpaceDE w:val="0"/>
        <w:autoSpaceDN w:val="0"/>
        <w:adjustRightInd w:val="0"/>
        <w:spacing w:before="120"/>
        <w:ind w:left="0" w:firstLine="562"/>
        <w:rPr>
          <w:rFonts w:eastAsia="Calibri"/>
          <w:szCs w:val="24"/>
          <w:lang w:val="bg-BG"/>
        </w:rPr>
      </w:pPr>
      <w:r w:rsidRPr="00E56EBC">
        <w:rPr>
          <w:rFonts w:eastAsia="Calibri"/>
          <w:szCs w:val="24"/>
          <w:lang w:val="bg-BG"/>
        </w:rPr>
        <w:t xml:space="preserve">Възложителят може да изисква </w:t>
      </w:r>
      <w:r>
        <w:rPr>
          <w:rFonts w:eastAsia="Calibri"/>
          <w:szCs w:val="24"/>
          <w:lang w:val="bg-BG"/>
        </w:rPr>
        <w:t xml:space="preserve">от участниците </w:t>
      </w:r>
      <w:r w:rsidRPr="00E56EBC">
        <w:rPr>
          <w:rFonts w:eastAsia="Calibri"/>
          <w:szCs w:val="24"/>
          <w:lang w:val="bg-BG"/>
        </w:rPr>
        <w:t>по всяко време</w:t>
      </w:r>
      <w:r w:rsidR="00E64BB8">
        <w:rPr>
          <w:rFonts w:eastAsia="Calibri"/>
          <w:szCs w:val="24"/>
          <w:lang w:val="bg-BG"/>
        </w:rPr>
        <w:t>,</w:t>
      </w:r>
      <w:r w:rsidRPr="00E56EBC">
        <w:rPr>
          <w:rFonts w:eastAsia="Calibri"/>
          <w:szCs w:val="24"/>
          <w:lang w:val="bg-BG"/>
        </w:rPr>
        <w:t xml:space="preserve"> след отварянето на офертите</w:t>
      </w:r>
      <w:r w:rsidR="00E64BB8">
        <w:rPr>
          <w:rFonts w:eastAsia="Calibri"/>
          <w:szCs w:val="24"/>
          <w:lang w:val="bg-BG"/>
        </w:rPr>
        <w:t>,</w:t>
      </w:r>
      <w:r w:rsidRPr="00E56EBC">
        <w:rPr>
          <w:rFonts w:eastAsia="Calibri"/>
          <w:szCs w:val="24"/>
          <w:lang w:val="bg-BG"/>
        </w:rPr>
        <w:t xml:space="preserve"> представяне на документи, чрез които се доказва информацията, посочена в ЕЕДОП, когато това е необходимо за законосъобразното провеждане на процедурата.</w:t>
      </w:r>
      <w:r>
        <w:rPr>
          <w:rFonts w:eastAsia="Calibri"/>
          <w:szCs w:val="24"/>
          <w:lang w:val="bg-BG"/>
        </w:rPr>
        <w:t xml:space="preserve">  </w:t>
      </w:r>
    </w:p>
    <w:p w14:paraId="3FFDB020" w14:textId="77777777" w:rsidR="00091BB1" w:rsidRPr="0076245D" w:rsidRDefault="00091BB1" w:rsidP="00FB5D15">
      <w:pPr>
        <w:keepNext/>
        <w:numPr>
          <w:ilvl w:val="0"/>
          <w:numId w:val="18"/>
        </w:numPr>
        <w:tabs>
          <w:tab w:val="left" w:pos="709"/>
          <w:tab w:val="left" w:pos="993"/>
        </w:tabs>
        <w:autoSpaceDE w:val="0"/>
        <w:autoSpaceDN w:val="0"/>
        <w:adjustRightInd w:val="0"/>
        <w:spacing w:before="120" w:after="100" w:afterAutospacing="1"/>
        <w:ind w:hanging="153"/>
        <w:contextualSpacing/>
        <w:outlineLvl w:val="1"/>
        <w:rPr>
          <w:rFonts w:eastAsia="Calibri"/>
          <w:b/>
          <w:szCs w:val="24"/>
          <w:lang w:val="bg-BG" w:eastAsia="bg-BG"/>
        </w:rPr>
      </w:pPr>
      <w:bookmarkStart w:id="121" w:name="_Toc534892919"/>
      <w:bookmarkStart w:id="122" w:name="_Toc4517403"/>
      <w:r w:rsidRPr="0076245D">
        <w:rPr>
          <w:rFonts w:eastAsia="Calibri"/>
          <w:b/>
          <w:szCs w:val="24"/>
          <w:lang w:val="bg-BG" w:eastAsia="bg-BG"/>
        </w:rPr>
        <w:lastRenderedPageBreak/>
        <w:t>Изисквания към участници обединения, които не са юридически лица</w:t>
      </w:r>
      <w:bookmarkEnd w:id="121"/>
      <w:bookmarkEnd w:id="122"/>
    </w:p>
    <w:p w14:paraId="025AA0DB" w14:textId="77777777" w:rsidR="00091BB1" w:rsidRPr="0076245D" w:rsidRDefault="00091BB1" w:rsidP="00FB5D15">
      <w:pPr>
        <w:numPr>
          <w:ilvl w:val="1"/>
          <w:numId w:val="18"/>
        </w:numPr>
        <w:tabs>
          <w:tab w:val="left" w:pos="1170"/>
        </w:tabs>
        <w:autoSpaceDE w:val="0"/>
        <w:autoSpaceDN w:val="0"/>
        <w:adjustRightInd w:val="0"/>
        <w:spacing w:before="120" w:after="0"/>
        <w:ind w:left="0" w:firstLine="540"/>
        <w:rPr>
          <w:rFonts w:eastAsia="Calibri"/>
          <w:szCs w:val="24"/>
          <w:lang w:val="bg-BG"/>
        </w:rPr>
      </w:pPr>
      <w:r w:rsidRPr="0076245D">
        <w:rPr>
          <w:rFonts w:eastAsia="Calibri"/>
          <w:szCs w:val="24"/>
          <w:lang w:val="bg-BG"/>
        </w:rPr>
        <w:t>В случай, че участник в процедурата е обединение от физически и/или юридически лица, което не е юридическо лице, той представя оригинал или копие на документ – учредителен акт, договор, споразумение или друг приложим документ, от който да са видни правното основание за създаване на обединението, както и следната информация:</w:t>
      </w:r>
    </w:p>
    <w:p w14:paraId="69D9B43E" w14:textId="77777777" w:rsidR="00091BB1" w:rsidRPr="0076245D" w:rsidRDefault="00091BB1" w:rsidP="00FB5D15">
      <w:pPr>
        <w:numPr>
          <w:ilvl w:val="0"/>
          <w:numId w:val="34"/>
        </w:numPr>
        <w:tabs>
          <w:tab w:val="left" w:pos="0"/>
        </w:tabs>
        <w:autoSpaceDE w:val="0"/>
        <w:autoSpaceDN w:val="0"/>
        <w:adjustRightInd w:val="0"/>
        <w:spacing w:before="120" w:after="0"/>
        <w:ind w:left="1134"/>
        <w:rPr>
          <w:rFonts w:eastAsia="Calibri"/>
          <w:szCs w:val="24"/>
          <w:lang w:val="bg-BG"/>
        </w:rPr>
      </w:pPr>
      <w:r w:rsidRPr="0076245D">
        <w:rPr>
          <w:rFonts w:eastAsia="Calibri"/>
          <w:szCs w:val="24"/>
          <w:lang w:val="bg-BG"/>
        </w:rPr>
        <w:t>определеното лице, което да представлява участниците в обединението за целите на обществената поръчка;</w:t>
      </w:r>
    </w:p>
    <w:p w14:paraId="5FE4A1B0" w14:textId="77777777" w:rsidR="00091BB1" w:rsidRPr="0076245D" w:rsidRDefault="00091BB1" w:rsidP="00FB5D15">
      <w:pPr>
        <w:numPr>
          <w:ilvl w:val="0"/>
          <w:numId w:val="34"/>
        </w:numPr>
        <w:tabs>
          <w:tab w:val="left" w:pos="0"/>
        </w:tabs>
        <w:autoSpaceDE w:val="0"/>
        <w:autoSpaceDN w:val="0"/>
        <w:adjustRightInd w:val="0"/>
        <w:spacing w:before="120" w:after="0"/>
        <w:ind w:left="1134"/>
        <w:rPr>
          <w:rFonts w:eastAsia="Calibri"/>
          <w:szCs w:val="24"/>
          <w:lang w:val="bg-BG"/>
        </w:rPr>
      </w:pPr>
      <w:r w:rsidRPr="0076245D">
        <w:rPr>
          <w:rFonts w:eastAsia="Calibri"/>
          <w:szCs w:val="24"/>
          <w:lang w:val="bg-BG"/>
        </w:rPr>
        <w:t>правата и задълженията на участниците в обединението във връзка с изпълнението на поръчката;</w:t>
      </w:r>
    </w:p>
    <w:p w14:paraId="611BD4BF" w14:textId="77777777" w:rsidR="00091BB1" w:rsidRPr="0076245D" w:rsidRDefault="00091BB1" w:rsidP="00FB5D15">
      <w:pPr>
        <w:numPr>
          <w:ilvl w:val="0"/>
          <w:numId w:val="34"/>
        </w:numPr>
        <w:tabs>
          <w:tab w:val="left" w:pos="0"/>
        </w:tabs>
        <w:autoSpaceDE w:val="0"/>
        <w:autoSpaceDN w:val="0"/>
        <w:adjustRightInd w:val="0"/>
        <w:spacing w:before="120" w:after="0"/>
        <w:ind w:left="1134"/>
        <w:rPr>
          <w:rFonts w:eastAsia="Calibri"/>
          <w:szCs w:val="24"/>
          <w:lang w:val="bg-BG"/>
        </w:rPr>
      </w:pPr>
      <w:r w:rsidRPr="0076245D">
        <w:rPr>
          <w:rFonts w:eastAsia="Calibri"/>
          <w:szCs w:val="24"/>
          <w:lang w:val="bg-BG"/>
        </w:rPr>
        <w:t>разпределението на отговорността между членовете на обединението;</w:t>
      </w:r>
    </w:p>
    <w:p w14:paraId="03BD8E3D" w14:textId="77777777" w:rsidR="00091BB1" w:rsidRPr="0076245D" w:rsidRDefault="00091BB1" w:rsidP="00FB5D15">
      <w:pPr>
        <w:numPr>
          <w:ilvl w:val="0"/>
          <w:numId w:val="34"/>
        </w:numPr>
        <w:tabs>
          <w:tab w:val="left" w:pos="0"/>
        </w:tabs>
        <w:autoSpaceDE w:val="0"/>
        <w:autoSpaceDN w:val="0"/>
        <w:adjustRightInd w:val="0"/>
        <w:spacing w:before="120" w:after="0"/>
        <w:ind w:left="1134"/>
        <w:rPr>
          <w:rFonts w:eastAsia="Calibri"/>
          <w:szCs w:val="24"/>
          <w:lang w:val="bg-BG"/>
        </w:rPr>
      </w:pPr>
      <w:r w:rsidRPr="0076245D">
        <w:rPr>
          <w:rFonts w:eastAsia="Calibri"/>
          <w:szCs w:val="24"/>
          <w:lang w:val="bg-BG"/>
        </w:rPr>
        <w:t>дейностите по поръчката, които ще изпълнява всеки член на обединението;</w:t>
      </w:r>
    </w:p>
    <w:p w14:paraId="1A066E63" w14:textId="77777777" w:rsidR="00091BB1" w:rsidRPr="0076245D" w:rsidRDefault="00091BB1" w:rsidP="00FB5D15">
      <w:pPr>
        <w:numPr>
          <w:ilvl w:val="0"/>
          <w:numId w:val="34"/>
        </w:numPr>
        <w:tabs>
          <w:tab w:val="left" w:pos="0"/>
        </w:tabs>
        <w:autoSpaceDE w:val="0"/>
        <w:autoSpaceDN w:val="0"/>
        <w:adjustRightInd w:val="0"/>
        <w:spacing w:before="120"/>
        <w:ind w:left="1134"/>
        <w:rPr>
          <w:rFonts w:eastAsia="Calibri"/>
          <w:szCs w:val="24"/>
          <w:lang w:val="bg-BG"/>
        </w:rPr>
      </w:pPr>
      <w:r w:rsidRPr="0076245D">
        <w:rPr>
          <w:rFonts w:eastAsia="Calibri"/>
          <w:szCs w:val="24"/>
          <w:lang w:val="bg-BG"/>
        </w:rPr>
        <w:t>всички членове на обединението поемат отговорност заедно и поотделно за изпълнението на договора за обществената поръчка.</w:t>
      </w:r>
    </w:p>
    <w:p w14:paraId="03C59699" w14:textId="77777777" w:rsidR="00091BB1" w:rsidRPr="0076245D" w:rsidRDefault="00091BB1" w:rsidP="00FB5D15">
      <w:pPr>
        <w:numPr>
          <w:ilvl w:val="1"/>
          <w:numId w:val="18"/>
        </w:numPr>
        <w:tabs>
          <w:tab w:val="left" w:pos="567"/>
          <w:tab w:val="left" w:pos="993"/>
          <w:tab w:val="left" w:pos="1276"/>
        </w:tabs>
        <w:autoSpaceDE w:val="0"/>
        <w:autoSpaceDN w:val="0"/>
        <w:adjustRightInd w:val="0"/>
        <w:ind w:left="0" w:firstLine="540"/>
        <w:rPr>
          <w:rFonts w:eastAsia="Calibri"/>
          <w:bCs/>
          <w:szCs w:val="24"/>
          <w:lang w:val="bg-BG" w:eastAsia="bg-BG"/>
        </w:rPr>
      </w:pPr>
      <w:r w:rsidRPr="0076245D">
        <w:rPr>
          <w:rFonts w:eastAsia="Calibri"/>
          <w:bCs/>
          <w:szCs w:val="24"/>
          <w:lang w:val="bg-BG" w:eastAsia="bg-BG"/>
        </w:rPr>
        <w:t xml:space="preserve">Лице, което участва в обединение, не може да подава самостоятелно оферта. </w:t>
      </w:r>
    </w:p>
    <w:p w14:paraId="4E2F1BC3" w14:textId="77777777" w:rsidR="00091BB1" w:rsidRPr="0076245D" w:rsidRDefault="00091BB1" w:rsidP="00FB5D15">
      <w:pPr>
        <w:numPr>
          <w:ilvl w:val="1"/>
          <w:numId w:val="18"/>
        </w:numPr>
        <w:tabs>
          <w:tab w:val="left" w:pos="567"/>
          <w:tab w:val="left" w:pos="993"/>
          <w:tab w:val="left" w:pos="1276"/>
        </w:tabs>
        <w:autoSpaceDE w:val="0"/>
        <w:autoSpaceDN w:val="0"/>
        <w:adjustRightInd w:val="0"/>
        <w:ind w:left="0" w:firstLine="540"/>
        <w:rPr>
          <w:rFonts w:eastAsia="Calibri"/>
          <w:bCs/>
          <w:szCs w:val="24"/>
          <w:lang w:val="bg-BG" w:eastAsia="bg-BG"/>
        </w:rPr>
      </w:pPr>
      <w:r w:rsidRPr="0076245D">
        <w:rPr>
          <w:rFonts w:eastAsia="Calibri"/>
          <w:bCs/>
          <w:szCs w:val="24"/>
          <w:lang w:val="bg-BG" w:eastAsia="bg-BG"/>
        </w:rPr>
        <w:t>Е</w:t>
      </w:r>
      <w:r w:rsidRPr="0076245D">
        <w:rPr>
          <w:rFonts w:eastAsia="Calibri"/>
          <w:color w:val="000000"/>
          <w:szCs w:val="24"/>
          <w:lang w:val="bg-BG"/>
        </w:rPr>
        <w:t>дно физическо или юридическо лице може да участва само в едно обединение.</w:t>
      </w:r>
    </w:p>
    <w:p w14:paraId="0048D9D1" w14:textId="77777777" w:rsidR="00091BB1" w:rsidRPr="0076245D" w:rsidRDefault="00091BB1" w:rsidP="00FB5D15">
      <w:pPr>
        <w:numPr>
          <w:ilvl w:val="1"/>
          <w:numId w:val="18"/>
        </w:numPr>
        <w:tabs>
          <w:tab w:val="left" w:pos="567"/>
          <w:tab w:val="left" w:pos="993"/>
          <w:tab w:val="left" w:pos="1276"/>
        </w:tabs>
        <w:autoSpaceDE w:val="0"/>
        <w:autoSpaceDN w:val="0"/>
        <w:adjustRightInd w:val="0"/>
        <w:ind w:left="0" w:firstLine="540"/>
        <w:rPr>
          <w:rFonts w:eastAsia="Calibri"/>
          <w:bCs/>
          <w:szCs w:val="24"/>
          <w:lang w:val="bg-BG" w:eastAsia="bg-BG"/>
        </w:rPr>
      </w:pPr>
      <w:r w:rsidRPr="0076245D">
        <w:rPr>
          <w:rFonts w:eastAsia="Calibri"/>
          <w:bCs/>
          <w:szCs w:val="24"/>
          <w:lang w:val="bg-BG" w:eastAsia="bg-BG"/>
        </w:rPr>
        <w:t>Съответствието с критериите за подбор за обществената поръчка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съобразно разпределението на участието на лицата при изпълнение на дейностите, предвидено в договора за създаване на обединението.</w:t>
      </w:r>
    </w:p>
    <w:p w14:paraId="05D8CF77" w14:textId="77777777" w:rsidR="00091BB1" w:rsidRPr="0076245D" w:rsidRDefault="00091BB1" w:rsidP="00FB5D15">
      <w:pPr>
        <w:keepNext/>
        <w:numPr>
          <w:ilvl w:val="0"/>
          <w:numId w:val="19"/>
        </w:numPr>
        <w:tabs>
          <w:tab w:val="left" w:pos="709"/>
          <w:tab w:val="left" w:pos="993"/>
        </w:tabs>
        <w:autoSpaceDE w:val="0"/>
        <w:autoSpaceDN w:val="0"/>
        <w:adjustRightInd w:val="0"/>
        <w:spacing w:before="360"/>
        <w:ind w:left="993" w:hanging="446"/>
        <w:outlineLvl w:val="1"/>
        <w:rPr>
          <w:rFonts w:eastAsia="Calibri"/>
          <w:b/>
          <w:bCs/>
          <w:szCs w:val="24"/>
          <w:lang w:val="bg-BG" w:eastAsia="bg-BG"/>
        </w:rPr>
      </w:pPr>
      <w:bookmarkStart w:id="123" w:name="_Toc491688138"/>
      <w:bookmarkStart w:id="124" w:name="_Toc534892920"/>
      <w:bookmarkStart w:id="125" w:name="_Toc4517404"/>
      <w:bookmarkEnd w:id="120"/>
      <w:r w:rsidRPr="0076245D">
        <w:rPr>
          <w:rFonts w:eastAsia="Calibri"/>
          <w:b/>
          <w:bCs/>
          <w:szCs w:val="24"/>
          <w:lang w:val="bg-BG" w:eastAsia="bg-BG"/>
        </w:rPr>
        <w:t>Изисквания към подизпълнителите</w:t>
      </w:r>
      <w:bookmarkEnd w:id="123"/>
      <w:bookmarkEnd w:id="124"/>
      <w:bookmarkEnd w:id="125"/>
    </w:p>
    <w:p w14:paraId="699BC5F8" w14:textId="77777777" w:rsidR="00091BB1" w:rsidRPr="0076245D" w:rsidRDefault="00091BB1" w:rsidP="00FB5D15">
      <w:pPr>
        <w:numPr>
          <w:ilvl w:val="1"/>
          <w:numId w:val="19"/>
        </w:numPr>
        <w:tabs>
          <w:tab w:val="left" w:pos="709"/>
          <w:tab w:val="left" w:pos="1134"/>
        </w:tabs>
        <w:autoSpaceDE w:val="0"/>
        <w:autoSpaceDN w:val="0"/>
        <w:adjustRightInd w:val="0"/>
        <w:spacing w:before="120"/>
        <w:ind w:left="0" w:firstLine="567"/>
        <w:rPr>
          <w:rFonts w:eastAsia="Calibri"/>
          <w:szCs w:val="24"/>
          <w:lang w:val="bg-BG" w:eastAsia="bg-BG"/>
        </w:rPr>
      </w:pPr>
      <w:r w:rsidRPr="0076245D">
        <w:rPr>
          <w:rFonts w:eastAsia="Calibri"/>
          <w:bCs/>
          <w:szCs w:val="24"/>
          <w:lang w:val="bg-BG" w:eastAsia="bg-BG"/>
        </w:rPr>
        <w:t>Участник, който възнамерява да ползва подизпълнител/и,</w:t>
      </w:r>
      <w:r w:rsidRPr="0076245D">
        <w:rPr>
          <w:rFonts w:eastAsia="Calibri"/>
          <w:szCs w:val="24"/>
          <w:lang w:val="bg-BG" w:eastAsia="bg-BG"/>
        </w:rPr>
        <w:t xml:space="preserve"> трябва да посочи в Част IV, Раздел В, т. 10 от ЕЕДОП подизпълнителя/ите и дела от поръчката, който ще му/им възложи. </w:t>
      </w:r>
    </w:p>
    <w:p w14:paraId="1806BD15" w14:textId="77777777" w:rsidR="00091BB1" w:rsidRPr="0076245D" w:rsidRDefault="00091BB1" w:rsidP="00FB5D15">
      <w:pPr>
        <w:numPr>
          <w:ilvl w:val="1"/>
          <w:numId w:val="19"/>
        </w:numPr>
        <w:tabs>
          <w:tab w:val="left" w:pos="709"/>
          <w:tab w:val="left" w:pos="1134"/>
        </w:tabs>
        <w:autoSpaceDE w:val="0"/>
        <w:autoSpaceDN w:val="0"/>
        <w:adjustRightInd w:val="0"/>
        <w:spacing w:before="120"/>
        <w:ind w:left="0" w:firstLine="567"/>
        <w:rPr>
          <w:rFonts w:eastAsia="Calibri"/>
          <w:szCs w:val="24"/>
          <w:lang w:val="bg-BG" w:eastAsia="bg-BG"/>
        </w:rPr>
      </w:pPr>
      <w:r w:rsidRPr="0076245D">
        <w:rPr>
          <w:rFonts w:eastAsia="Calibri"/>
          <w:bCs/>
          <w:szCs w:val="24"/>
          <w:lang w:val="bg-BG" w:eastAsia="bg-BG"/>
        </w:rPr>
        <w:t>Лице, което е дало съгласие да бъде подизпълнител на участник, не може да подава самостоятелно оферта.</w:t>
      </w:r>
    </w:p>
    <w:p w14:paraId="5590973C" w14:textId="5DA81302" w:rsidR="00091BB1" w:rsidRPr="0076245D" w:rsidRDefault="00091BB1" w:rsidP="00FB5D15">
      <w:pPr>
        <w:numPr>
          <w:ilvl w:val="1"/>
          <w:numId w:val="19"/>
        </w:numPr>
        <w:tabs>
          <w:tab w:val="left" w:pos="709"/>
          <w:tab w:val="left" w:pos="1134"/>
        </w:tabs>
        <w:autoSpaceDE w:val="0"/>
        <w:autoSpaceDN w:val="0"/>
        <w:adjustRightInd w:val="0"/>
        <w:spacing w:before="120"/>
        <w:ind w:left="0" w:firstLine="567"/>
        <w:rPr>
          <w:rFonts w:eastAsia="Calibri"/>
          <w:szCs w:val="24"/>
          <w:lang w:val="bg-BG" w:eastAsia="bg-BG"/>
        </w:rPr>
      </w:pPr>
      <w:r w:rsidRPr="0076245D">
        <w:rPr>
          <w:rFonts w:eastAsia="Calibri"/>
          <w:szCs w:val="24"/>
          <w:lang w:val="bg-BG" w:eastAsia="bg-BG"/>
        </w:rPr>
        <w:t>Всеки подизпълнител трябва да отговаря на критериите за подбор</w:t>
      </w:r>
      <w:r w:rsidR="00E64BB8">
        <w:rPr>
          <w:rFonts w:eastAsia="Calibri"/>
          <w:szCs w:val="24"/>
          <w:lang w:val="bg-BG" w:eastAsia="bg-BG"/>
        </w:rPr>
        <w:t>,</w:t>
      </w:r>
      <w:r w:rsidRPr="0076245D">
        <w:rPr>
          <w:rFonts w:eastAsia="Calibri"/>
          <w:szCs w:val="24"/>
          <w:lang w:val="bg-BG" w:eastAsia="bg-BG"/>
        </w:rPr>
        <w:t xml:space="preserve"> съобразно вида и дела от поръчката, който ще изпълнява, и за него да не са налице основанията за отстраняване. Възложителят изисква замяна на подизпълнител, за когото е налице основание за отстраняване или не отговаря на критерий за подбор.</w:t>
      </w:r>
    </w:p>
    <w:p w14:paraId="2706B303" w14:textId="77777777" w:rsidR="00091BB1" w:rsidRPr="0076245D" w:rsidRDefault="00091BB1" w:rsidP="00FB5D15">
      <w:pPr>
        <w:numPr>
          <w:ilvl w:val="1"/>
          <w:numId w:val="19"/>
        </w:numPr>
        <w:tabs>
          <w:tab w:val="left" w:pos="709"/>
          <w:tab w:val="left" w:pos="1134"/>
        </w:tabs>
        <w:autoSpaceDE w:val="0"/>
        <w:autoSpaceDN w:val="0"/>
        <w:adjustRightInd w:val="0"/>
        <w:spacing w:before="120"/>
        <w:ind w:left="0" w:firstLine="567"/>
        <w:rPr>
          <w:rFonts w:eastAsia="Calibri"/>
          <w:szCs w:val="24"/>
          <w:lang w:val="bg-BG" w:eastAsia="bg-BG"/>
        </w:rPr>
      </w:pPr>
      <w:r w:rsidRPr="0076245D">
        <w:rPr>
          <w:rFonts w:eastAsia="Calibri"/>
          <w:szCs w:val="24"/>
          <w:lang w:val="bg-BG" w:eastAsia="bg-BG"/>
        </w:rPr>
        <w:t>За всеки подизпълнител се представя отделен ЕЕДОП, в който се посочва информацията, изисквана съгласно Част II, раздели А и Б, Част III и съответните полета от Част IV oт ЕЕДОП. Подаването на ЕЕДОП от съответните лица се счита за съгласие за участие в процедурата.</w:t>
      </w:r>
    </w:p>
    <w:p w14:paraId="470E483D" w14:textId="77777777" w:rsidR="00091BB1" w:rsidRPr="0076245D" w:rsidRDefault="00091BB1" w:rsidP="00FB5D15">
      <w:pPr>
        <w:numPr>
          <w:ilvl w:val="1"/>
          <w:numId w:val="19"/>
        </w:numPr>
        <w:tabs>
          <w:tab w:val="left" w:pos="709"/>
          <w:tab w:val="left" w:pos="1134"/>
        </w:tabs>
        <w:autoSpaceDE w:val="0"/>
        <w:autoSpaceDN w:val="0"/>
        <w:adjustRightInd w:val="0"/>
        <w:spacing w:before="120"/>
        <w:ind w:left="0" w:firstLine="567"/>
        <w:rPr>
          <w:rFonts w:eastAsia="Calibri"/>
          <w:szCs w:val="24"/>
          <w:lang w:val="bg-BG" w:eastAsia="bg-BG"/>
        </w:rPr>
      </w:pPr>
      <w:r w:rsidRPr="0076245D">
        <w:rPr>
          <w:rFonts w:eastAsia="Calibri"/>
          <w:szCs w:val="24"/>
          <w:lang w:val="bg-BG" w:eastAsia="bg-BG"/>
        </w:rPr>
        <w:t>Независимо от възможността за използване на подизпълнител/и, отговорността за изпълнението на договора за обществената поръчка е на изпълнителя.</w:t>
      </w:r>
    </w:p>
    <w:p w14:paraId="09F63750" w14:textId="77777777" w:rsidR="00091BB1" w:rsidRPr="0076245D" w:rsidRDefault="00091BB1" w:rsidP="00FB5D15">
      <w:pPr>
        <w:keepNext/>
        <w:numPr>
          <w:ilvl w:val="0"/>
          <w:numId w:val="19"/>
        </w:numPr>
        <w:tabs>
          <w:tab w:val="left" w:pos="709"/>
          <w:tab w:val="left" w:pos="993"/>
        </w:tabs>
        <w:autoSpaceDE w:val="0"/>
        <w:autoSpaceDN w:val="0"/>
        <w:adjustRightInd w:val="0"/>
        <w:spacing w:before="360"/>
        <w:ind w:left="993" w:hanging="446"/>
        <w:outlineLvl w:val="1"/>
        <w:rPr>
          <w:rFonts w:eastAsia="Calibri"/>
          <w:b/>
          <w:bCs/>
          <w:szCs w:val="24"/>
          <w:lang w:val="bg-BG" w:eastAsia="bg-BG"/>
        </w:rPr>
      </w:pPr>
      <w:bookmarkStart w:id="126" w:name="_Toc491688139"/>
      <w:bookmarkStart w:id="127" w:name="_Toc512006292"/>
      <w:bookmarkStart w:id="128" w:name="_Toc512007142"/>
      <w:bookmarkStart w:id="129" w:name="_Toc534892921"/>
      <w:bookmarkStart w:id="130" w:name="_Toc4517405"/>
      <w:r w:rsidRPr="0076245D">
        <w:rPr>
          <w:rFonts w:eastAsia="Calibri"/>
          <w:b/>
          <w:bCs/>
          <w:szCs w:val="24"/>
          <w:lang w:val="bg-BG" w:eastAsia="bg-BG"/>
        </w:rPr>
        <w:t>Лично състояние на участниците</w:t>
      </w:r>
      <w:bookmarkEnd w:id="126"/>
      <w:bookmarkEnd w:id="127"/>
      <w:bookmarkEnd w:id="128"/>
      <w:bookmarkEnd w:id="129"/>
      <w:bookmarkEnd w:id="130"/>
    </w:p>
    <w:p w14:paraId="45B4A1CC" w14:textId="77777777" w:rsidR="00091BB1" w:rsidRPr="0076245D" w:rsidRDefault="00091BB1" w:rsidP="00FB5D15">
      <w:pPr>
        <w:numPr>
          <w:ilvl w:val="1"/>
          <w:numId w:val="19"/>
        </w:numPr>
        <w:tabs>
          <w:tab w:val="left" w:pos="0"/>
          <w:tab w:val="left" w:pos="567"/>
          <w:tab w:val="left" w:pos="1134"/>
        </w:tabs>
        <w:autoSpaceDE w:val="0"/>
        <w:autoSpaceDN w:val="0"/>
        <w:adjustRightInd w:val="0"/>
        <w:spacing w:before="120"/>
        <w:ind w:left="0" w:firstLine="567"/>
        <w:rPr>
          <w:rFonts w:eastAsia="Calibri"/>
          <w:b/>
          <w:bCs/>
          <w:szCs w:val="22"/>
          <w:lang w:val="bg-BG" w:eastAsia="bg-BG"/>
        </w:rPr>
      </w:pPr>
      <w:r w:rsidRPr="0076245D">
        <w:rPr>
          <w:rFonts w:eastAsia="Calibri"/>
          <w:b/>
          <w:bCs/>
          <w:szCs w:val="22"/>
          <w:lang w:val="bg-BG" w:eastAsia="bg-BG"/>
        </w:rPr>
        <w:t>Основания за отстраняване съгласно чл. 54, ал. 1 и чл. 55, ал. 1, т. 1 и т. 4 от ЗОП</w:t>
      </w:r>
    </w:p>
    <w:p w14:paraId="3DAFEF9E" w14:textId="77777777" w:rsidR="00091BB1" w:rsidRPr="0076245D" w:rsidRDefault="00091BB1" w:rsidP="00FB5D15">
      <w:pPr>
        <w:numPr>
          <w:ilvl w:val="2"/>
          <w:numId w:val="19"/>
        </w:numPr>
        <w:tabs>
          <w:tab w:val="left" w:pos="851"/>
        </w:tabs>
        <w:autoSpaceDE w:val="0"/>
        <w:autoSpaceDN w:val="0"/>
        <w:adjustRightInd w:val="0"/>
        <w:ind w:left="0" w:firstLine="567"/>
        <w:contextualSpacing/>
        <w:rPr>
          <w:rFonts w:eastAsia="Calibri"/>
          <w:bCs/>
          <w:szCs w:val="22"/>
          <w:lang w:val="bg-BG" w:eastAsia="bg-BG"/>
        </w:rPr>
      </w:pPr>
      <w:r w:rsidRPr="0076245D">
        <w:rPr>
          <w:rFonts w:eastAsia="Calibri"/>
          <w:bCs/>
          <w:szCs w:val="22"/>
          <w:lang w:val="bg-BG" w:eastAsia="bg-BG"/>
        </w:rPr>
        <w:lastRenderedPageBreak/>
        <w:t>Възложителят отстранява от участие в процедура за възлагане на обществена поръчка участник, когато:</w:t>
      </w:r>
    </w:p>
    <w:p w14:paraId="21885871" w14:textId="77777777" w:rsidR="00091BB1" w:rsidRPr="0076245D" w:rsidRDefault="00091BB1" w:rsidP="00091BB1">
      <w:pPr>
        <w:ind w:left="900" w:hanging="360"/>
        <w:rPr>
          <w:rFonts w:eastAsia="Calibri"/>
          <w:szCs w:val="22"/>
          <w:lang w:val="bg-BG"/>
        </w:rPr>
      </w:pPr>
      <w:r w:rsidRPr="0076245D">
        <w:rPr>
          <w:rFonts w:eastAsia="Calibri"/>
          <w:b/>
          <w:szCs w:val="22"/>
          <w:lang w:val="bg-BG"/>
        </w:rPr>
        <w:t>(1)</w:t>
      </w:r>
      <w:r w:rsidRPr="0076245D">
        <w:rPr>
          <w:rFonts w:eastAsia="Calibri"/>
          <w:szCs w:val="22"/>
          <w:lang w:val="bg-BG"/>
        </w:rPr>
        <w:tab/>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06B5AAF1" w14:textId="77777777" w:rsidR="00091BB1" w:rsidRPr="0076245D" w:rsidRDefault="00091BB1" w:rsidP="00091BB1">
      <w:pPr>
        <w:ind w:left="900" w:hanging="360"/>
        <w:rPr>
          <w:rFonts w:eastAsia="Calibri"/>
          <w:szCs w:val="22"/>
          <w:lang w:val="bg-BG"/>
        </w:rPr>
      </w:pPr>
      <w:r w:rsidRPr="0076245D">
        <w:rPr>
          <w:rFonts w:eastAsia="Calibri"/>
          <w:b/>
          <w:szCs w:val="22"/>
          <w:lang w:val="bg-BG"/>
        </w:rPr>
        <w:t>(2)</w:t>
      </w:r>
      <w:r w:rsidRPr="0076245D">
        <w:rPr>
          <w:rFonts w:eastAsia="Calibri"/>
          <w:szCs w:val="22"/>
          <w:lang w:val="bg-BG"/>
        </w:rPr>
        <w:tab/>
        <w:t>е осъден с влязла в сила присъда, за престъпление, аналогично на тези по т. (1), в друга държава членка или трета страна;</w:t>
      </w:r>
    </w:p>
    <w:p w14:paraId="026B8266" w14:textId="77777777" w:rsidR="00091BB1" w:rsidRPr="0076245D" w:rsidRDefault="00091BB1" w:rsidP="00091BB1">
      <w:pPr>
        <w:ind w:left="900" w:hanging="360"/>
        <w:rPr>
          <w:rFonts w:eastAsia="Calibri"/>
          <w:szCs w:val="22"/>
          <w:lang w:val="bg-BG"/>
        </w:rPr>
      </w:pPr>
      <w:r w:rsidRPr="0076245D">
        <w:rPr>
          <w:rFonts w:eastAsia="Calibri"/>
          <w:b/>
          <w:szCs w:val="22"/>
          <w:lang w:val="bg-BG"/>
        </w:rPr>
        <w:t>(3)</w:t>
      </w:r>
      <w:r w:rsidRPr="0076245D">
        <w:rPr>
          <w:rFonts w:eastAsia="Calibri"/>
          <w:szCs w:val="22"/>
          <w:lang w:val="bg-BG"/>
        </w:rPr>
        <w:tab/>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76245D">
        <w:rPr>
          <w:rFonts w:eastAsia="Calibri"/>
          <w:szCs w:val="22"/>
          <w:vertAlign w:val="superscript"/>
          <w:lang w:val="bg-BG"/>
        </w:rPr>
        <w:footnoteReference w:id="1"/>
      </w:r>
      <w:r w:rsidRPr="0076245D">
        <w:rPr>
          <w:rFonts w:eastAsia="Calibri"/>
          <w:szCs w:val="22"/>
          <w:lang w:val="bg-BG"/>
        </w:rPr>
        <w:t>;</w:t>
      </w:r>
    </w:p>
    <w:p w14:paraId="717621EC" w14:textId="77777777" w:rsidR="00091BB1" w:rsidRPr="0076245D" w:rsidRDefault="00091BB1" w:rsidP="00091BB1">
      <w:pPr>
        <w:ind w:left="900" w:hanging="360"/>
        <w:rPr>
          <w:rFonts w:eastAsia="Calibri"/>
          <w:szCs w:val="22"/>
          <w:lang w:val="bg-BG"/>
        </w:rPr>
      </w:pPr>
      <w:r w:rsidRPr="0076245D">
        <w:rPr>
          <w:rFonts w:eastAsia="Calibri"/>
          <w:b/>
          <w:szCs w:val="22"/>
          <w:lang w:val="bg-BG"/>
        </w:rPr>
        <w:t>(4)</w:t>
      </w:r>
      <w:r w:rsidRPr="0076245D">
        <w:rPr>
          <w:rFonts w:eastAsia="Calibri"/>
          <w:szCs w:val="22"/>
          <w:lang w:val="bg-BG"/>
        </w:rPr>
        <w:tab/>
        <w:t>е налице неравнопоставеност в случаите по чл. 44, ал. 5 от ЗОП;</w:t>
      </w:r>
    </w:p>
    <w:p w14:paraId="5C0054A5" w14:textId="77777777" w:rsidR="00091BB1" w:rsidRPr="0076245D" w:rsidRDefault="00091BB1" w:rsidP="00091BB1">
      <w:pPr>
        <w:ind w:left="900" w:hanging="360"/>
        <w:rPr>
          <w:rFonts w:eastAsia="Calibri"/>
          <w:szCs w:val="22"/>
          <w:lang w:val="bg-BG"/>
        </w:rPr>
      </w:pPr>
      <w:r w:rsidRPr="0076245D">
        <w:rPr>
          <w:rFonts w:eastAsia="Calibri"/>
          <w:b/>
          <w:szCs w:val="22"/>
          <w:lang w:val="bg-BG"/>
        </w:rPr>
        <w:t>(5)</w:t>
      </w:r>
      <w:r w:rsidRPr="0076245D">
        <w:rPr>
          <w:rFonts w:eastAsia="Calibri"/>
          <w:szCs w:val="22"/>
          <w:lang w:val="bg-BG"/>
        </w:rPr>
        <w:tab/>
        <w:t>е установено, че:</w:t>
      </w:r>
    </w:p>
    <w:p w14:paraId="13BC1CBB" w14:textId="7485EC4B" w:rsidR="00091BB1" w:rsidRPr="0076245D" w:rsidRDefault="00091BB1" w:rsidP="00091BB1">
      <w:pPr>
        <w:ind w:left="900"/>
        <w:rPr>
          <w:rFonts w:eastAsia="Calibri"/>
          <w:szCs w:val="22"/>
          <w:lang w:val="bg-BG"/>
        </w:rPr>
      </w:pPr>
      <w:r w:rsidRPr="0076245D">
        <w:rPr>
          <w:rFonts w:eastAsia="Calibri"/>
          <w:b/>
          <w:szCs w:val="22"/>
          <w:lang w:val="bg-BG"/>
        </w:rPr>
        <w:t>aa)</w:t>
      </w:r>
      <w:r w:rsidRPr="0076245D">
        <w:rPr>
          <w:rFonts w:eastAsia="Calibri"/>
          <w:szCs w:val="22"/>
          <w:lang w:val="bg-BG"/>
        </w:rPr>
        <w:t xml:space="preserve"> е представил документ с невярно съдържание, </w:t>
      </w:r>
      <w:r w:rsidR="00C94978" w:rsidRPr="00C94978">
        <w:rPr>
          <w:rFonts w:eastAsia="Calibri"/>
          <w:szCs w:val="22"/>
          <w:lang w:val="bg-BG"/>
        </w:rPr>
        <w:t>с който се доказва декларираната липса на основания за отстраняване или декларираното изпълнение на критериите за подбор</w:t>
      </w:r>
      <w:r w:rsidRPr="0076245D">
        <w:rPr>
          <w:rFonts w:eastAsia="Calibri"/>
          <w:szCs w:val="22"/>
          <w:lang w:val="bg-BG"/>
        </w:rPr>
        <w:t>;</w:t>
      </w:r>
    </w:p>
    <w:p w14:paraId="32A6DCCB" w14:textId="77777777" w:rsidR="00091BB1" w:rsidRPr="0076245D" w:rsidRDefault="00091BB1" w:rsidP="00091BB1">
      <w:pPr>
        <w:ind w:left="900"/>
        <w:rPr>
          <w:rFonts w:eastAsia="Calibri"/>
          <w:szCs w:val="22"/>
          <w:lang w:val="bg-BG"/>
        </w:rPr>
      </w:pPr>
      <w:r w:rsidRPr="0076245D">
        <w:rPr>
          <w:rFonts w:eastAsia="Calibri"/>
          <w:b/>
          <w:szCs w:val="22"/>
          <w:lang w:val="bg-BG"/>
        </w:rPr>
        <w:t>бб)</w:t>
      </w:r>
      <w:r w:rsidRPr="0076245D">
        <w:rPr>
          <w:rFonts w:eastAsia="Calibri"/>
          <w:szCs w:val="22"/>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6712DB0" w14:textId="77777777" w:rsidR="00091BB1" w:rsidRPr="0076245D" w:rsidRDefault="00091BB1" w:rsidP="00091BB1">
      <w:pPr>
        <w:tabs>
          <w:tab w:val="left" w:pos="851"/>
        </w:tabs>
        <w:ind w:left="900" w:hanging="360"/>
        <w:rPr>
          <w:rFonts w:eastAsia="Calibri"/>
          <w:szCs w:val="22"/>
          <w:lang w:val="bg-BG"/>
        </w:rPr>
      </w:pPr>
      <w:r w:rsidRPr="0076245D">
        <w:rPr>
          <w:rFonts w:eastAsia="Calibri"/>
          <w:b/>
          <w:szCs w:val="22"/>
          <w:lang w:val="bg-BG"/>
        </w:rPr>
        <w:t>(6)</w:t>
      </w:r>
      <w:r w:rsidRPr="0076245D">
        <w:rPr>
          <w:rFonts w:eastAsia="Calibri"/>
          <w:szCs w:val="22"/>
          <w:lang w:val="bg-BG"/>
        </w:rPr>
        <w:tab/>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7EF29FE3" w14:textId="77777777" w:rsidR="00091BB1" w:rsidRPr="0076245D" w:rsidRDefault="00091BB1" w:rsidP="00091BB1">
      <w:pPr>
        <w:ind w:left="900" w:hanging="360"/>
        <w:rPr>
          <w:rFonts w:eastAsia="Calibri"/>
          <w:szCs w:val="22"/>
          <w:lang w:val="bg-BG"/>
        </w:rPr>
      </w:pPr>
      <w:r w:rsidRPr="0076245D">
        <w:rPr>
          <w:rFonts w:eastAsia="Calibri"/>
          <w:b/>
          <w:szCs w:val="22"/>
          <w:lang w:val="bg-BG"/>
        </w:rPr>
        <w:t>(7)</w:t>
      </w:r>
      <w:r w:rsidRPr="0076245D">
        <w:rPr>
          <w:rFonts w:eastAsia="Calibri"/>
          <w:szCs w:val="22"/>
          <w:lang w:val="bg-BG"/>
        </w:rPr>
        <w:tab/>
        <w:t>е налице конфликт на интереси, който не може да бъде отстранен;</w:t>
      </w:r>
    </w:p>
    <w:p w14:paraId="3CECB755" w14:textId="77777777" w:rsidR="00091BB1" w:rsidRPr="0076245D" w:rsidRDefault="00091BB1" w:rsidP="00091BB1">
      <w:pPr>
        <w:ind w:left="900" w:hanging="360"/>
        <w:rPr>
          <w:rFonts w:eastAsia="Calibri"/>
          <w:szCs w:val="22"/>
          <w:lang w:val="bg-BG"/>
        </w:rPr>
      </w:pPr>
      <w:r w:rsidRPr="0076245D">
        <w:rPr>
          <w:rFonts w:eastAsia="Calibri"/>
          <w:b/>
          <w:szCs w:val="22"/>
          <w:lang w:val="bg-BG"/>
        </w:rPr>
        <w:t>(8)</w:t>
      </w:r>
      <w:r w:rsidRPr="0076245D">
        <w:rPr>
          <w:rFonts w:eastAsia="Calibri"/>
          <w:b/>
          <w:szCs w:val="22"/>
          <w:lang w:val="bg-BG"/>
        </w:rPr>
        <w:tab/>
      </w:r>
      <w:r w:rsidRPr="0076245D">
        <w:rPr>
          <w:rFonts w:eastAsia="Calibri"/>
          <w:szCs w:val="22"/>
          <w:lang w:val="bg-BG"/>
        </w:rPr>
        <w:t>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6042190F" w14:textId="77777777" w:rsidR="00091BB1" w:rsidRPr="0076245D" w:rsidRDefault="00091BB1" w:rsidP="00091BB1">
      <w:pPr>
        <w:ind w:left="900" w:hanging="360"/>
        <w:rPr>
          <w:rFonts w:eastAsia="Calibri"/>
          <w:szCs w:val="22"/>
          <w:lang w:val="bg-BG"/>
        </w:rPr>
      </w:pPr>
      <w:r w:rsidRPr="0076245D">
        <w:rPr>
          <w:rFonts w:eastAsia="Calibri"/>
          <w:b/>
          <w:szCs w:val="22"/>
          <w:lang w:val="bg-BG"/>
        </w:rPr>
        <w:t>(9)</w:t>
      </w:r>
      <w:r w:rsidRPr="0076245D">
        <w:rPr>
          <w:rFonts w:eastAsia="Calibri"/>
          <w:b/>
          <w:szCs w:val="22"/>
          <w:lang w:val="bg-BG"/>
        </w:rPr>
        <w:tab/>
      </w:r>
      <w:r w:rsidRPr="0076245D">
        <w:rPr>
          <w:rFonts w:eastAsia="Calibri"/>
          <w:szCs w:val="22"/>
          <w:lang w:val="bg-BG"/>
        </w:rPr>
        <w:t>е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2C844D7" w14:textId="77777777" w:rsidR="00091BB1" w:rsidRPr="0076245D" w:rsidRDefault="00091BB1" w:rsidP="00FB5D15">
      <w:pPr>
        <w:numPr>
          <w:ilvl w:val="2"/>
          <w:numId w:val="19"/>
        </w:numPr>
        <w:tabs>
          <w:tab w:val="left" w:pos="1276"/>
        </w:tabs>
        <w:autoSpaceDE w:val="0"/>
        <w:autoSpaceDN w:val="0"/>
        <w:adjustRightInd w:val="0"/>
        <w:ind w:left="0" w:firstLine="567"/>
        <w:rPr>
          <w:rFonts w:eastAsia="Calibri"/>
          <w:bCs/>
          <w:szCs w:val="22"/>
          <w:lang w:val="bg-BG" w:eastAsia="bg-BG"/>
        </w:rPr>
      </w:pPr>
      <w:r w:rsidRPr="0076245D">
        <w:rPr>
          <w:rFonts w:eastAsia="Calibri"/>
          <w:bCs/>
          <w:szCs w:val="22"/>
          <w:lang w:val="bg-BG" w:eastAsia="bg-BG"/>
        </w:rPr>
        <w:t xml:space="preserve">Основанията по т. 4.1.1. (1), (2) и (7)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w:t>
      </w:r>
      <w:r w:rsidRPr="0076245D">
        <w:rPr>
          <w:rFonts w:eastAsia="Calibri"/>
          <w:bCs/>
          <w:szCs w:val="22"/>
          <w:lang w:val="bg-BG" w:eastAsia="bg-BG"/>
        </w:rPr>
        <w:lastRenderedPageBreak/>
        <w:t>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 лице в състава на негов контролен или управителен орган се представлява от физическо лице по пълномощие, посочените основания се отнасят и за това физическо лице. Лицата, за които се отнасят основанията, са посочени в чл. 40(1) от ППЗОП.</w:t>
      </w:r>
    </w:p>
    <w:p w14:paraId="3805D7A1" w14:textId="77777777" w:rsidR="00091BB1" w:rsidRPr="0076245D" w:rsidRDefault="00091BB1" w:rsidP="00FB5D15">
      <w:pPr>
        <w:numPr>
          <w:ilvl w:val="2"/>
          <w:numId w:val="19"/>
        </w:numPr>
        <w:tabs>
          <w:tab w:val="left" w:pos="1276"/>
        </w:tabs>
        <w:autoSpaceDE w:val="0"/>
        <w:autoSpaceDN w:val="0"/>
        <w:adjustRightInd w:val="0"/>
        <w:ind w:left="0" w:firstLine="567"/>
        <w:rPr>
          <w:rFonts w:eastAsia="Calibri"/>
          <w:bCs/>
          <w:szCs w:val="22"/>
          <w:lang w:val="bg-BG" w:eastAsia="bg-BG"/>
        </w:rPr>
      </w:pPr>
      <w:r w:rsidRPr="0076245D">
        <w:rPr>
          <w:rFonts w:eastAsia="Calibri"/>
          <w:bCs/>
          <w:szCs w:val="22"/>
          <w:lang w:val="bg-BG" w:eastAsia="bg-BG"/>
        </w:rPr>
        <w:t xml:space="preserve">Основанията за отстраняване по т. 4.1.1 се прилагат и за участник обединение от физически и/или юридически лица, когато някое от тези основания е налице за член на обединението, както и за подизпълнители и трети лица.  </w:t>
      </w:r>
    </w:p>
    <w:p w14:paraId="532E0810" w14:textId="77777777" w:rsidR="00091BB1" w:rsidRPr="0076245D" w:rsidRDefault="00091BB1" w:rsidP="00FB5D15">
      <w:pPr>
        <w:numPr>
          <w:ilvl w:val="2"/>
          <w:numId w:val="19"/>
        </w:numPr>
        <w:tabs>
          <w:tab w:val="left" w:pos="1276"/>
        </w:tabs>
        <w:autoSpaceDE w:val="0"/>
        <w:autoSpaceDN w:val="0"/>
        <w:adjustRightInd w:val="0"/>
        <w:ind w:left="0" w:firstLine="567"/>
        <w:rPr>
          <w:rFonts w:eastAsia="Calibri"/>
          <w:szCs w:val="24"/>
          <w:lang w:val="bg-BG"/>
        </w:rPr>
      </w:pPr>
      <w:r w:rsidRPr="0076245D">
        <w:rPr>
          <w:rFonts w:eastAsia="Calibri"/>
          <w:szCs w:val="24"/>
          <w:lang w:val="bg-BG"/>
        </w:rPr>
        <w:t>Информацията относно обстоятелства по т. 4.1.1, (1) се декларира в ЕЕДОП, както следва:</w:t>
      </w:r>
    </w:p>
    <w:p w14:paraId="27F84014" w14:textId="77777777" w:rsidR="00091BB1" w:rsidRPr="0076245D" w:rsidRDefault="00091BB1" w:rsidP="00091BB1">
      <w:pPr>
        <w:tabs>
          <w:tab w:val="left" w:pos="1276"/>
        </w:tabs>
        <w:autoSpaceDE w:val="0"/>
        <w:autoSpaceDN w:val="0"/>
        <w:adjustRightInd w:val="0"/>
        <w:ind w:left="567"/>
        <w:rPr>
          <w:rFonts w:eastAsia="Calibri"/>
          <w:szCs w:val="24"/>
          <w:lang w:val="bg-BG"/>
        </w:rPr>
      </w:pPr>
      <w:r w:rsidRPr="0076245D">
        <w:rPr>
          <w:rFonts w:eastAsia="Calibri"/>
          <w:szCs w:val="24"/>
          <w:lang w:val="bg-BG"/>
        </w:rPr>
        <w:t>В Част III, Раздел А от ЕЕДОП се попълва информация относно липсата или наличието на присъди по чл. 108а,  чл. 192а или чл. 159а – 159г, чл. 253, 253а или 253б, чл. 301 – 307, чл. 321 и 321а от НК;</w:t>
      </w:r>
    </w:p>
    <w:p w14:paraId="093CB8D7" w14:textId="77777777" w:rsidR="0093073E" w:rsidRDefault="00091BB1" w:rsidP="0093073E">
      <w:pPr>
        <w:tabs>
          <w:tab w:val="left" w:pos="1276"/>
        </w:tabs>
        <w:autoSpaceDE w:val="0"/>
        <w:autoSpaceDN w:val="0"/>
        <w:adjustRightInd w:val="0"/>
        <w:ind w:left="566"/>
        <w:contextualSpacing/>
        <w:rPr>
          <w:rFonts w:eastAsia="Calibri"/>
          <w:bCs/>
          <w:szCs w:val="22"/>
          <w:lang w:val="bg-BG" w:eastAsia="bg-BG"/>
        </w:rPr>
      </w:pPr>
      <w:r w:rsidRPr="0076245D">
        <w:rPr>
          <w:rFonts w:eastAsia="Calibri"/>
          <w:bCs/>
          <w:szCs w:val="22"/>
          <w:lang w:val="bg-BG" w:eastAsia="bg-BG"/>
        </w:rPr>
        <w:t>В Част III, Раздел Г от ЕЕДОП се попълва информация относно липсата или наличието на присъди за престъпления по чл. 172, чл. 194 – 217, чл. 219 – 252, чл. 254а – 260 и чл. 352-353е от НК.</w:t>
      </w:r>
    </w:p>
    <w:p w14:paraId="3335D25A" w14:textId="798BBA83" w:rsidR="00091BB1" w:rsidRPr="0076245D" w:rsidRDefault="00091BB1" w:rsidP="0093073E">
      <w:pPr>
        <w:tabs>
          <w:tab w:val="left" w:pos="1276"/>
        </w:tabs>
        <w:autoSpaceDE w:val="0"/>
        <w:autoSpaceDN w:val="0"/>
        <w:adjustRightInd w:val="0"/>
        <w:spacing w:before="240" w:line="240" w:lineRule="auto"/>
        <w:ind w:firstLine="567"/>
        <w:rPr>
          <w:rFonts w:eastAsia="Calibri"/>
          <w:bCs/>
          <w:szCs w:val="22"/>
          <w:lang w:val="bg-BG" w:eastAsia="bg-BG"/>
        </w:rPr>
      </w:pPr>
      <w:r w:rsidRPr="0076245D">
        <w:rPr>
          <w:rFonts w:eastAsia="Calibri"/>
          <w:bCs/>
          <w:szCs w:val="22"/>
          <w:lang w:val="bg-BG"/>
        </w:rPr>
        <w:t>Участниците посочват информация относно престъпления по 4.1.1.(2) в полетата на ЕЕДОП съобразно аналогични на посочените при наличие на присъда в друга държава членка или трета страна.</w:t>
      </w:r>
    </w:p>
    <w:p w14:paraId="32D39C0A" w14:textId="77777777" w:rsidR="00091BB1" w:rsidRPr="0076245D" w:rsidRDefault="00091BB1" w:rsidP="00FB5D15">
      <w:pPr>
        <w:numPr>
          <w:ilvl w:val="2"/>
          <w:numId w:val="19"/>
        </w:numPr>
        <w:tabs>
          <w:tab w:val="left" w:pos="1276"/>
        </w:tabs>
        <w:autoSpaceDE w:val="0"/>
        <w:autoSpaceDN w:val="0"/>
        <w:adjustRightInd w:val="0"/>
        <w:ind w:left="0" w:firstLine="567"/>
        <w:rPr>
          <w:rFonts w:eastAsia="Calibri"/>
          <w:bCs/>
          <w:szCs w:val="22"/>
          <w:lang w:val="bg-BG" w:eastAsia="bg-BG"/>
        </w:rPr>
      </w:pPr>
      <w:r w:rsidRPr="0076245D">
        <w:rPr>
          <w:rFonts w:eastAsia="Calibri"/>
          <w:bCs/>
          <w:szCs w:val="22"/>
          <w:lang w:val="bg-BG" w:eastAsia="bg-BG"/>
        </w:rPr>
        <w:t>Информация относно липсата или наличието на обстоятелства по т. 4.1.1.(3) се попълва в Част III, Раздел Б от ЕЕДОП.</w:t>
      </w:r>
    </w:p>
    <w:p w14:paraId="7B160133" w14:textId="77777777" w:rsidR="00091BB1" w:rsidRPr="0076245D" w:rsidRDefault="00091BB1" w:rsidP="00FB5D15">
      <w:pPr>
        <w:numPr>
          <w:ilvl w:val="2"/>
          <w:numId w:val="19"/>
        </w:numPr>
        <w:tabs>
          <w:tab w:val="left" w:pos="1276"/>
        </w:tabs>
        <w:autoSpaceDE w:val="0"/>
        <w:autoSpaceDN w:val="0"/>
        <w:adjustRightInd w:val="0"/>
        <w:ind w:left="0" w:firstLine="567"/>
        <w:rPr>
          <w:rFonts w:eastAsia="Calibri"/>
          <w:bCs/>
          <w:szCs w:val="22"/>
          <w:lang w:val="bg-BG" w:eastAsia="bg-BG"/>
        </w:rPr>
      </w:pPr>
      <w:r w:rsidRPr="0076245D">
        <w:rPr>
          <w:rFonts w:eastAsia="Calibri"/>
          <w:bCs/>
          <w:szCs w:val="22"/>
          <w:lang w:val="bg-BG" w:eastAsia="bg-BG"/>
        </w:rPr>
        <w:t>Информация относно липсата или наличието на обстоятелства по т. 4.1.1. (4) –(9) се попълва в Част III, Раздел В от ЕЕДОП.</w:t>
      </w:r>
    </w:p>
    <w:p w14:paraId="1638EC01" w14:textId="77777777" w:rsidR="00091BB1" w:rsidRPr="0076245D" w:rsidRDefault="00091BB1" w:rsidP="00FB5D15">
      <w:pPr>
        <w:numPr>
          <w:ilvl w:val="2"/>
          <w:numId w:val="19"/>
        </w:numPr>
        <w:tabs>
          <w:tab w:val="left" w:pos="1276"/>
        </w:tabs>
        <w:autoSpaceDE w:val="0"/>
        <w:autoSpaceDN w:val="0"/>
        <w:adjustRightInd w:val="0"/>
        <w:ind w:left="0" w:firstLine="567"/>
        <w:rPr>
          <w:rFonts w:eastAsia="Calibri"/>
          <w:bCs/>
          <w:szCs w:val="22"/>
          <w:lang w:val="bg-BG" w:eastAsia="bg-BG"/>
        </w:rPr>
      </w:pPr>
      <w:r w:rsidRPr="0076245D">
        <w:rPr>
          <w:rFonts w:eastAsia="Calibri"/>
          <w:bCs/>
          <w:szCs w:val="22"/>
          <w:lang w:val="bg-BG" w:eastAsia="bg-BG"/>
        </w:rPr>
        <w:t>Когато лицата по т. 4.1.2. са повече от едно и за тях няма различие по отношение на обстоятелствата по 4.1.1. (1), (2) и (7),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14:paraId="20C29A30" w14:textId="77777777" w:rsidR="00091BB1" w:rsidRPr="0076245D" w:rsidRDefault="00091BB1" w:rsidP="00FB5D15">
      <w:pPr>
        <w:numPr>
          <w:ilvl w:val="1"/>
          <w:numId w:val="19"/>
        </w:numPr>
        <w:tabs>
          <w:tab w:val="left" w:pos="0"/>
          <w:tab w:val="left" w:pos="567"/>
          <w:tab w:val="left" w:pos="1134"/>
        </w:tabs>
        <w:autoSpaceDE w:val="0"/>
        <w:autoSpaceDN w:val="0"/>
        <w:adjustRightInd w:val="0"/>
        <w:spacing w:before="120"/>
        <w:ind w:left="0" w:firstLine="567"/>
        <w:rPr>
          <w:rFonts w:eastAsia="Calibri"/>
          <w:b/>
          <w:bCs/>
          <w:szCs w:val="22"/>
          <w:lang w:val="bg-BG" w:eastAsia="bg-BG"/>
        </w:rPr>
      </w:pPr>
      <w:r w:rsidRPr="0076245D">
        <w:rPr>
          <w:rFonts w:eastAsia="Calibri"/>
          <w:b/>
          <w:bCs/>
          <w:szCs w:val="22"/>
          <w:lang w:val="bg-BG" w:eastAsia="bg-BG"/>
        </w:rPr>
        <w:t>Други основания за отстраняване</w:t>
      </w:r>
    </w:p>
    <w:p w14:paraId="64A1E346" w14:textId="77777777" w:rsidR="00091BB1" w:rsidRPr="0076245D" w:rsidRDefault="00091BB1" w:rsidP="00091BB1">
      <w:pPr>
        <w:tabs>
          <w:tab w:val="left" w:pos="0"/>
          <w:tab w:val="left" w:pos="567"/>
          <w:tab w:val="left" w:pos="1134"/>
        </w:tabs>
        <w:spacing w:before="120"/>
        <w:ind w:left="567"/>
        <w:rPr>
          <w:rFonts w:eastAsia="Calibri"/>
          <w:b/>
          <w:bCs/>
          <w:szCs w:val="22"/>
          <w:lang w:val="bg-BG" w:eastAsia="bg-BG"/>
        </w:rPr>
      </w:pPr>
      <w:r w:rsidRPr="0076245D">
        <w:rPr>
          <w:rFonts w:eastAsia="Calibri"/>
          <w:bCs/>
          <w:szCs w:val="22"/>
          <w:lang w:val="bg-BG" w:eastAsia="bg-BG"/>
        </w:rPr>
        <w:t>Възложителят отстранява от участие в процедурата:</w:t>
      </w:r>
    </w:p>
    <w:p w14:paraId="3198EB58" w14:textId="77777777" w:rsidR="00091BB1" w:rsidRPr="0076245D" w:rsidRDefault="00091BB1" w:rsidP="00FB5D15">
      <w:pPr>
        <w:numPr>
          <w:ilvl w:val="2"/>
          <w:numId w:val="19"/>
        </w:numPr>
        <w:tabs>
          <w:tab w:val="left" w:pos="0"/>
          <w:tab w:val="left" w:pos="567"/>
          <w:tab w:val="left" w:pos="1276"/>
        </w:tabs>
        <w:autoSpaceDE w:val="0"/>
        <w:autoSpaceDN w:val="0"/>
        <w:adjustRightInd w:val="0"/>
        <w:spacing w:before="120"/>
        <w:ind w:left="0" w:firstLine="567"/>
        <w:rPr>
          <w:rFonts w:eastAsia="Calibri"/>
          <w:szCs w:val="24"/>
          <w:lang w:val="bg-BG" w:eastAsia="bg-BG"/>
        </w:rPr>
      </w:pPr>
      <w:r w:rsidRPr="0076245D">
        <w:rPr>
          <w:rFonts w:eastAsia="Calibri"/>
          <w:bCs/>
          <w:szCs w:val="22"/>
          <w:lang w:val="bg-BG" w:eastAsia="bg-BG"/>
        </w:rPr>
        <w:t xml:space="preserve">Участници, които са свързани лица по смисъла на </w:t>
      </w:r>
      <w:r w:rsidRPr="0076245D">
        <w:rPr>
          <w:rFonts w:eastAsia="Calibri"/>
          <w:szCs w:val="24"/>
          <w:lang w:val="bg-BG" w:eastAsia="bg-BG"/>
        </w:rPr>
        <w:t>§ 1, т. 13 от Допълнителните разпоредби (ДР) на Закона за публичното предлагане на ценни книжа (ЗППЦК), а именно:</w:t>
      </w:r>
    </w:p>
    <w:p w14:paraId="52894C8F" w14:textId="77777777" w:rsidR="00091BB1" w:rsidRPr="0076245D" w:rsidRDefault="00091BB1" w:rsidP="00FB5D15">
      <w:pPr>
        <w:numPr>
          <w:ilvl w:val="0"/>
          <w:numId w:val="33"/>
        </w:numPr>
        <w:ind w:left="851"/>
        <w:textAlignment w:val="center"/>
        <w:rPr>
          <w:rFonts w:eastAsia="Calibri"/>
          <w:szCs w:val="24"/>
          <w:lang w:val="bg-BG" w:eastAsia="bg-BG"/>
        </w:rPr>
      </w:pPr>
      <w:r w:rsidRPr="0076245D">
        <w:rPr>
          <w:rFonts w:eastAsia="Calibri"/>
          <w:szCs w:val="24"/>
          <w:lang w:val="bg-BG" w:eastAsia="bg-BG"/>
        </w:rPr>
        <w:t>лицата, едното от които контролира другото лице или негово дъщерно дружество;</w:t>
      </w:r>
    </w:p>
    <w:p w14:paraId="784AEFA0" w14:textId="77777777" w:rsidR="00091BB1" w:rsidRPr="0076245D" w:rsidRDefault="00091BB1" w:rsidP="00FB5D15">
      <w:pPr>
        <w:numPr>
          <w:ilvl w:val="0"/>
          <w:numId w:val="33"/>
        </w:numPr>
        <w:ind w:left="851"/>
        <w:textAlignment w:val="center"/>
        <w:rPr>
          <w:rFonts w:eastAsia="Calibri"/>
          <w:szCs w:val="24"/>
          <w:lang w:val="bg-BG" w:eastAsia="bg-BG"/>
        </w:rPr>
      </w:pPr>
      <w:r w:rsidRPr="0076245D">
        <w:rPr>
          <w:rFonts w:eastAsia="Calibri"/>
          <w:szCs w:val="24"/>
          <w:lang w:val="bg-BG" w:eastAsia="bg-BG"/>
        </w:rPr>
        <w:t>лицата, чиято дейност се контролира от трето лице;</w:t>
      </w:r>
    </w:p>
    <w:p w14:paraId="6DD7B99E" w14:textId="77777777" w:rsidR="00091BB1" w:rsidRPr="0076245D" w:rsidRDefault="00091BB1" w:rsidP="00FB5D15">
      <w:pPr>
        <w:numPr>
          <w:ilvl w:val="0"/>
          <w:numId w:val="33"/>
        </w:numPr>
        <w:ind w:left="851"/>
        <w:textAlignment w:val="center"/>
        <w:rPr>
          <w:rFonts w:eastAsia="Calibri"/>
          <w:szCs w:val="24"/>
          <w:lang w:val="bg-BG" w:eastAsia="bg-BG"/>
        </w:rPr>
      </w:pPr>
      <w:r w:rsidRPr="0076245D">
        <w:rPr>
          <w:rFonts w:eastAsia="Calibri"/>
          <w:szCs w:val="24"/>
          <w:lang w:val="bg-BG" w:eastAsia="bg-BG"/>
        </w:rPr>
        <w:t>лицата, които съвместно контролират трето лице;</w:t>
      </w:r>
    </w:p>
    <w:p w14:paraId="07F8E334" w14:textId="77777777" w:rsidR="00091BB1" w:rsidRPr="0076245D" w:rsidRDefault="00091BB1" w:rsidP="00FB5D15">
      <w:pPr>
        <w:numPr>
          <w:ilvl w:val="0"/>
          <w:numId w:val="33"/>
        </w:numPr>
        <w:ind w:left="709" w:hanging="218"/>
        <w:textAlignment w:val="center"/>
        <w:rPr>
          <w:rFonts w:eastAsia="Calibri"/>
          <w:szCs w:val="24"/>
          <w:lang w:val="bg-BG" w:eastAsia="bg-BG"/>
        </w:rPr>
      </w:pPr>
      <w:r w:rsidRPr="0076245D">
        <w:rPr>
          <w:rFonts w:eastAsia="Calibri"/>
          <w:szCs w:val="24"/>
          <w:lang w:val="bg-BG" w:eastAsia="bg-BG"/>
        </w:rPr>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7230FEA8" w14:textId="77777777" w:rsidR="00091BB1" w:rsidRPr="0076245D" w:rsidRDefault="00091BB1" w:rsidP="00091BB1">
      <w:pPr>
        <w:ind w:left="567"/>
        <w:textAlignment w:val="center"/>
        <w:rPr>
          <w:rFonts w:eastAsia="Calibri"/>
          <w:szCs w:val="22"/>
          <w:lang w:val="bg-BG"/>
        </w:rPr>
      </w:pPr>
      <w:r w:rsidRPr="0076245D">
        <w:rPr>
          <w:rFonts w:eastAsia="Calibri"/>
          <w:szCs w:val="22"/>
          <w:lang w:val="bg-BG"/>
        </w:rPr>
        <w:t>Съгласно § 1, т. 14 от ДР на ЗППЦК контрол е налице, когато едно лице:</w:t>
      </w:r>
    </w:p>
    <w:p w14:paraId="5CA658C8" w14:textId="77777777" w:rsidR="00091BB1" w:rsidRPr="0076245D" w:rsidRDefault="00091BB1" w:rsidP="00FB5D15">
      <w:pPr>
        <w:numPr>
          <w:ilvl w:val="0"/>
          <w:numId w:val="33"/>
        </w:numPr>
        <w:ind w:left="709" w:hanging="218"/>
        <w:textAlignment w:val="center"/>
        <w:rPr>
          <w:rFonts w:eastAsia="Calibri"/>
          <w:szCs w:val="24"/>
          <w:lang w:val="bg-BG" w:eastAsia="bg-BG"/>
        </w:rPr>
      </w:pPr>
      <w:r w:rsidRPr="0076245D">
        <w:rPr>
          <w:rFonts w:eastAsia="Calibri"/>
          <w:szCs w:val="24"/>
          <w:lang w:val="bg-BG" w:eastAsia="bg-BG"/>
        </w:rPr>
        <w:lastRenderedPageBreak/>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74A8E445" w14:textId="77777777" w:rsidR="00091BB1" w:rsidRPr="0076245D" w:rsidRDefault="00091BB1" w:rsidP="00FB5D15">
      <w:pPr>
        <w:numPr>
          <w:ilvl w:val="0"/>
          <w:numId w:val="33"/>
        </w:numPr>
        <w:ind w:left="709" w:hanging="218"/>
        <w:textAlignment w:val="center"/>
        <w:rPr>
          <w:rFonts w:eastAsia="Calibri"/>
          <w:szCs w:val="24"/>
          <w:lang w:val="bg-BG" w:eastAsia="bg-BG"/>
        </w:rPr>
      </w:pPr>
      <w:r w:rsidRPr="0076245D">
        <w:rPr>
          <w:rFonts w:eastAsia="Calibri"/>
          <w:szCs w:val="24"/>
          <w:lang w:val="bg-BG" w:eastAsia="bg-BG"/>
        </w:rPr>
        <w:t>може да определя пряко или непряко повече от половината от членовете на управителния или контролния орган на едно юридическо лице; или</w:t>
      </w:r>
    </w:p>
    <w:p w14:paraId="0E4A0F53" w14:textId="77777777" w:rsidR="00091BB1" w:rsidRPr="0076245D" w:rsidRDefault="00091BB1" w:rsidP="00FB5D15">
      <w:pPr>
        <w:numPr>
          <w:ilvl w:val="0"/>
          <w:numId w:val="33"/>
        </w:numPr>
        <w:ind w:left="709" w:hanging="218"/>
        <w:textAlignment w:val="center"/>
        <w:rPr>
          <w:rFonts w:eastAsia="Calibri"/>
          <w:szCs w:val="24"/>
          <w:lang w:val="bg-BG" w:eastAsia="bg-BG"/>
        </w:rPr>
      </w:pPr>
      <w:r w:rsidRPr="0076245D">
        <w:rPr>
          <w:rFonts w:eastAsia="Calibri"/>
          <w:szCs w:val="24"/>
          <w:lang w:val="bg-BG" w:eastAsia="bg-BG"/>
        </w:rPr>
        <w:t>може по друг начин да упражнява решаващо влияние върху вземането на решения във връзка с дейността на юридическо лице.</w:t>
      </w:r>
    </w:p>
    <w:p w14:paraId="4A3A9820" w14:textId="77777777" w:rsidR="00091BB1" w:rsidRPr="0076245D" w:rsidRDefault="00091BB1" w:rsidP="00FB5D15">
      <w:pPr>
        <w:numPr>
          <w:ilvl w:val="2"/>
          <w:numId w:val="19"/>
        </w:numPr>
        <w:tabs>
          <w:tab w:val="left" w:pos="1276"/>
        </w:tabs>
        <w:ind w:left="0" w:firstLine="567"/>
        <w:textAlignment w:val="center"/>
        <w:rPr>
          <w:rFonts w:eastAsia="Calibri"/>
          <w:szCs w:val="24"/>
          <w:lang w:val="bg-BG" w:eastAsia="bg-BG"/>
        </w:rPr>
      </w:pPr>
      <w:r w:rsidRPr="0076245D">
        <w:rPr>
          <w:rFonts w:eastAsia="Calibri"/>
          <w:szCs w:val="24"/>
          <w:lang w:val="bg-BG" w:eastAsia="bg-BG"/>
        </w:rPr>
        <w:t>Участник, който няма право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попада в изключенията по чл. 4 от същия закон.</w:t>
      </w:r>
    </w:p>
    <w:p w14:paraId="44EAED93" w14:textId="77777777" w:rsidR="00091BB1" w:rsidRPr="0076245D" w:rsidRDefault="00091BB1" w:rsidP="00FB5D15">
      <w:pPr>
        <w:numPr>
          <w:ilvl w:val="2"/>
          <w:numId w:val="19"/>
        </w:numPr>
        <w:tabs>
          <w:tab w:val="left" w:pos="1276"/>
        </w:tabs>
        <w:ind w:left="0" w:firstLine="567"/>
        <w:textAlignment w:val="center"/>
        <w:rPr>
          <w:rFonts w:eastAsia="Calibri"/>
          <w:szCs w:val="24"/>
          <w:lang w:val="bg-BG" w:eastAsia="bg-BG"/>
        </w:rPr>
      </w:pPr>
      <w:r w:rsidRPr="0076245D">
        <w:rPr>
          <w:rFonts w:eastAsia="Calibri"/>
          <w:bCs/>
          <w:szCs w:val="24"/>
          <w:lang w:val="bg-BG" w:eastAsia="bg-BG"/>
        </w:rPr>
        <w:t xml:space="preserve">Информация относно липсата или наличието на обстоятелства по т. 4.2.1 и 4.2.2 от този раздел се попълва в Част III, Раздел Г от ЕЕДОП. </w:t>
      </w:r>
      <w:r w:rsidRPr="0076245D">
        <w:rPr>
          <w:rFonts w:eastAsia="Calibri"/>
          <w:szCs w:val="24"/>
          <w:lang w:val="bg-BG" w:eastAsia="bg-BG"/>
        </w:rPr>
        <w:t>Случаите на наличие на изключение по чл. 4 ЗИФОДРЮПДРКТЛТДС</w:t>
      </w:r>
      <w:r w:rsidRPr="0076245D">
        <w:rPr>
          <w:rFonts w:eastAsia="Calibri"/>
          <w:bCs/>
          <w:szCs w:val="24"/>
          <w:lang w:val="bg-BG" w:eastAsia="bg-BG"/>
        </w:rPr>
        <w:t xml:space="preserve"> </w:t>
      </w:r>
      <w:r w:rsidRPr="0076245D">
        <w:rPr>
          <w:rFonts w:eastAsia="Calibri"/>
          <w:szCs w:val="24"/>
          <w:lang w:val="bg-BG" w:eastAsia="bg-BG"/>
        </w:rPr>
        <w:t>се посочва в полето относно инициирани мерки за реабилитиране, като се вписва конкретната хипотеза.</w:t>
      </w:r>
    </w:p>
    <w:p w14:paraId="03A8F41A" w14:textId="77777777" w:rsidR="00091BB1" w:rsidRPr="0076245D" w:rsidRDefault="00091BB1" w:rsidP="00FB5D15">
      <w:pPr>
        <w:numPr>
          <w:ilvl w:val="2"/>
          <w:numId w:val="19"/>
        </w:numPr>
        <w:tabs>
          <w:tab w:val="left" w:pos="1276"/>
        </w:tabs>
        <w:ind w:left="0" w:firstLine="567"/>
        <w:textAlignment w:val="center"/>
        <w:rPr>
          <w:rFonts w:eastAsia="Calibri"/>
          <w:szCs w:val="24"/>
          <w:lang w:val="bg-BG" w:eastAsia="bg-BG"/>
        </w:rPr>
      </w:pPr>
      <w:r w:rsidRPr="0076245D">
        <w:rPr>
          <w:rFonts w:eastAsia="Calibri"/>
          <w:szCs w:val="24"/>
          <w:lang w:val="bg-BG" w:eastAsia="bg-BG"/>
        </w:rPr>
        <w:t>Участник, за който важат забраните по чл. 69 от Закона за противодействие на корупцията и за отнемане на незаконно придобитото имущество.</w:t>
      </w:r>
    </w:p>
    <w:p w14:paraId="03A938CE" w14:textId="77777777" w:rsidR="00091BB1" w:rsidRPr="0076245D" w:rsidRDefault="00091BB1" w:rsidP="00FB5D15">
      <w:pPr>
        <w:numPr>
          <w:ilvl w:val="2"/>
          <w:numId w:val="19"/>
        </w:numPr>
        <w:tabs>
          <w:tab w:val="left" w:pos="1276"/>
        </w:tabs>
        <w:ind w:left="0" w:firstLine="567"/>
        <w:textAlignment w:val="center"/>
        <w:rPr>
          <w:rFonts w:eastAsia="Calibri"/>
          <w:szCs w:val="24"/>
          <w:lang w:val="bg-BG" w:eastAsia="bg-BG"/>
        </w:rPr>
      </w:pPr>
      <w:r w:rsidRPr="0076245D">
        <w:rPr>
          <w:rFonts w:eastAsia="Calibri"/>
          <w:szCs w:val="24"/>
          <w:lang w:val="bg-BG" w:eastAsia="bg-BG"/>
        </w:rPr>
        <w:t>Участник, който не отговаря на поставените критерии за подбор или не изпълни друго условие, посочено в обявлението за обществената поръчка или в настоящата документация или не отговаря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0DF4E286" w14:textId="77777777" w:rsidR="00091BB1" w:rsidRPr="0076245D" w:rsidRDefault="00091BB1" w:rsidP="00091BB1">
      <w:pPr>
        <w:ind w:firstLine="567"/>
        <w:textAlignment w:val="center"/>
        <w:rPr>
          <w:rFonts w:eastAsia="Calibri"/>
          <w:szCs w:val="22"/>
          <w:lang w:val="bg-BG"/>
        </w:rPr>
      </w:pPr>
      <w:r w:rsidRPr="0076245D">
        <w:rPr>
          <w:rFonts w:eastAsia="Calibri"/>
          <w:szCs w:val="22"/>
          <w:lang w:val="bg-BG"/>
        </w:rPr>
        <w:t>Информация за задълженията, свързани с данъци и осигуровки, закрила на заетостта и условията на труд, които са в сила в Република България и относими към поръчката, може да бъде получена, както следва:</w:t>
      </w:r>
    </w:p>
    <w:p w14:paraId="06A2DE30" w14:textId="77777777" w:rsidR="00091BB1" w:rsidRPr="0076245D" w:rsidRDefault="00091BB1" w:rsidP="00091BB1">
      <w:pPr>
        <w:spacing w:after="0"/>
        <w:ind w:firstLine="567"/>
        <w:textAlignment w:val="center"/>
        <w:rPr>
          <w:rFonts w:eastAsia="Calibri"/>
          <w:szCs w:val="22"/>
          <w:lang w:val="bg-BG"/>
        </w:rPr>
      </w:pPr>
      <w:r w:rsidRPr="0076245D">
        <w:rPr>
          <w:rFonts w:eastAsia="Calibri"/>
          <w:szCs w:val="22"/>
          <w:lang w:val="bg-BG"/>
        </w:rPr>
        <w:t>а) Относно задълженията, свързани с данъци и осигуровки:</w:t>
      </w:r>
    </w:p>
    <w:p w14:paraId="3132910F" w14:textId="77777777" w:rsidR="00091BB1" w:rsidRPr="0076245D" w:rsidRDefault="00091BB1" w:rsidP="00091BB1">
      <w:pPr>
        <w:spacing w:after="0"/>
        <w:ind w:firstLine="900"/>
        <w:textAlignment w:val="center"/>
        <w:rPr>
          <w:rFonts w:eastAsia="Calibri"/>
          <w:szCs w:val="22"/>
          <w:lang w:val="bg-BG"/>
        </w:rPr>
      </w:pPr>
      <w:r w:rsidRPr="0076245D">
        <w:rPr>
          <w:rFonts w:eastAsia="Calibri"/>
          <w:szCs w:val="22"/>
          <w:lang w:val="bg-BG"/>
        </w:rPr>
        <w:t>Национална агенция по приходите</w:t>
      </w:r>
    </w:p>
    <w:p w14:paraId="7BF3BA12" w14:textId="77777777" w:rsidR="00091BB1" w:rsidRPr="0076245D" w:rsidRDefault="00091BB1" w:rsidP="00091BB1">
      <w:pPr>
        <w:ind w:firstLine="900"/>
        <w:textAlignment w:val="center"/>
        <w:rPr>
          <w:rFonts w:eastAsia="Calibri"/>
          <w:szCs w:val="22"/>
          <w:lang w:val="bg-BG"/>
        </w:rPr>
      </w:pPr>
      <w:r w:rsidRPr="0076245D">
        <w:rPr>
          <w:rFonts w:eastAsia="Calibri"/>
          <w:szCs w:val="22"/>
          <w:lang w:val="bg-BG"/>
        </w:rPr>
        <w:t xml:space="preserve">Информационен телефон на НАП: 0700 18 700; Интернет адрес: </w:t>
      </w:r>
      <w:hyperlink r:id="rId9" w:history="1">
        <w:r w:rsidRPr="0076245D">
          <w:rPr>
            <w:rFonts w:eastAsia="Calibri"/>
            <w:color w:val="0000FF"/>
            <w:szCs w:val="22"/>
            <w:u w:val="single"/>
            <w:lang w:val="bg-BG"/>
          </w:rPr>
          <w:t>www.nap.bg</w:t>
        </w:r>
      </w:hyperlink>
    </w:p>
    <w:p w14:paraId="50364BA2" w14:textId="77777777" w:rsidR="00091BB1" w:rsidRPr="0076245D" w:rsidRDefault="00091BB1" w:rsidP="00091BB1">
      <w:pPr>
        <w:spacing w:after="0"/>
        <w:ind w:firstLine="562"/>
        <w:textAlignment w:val="center"/>
        <w:rPr>
          <w:rFonts w:eastAsia="Calibri"/>
          <w:szCs w:val="22"/>
          <w:lang w:val="bg-BG"/>
        </w:rPr>
      </w:pPr>
      <w:r w:rsidRPr="0076245D">
        <w:rPr>
          <w:rFonts w:eastAsia="Calibri"/>
          <w:szCs w:val="22"/>
          <w:lang w:val="bg-BG"/>
        </w:rPr>
        <w:t>б) Относно задълженията, свързани със закрила на заетостта и условията на труд:</w:t>
      </w:r>
    </w:p>
    <w:p w14:paraId="4E0072DF" w14:textId="77777777" w:rsidR="00091BB1" w:rsidRPr="0076245D" w:rsidRDefault="00091BB1" w:rsidP="00091BB1">
      <w:pPr>
        <w:spacing w:after="0"/>
        <w:ind w:firstLine="810"/>
        <w:textAlignment w:val="center"/>
        <w:rPr>
          <w:rFonts w:eastAsia="Calibri"/>
          <w:szCs w:val="22"/>
          <w:lang w:val="bg-BG"/>
        </w:rPr>
      </w:pPr>
      <w:r w:rsidRPr="0076245D">
        <w:rPr>
          <w:rFonts w:eastAsia="Calibri"/>
          <w:szCs w:val="22"/>
          <w:lang w:val="bg-BG"/>
        </w:rPr>
        <w:t>- Министерство на труда и социалната политика</w:t>
      </w:r>
    </w:p>
    <w:p w14:paraId="0243B9DF" w14:textId="77777777" w:rsidR="00091BB1" w:rsidRPr="0076245D" w:rsidRDefault="00091BB1" w:rsidP="00091BB1">
      <w:pPr>
        <w:spacing w:after="0"/>
        <w:ind w:firstLine="990"/>
        <w:textAlignment w:val="center"/>
        <w:rPr>
          <w:rFonts w:eastAsia="Calibri"/>
          <w:szCs w:val="22"/>
          <w:lang w:val="bg-BG"/>
        </w:rPr>
      </w:pPr>
      <w:r w:rsidRPr="0076245D">
        <w:rPr>
          <w:rFonts w:eastAsia="Calibri"/>
          <w:szCs w:val="22"/>
          <w:lang w:val="bg-BG"/>
        </w:rPr>
        <w:t xml:space="preserve">Интернет адрес: </w:t>
      </w:r>
      <w:hyperlink r:id="rId10" w:history="1">
        <w:r w:rsidRPr="0076245D">
          <w:rPr>
            <w:rFonts w:eastAsia="Calibri"/>
            <w:color w:val="0000FF"/>
            <w:szCs w:val="22"/>
            <w:u w:val="single"/>
            <w:lang w:val="bg-BG"/>
          </w:rPr>
          <w:t>http://www.mlsp.government.bg</w:t>
        </w:r>
      </w:hyperlink>
    </w:p>
    <w:p w14:paraId="7B3E3FDA" w14:textId="77777777" w:rsidR="00091BB1" w:rsidRPr="0076245D" w:rsidRDefault="00091BB1" w:rsidP="00091BB1">
      <w:pPr>
        <w:ind w:firstLine="990"/>
        <w:textAlignment w:val="center"/>
        <w:rPr>
          <w:rFonts w:eastAsia="Calibri"/>
          <w:szCs w:val="22"/>
          <w:lang w:val="bg-BG"/>
        </w:rPr>
      </w:pPr>
      <w:r w:rsidRPr="0076245D">
        <w:rPr>
          <w:rFonts w:eastAsia="Calibri"/>
          <w:szCs w:val="22"/>
          <w:lang w:val="bg-BG"/>
        </w:rPr>
        <w:t>София 1051, ул. Триадица № 2; Телефон: 02 8119 443</w:t>
      </w:r>
    </w:p>
    <w:p w14:paraId="1E2495F8" w14:textId="77777777" w:rsidR="00091BB1" w:rsidRPr="0076245D" w:rsidRDefault="00091BB1" w:rsidP="00091BB1">
      <w:pPr>
        <w:spacing w:after="0"/>
        <w:ind w:firstLine="810"/>
        <w:textAlignment w:val="center"/>
        <w:rPr>
          <w:rFonts w:eastAsia="Calibri"/>
          <w:szCs w:val="22"/>
          <w:lang w:val="bg-BG"/>
        </w:rPr>
      </w:pPr>
      <w:r w:rsidRPr="0076245D">
        <w:rPr>
          <w:rFonts w:eastAsia="Calibri"/>
          <w:szCs w:val="22"/>
          <w:lang w:val="bg-BG"/>
        </w:rPr>
        <w:t>- Агенция по заетостта</w:t>
      </w:r>
    </w:p>
    <w:p w14:paraId="7C9A1ABD" w14:textId="77777777" w:rsidR="00091BB1" w:rsidRPr="0076245D" w:rsidRDefault="00091BB1" w:rsidP="00091BB1">
      <w:pPr>
        <w:spacing w:after="0"/>
        <w:ind w:firstLine="990"/>
        <w:textAlignment w:val="center"/>
        <w:rPr>
          <w:rFonts w:eastAsia="Calibri"/>
          <w:szCs w:val="22"/>
          <w:lang w:val="bg-BG"/>
        </w:rPr>
      </w:pPr>
      <w:r w:rsidRPr="0076245D">
        <w:rPr>
          <w:rFonts w:eastAsia="Calibri"/>
          <w:szCs w:val="22"/>
          <w:lang w:val="bg-BG"/>
        </w:rPr>
        <w:t xml:space="preserve">Интернет адрес: </w:t>
      </w:r>
      <w:hyperlink r:id="rId11" w:history="1">
        <w:r w:rsidRPr="0076245D">
          <w:rPr>
            <w:rFonts w:eastAsia="Calibri"/>
            <w:color w:val="0000FF"/>
            <w:szCs w:val="22"/>
            <w:u w:val="single"/>
            <w:lang w:val="bg-BG"/>
          </w:rPr>
          <w:t>https://www.az.government.bg</w:t>
        </w:r>
      </w:hyperlink>
      <w:r w:rsidRPr="0076245D">
        <w:rPr>
          <w:rFonts w:eastAsia="Calibri"/>
          <w:szCs w:val="22"/>
          <w:lang w:val="bg-BG"/>
        </w:rPr>
        <w:t xml:space="preserve"> </w:t>
      </w:r>
    </w:p>
    <w:p w14:paraId="3F00C816" w14:textId="77777777" w:rsidR="00091BB1" w:rsidRPr="0076245D" w:rsidRDefault="00091BB1" w:rsidP="00091BB1">
      <w:pPr>
        <w:spacing w:after="0"/>
        <w:ind w:firstLine="990"/>
        <w:textAlignment w:val="center"/>
        <w:rPr>
          <w:rFonts w:eastAsia="Calibri"/>
          <w:szCs w:val="22"/>
          <w:lang w:val="bg-BG"/>
        </w:rPr>
      </w:pPr>
      <w:r w:rsidRPr="0076245D">
        <w:rPr>
          <w:rFonts w:eastAsia="Calibri"/>
          <w:szCs w:val="22"/>
          <w:lang w:val="bg-BG"/>
        </w:rPr>
        <w:t>Адрес: София 1000, бул. Дондуков № 3</w:t>
      </w:r>
    </w:p>
    <w:p w14:paraId="1C08BE8C" w14:textId="77777777" w:rsidR="00091BB1" w:rsidRPr="0076245D" w:rsidRDefault="00091BB1" w:rsidP="00091BB1">
      <w:pPr>
        <w:spacing w:after="0"/>
        <w:ind w:firstLine="990"/>
        <w:textAlignment w:val="center"/>
        <w:rPr>
          <w:rFonts w:eastAsia="Calibri"/>
          <w:szCs w:val="22"/>
          <w:lang w:val="bg-BG"/>
        </w:rPr>
      </w:pPr>
      <w:r w:rsidRPr="0076245D">
        <w:rPr>
          <w:rFonts w:eastAsia="Calibri"/>
          <w:szCs w:val="22"/>
          <w:lang w:val="bg-BG"/>
        </w:rPr>
        <w:t>Телефон: 02 980 87 19; Факс:</w:t>
      </w:r>
      <w:r w:rsidRPr="0076245D">
        <w:rPr>
          <w:rFonts w:eastAsia="Calibri"/>
          <w:szCs w:val="22"/>
          <w:lang w:val="bg-BG"/>
        </w:rPr>
        <w:tab/>
        <w:t>02 986 78 02</w:t>
      </w:r>
    </w:p>
    <w:p w14:paraId="1682D070" w14:textId="77777777" w:rsidR="00091BB1" w:rsidRPr="0076245D" w:rsidRDefault="00091BB1" w:rsidP="00091BB1">
      <w:pPr>
        <w:ind w:firstLine="990"/>
        <w:textAlignment w:val="center"/>
        <w:rPr>
          <w:rFonts w:eastAsia="Calibri"/>
          <w:szCs w:val="22"/>
          <w:lang w:val="bg-BG"/>
        </w:rPr>
      </w:pPr>
      <w:r w:rsidRPr="0076245D">
        <w:rPr>
          <w:rFonts w:eastAsia="Calibri"/>
          <w:szCs w:val="22"/>
          <w:lang w:val="bg-BG"/>
        </w:rPr>
        <w:t>Е-mail: az@az.government.bg</w:t>
      </w:r>
    </w:p>
    <w:p w14:paraId="3383086B" w14:textId="77777777" w:rsidR="00091BB1" w:rsidRPr="0076245D" w:rsidRDefault="00091BB1" w:rsidP="00091BB1">
      <w:pPr>
        <w:spacing w:after="0"/>
        <w:ind w:firstLine="810"/>
        <w:textAlignment w:val="center"/>
        <w:rPr>
          <w:rFonts w:eastAsia="Calibri"/>
          <w:szCs w:val="22"/>
          <w:lang w:val="bg-BG"/>
        </w:rPr>
      </w:pPr>
      <w:r w:rsidRPr="0076245D">
        <w:rPr>
          <w:rFonts w:eastAsia="Calibri"/>
          <w:szCs w:val="22"/>
          <w:lang w:val="bg-BG"/>
        </w:rPr>
        <w:t>- Изпълнителна агенция „Главна инспекция по труда“.</w:t>
      </w:r>
    </w:p>
    <w:p w14:paraId="44E6BF65" w14:textId="77777777" w:rsidR="00091BB1" w:rsidRPr="0076245D" w:rsidRDefault="00091BB1" w:rsidP="00091BB1">
      <w:pPr>
        <w:spacing w:after="0"/>
        <w:ind w:firstLine="990"/>
        <w:textAlignment w:val="center"/>
        <w:rPr>
          <w:rFonts w:eastAsia="Calibri"/>
          <w:szCs w:val="22"/>
          <w:lang w:val="bg-BG"/>
        </w:rPr>
      </w:pPr>
      <w:r w:rsidRPr="0076245D">
        <w:rPr>
          <w:rFonts w:eastAsia="Calibri"/>
          <w:szCs w:val="22"/>
          <w:lang w:val="bg-BG"/>
        </w:rPr>
        <w:t xml:space="preserve">Интернет адрес: </w:t>
      </w:r>
      <w:hyperlink r:id="rId12" w:history="1">
        <w:r w:rsidRPr="0076245D">
          <w:rPr>
            <w:rFonts w:eastAsia="Calibri"/>
            <w:color w:val="0000FF"/>
            <w:szCs w:val="22"/>
            <w:u w:val="single"/>
            <w:lang w:val="bg-BG"/>
          </w:rPr>
          <w:t>www.gli.government.bg</w:t>
        </w:r>
      </w:hyperlink>
      <w:r w:rsidRPr="0076245D">
        <w:rPr>
          <w:rFonts w:eastAsia="Calibri"/>
          <w:szCs w:val="22"/>
          <w:lang w:val="bg-BG"/>
        </w:rPr>
        <w:t xml:space="preserve"> </w:t>
      </w:r>
    </w:p>
    <w:p w14:paraId="63496D51" w14:textId="77777777" w:rsidR="00091BB1" w:rsidRPr="0076245D" w:rsidRDefault="00091BB1" w:rsidP="00091BB1">
      <w:pPr>
        <w:spacing w:after="0"/>
        <w:ind w:firstLine="990"/>
        <w:textAlignment w:val="center"/>
        <w:rPr>
          <w:rFonts w:eastAsia="Calibri"/>
          <w:szCs w:val="22"/>
          <w:lang w:val="bg-BG"/>
        </w:rPr>
      </w:pPr>
      <w:r w:rsidRPr="0076245D">
        <w:rPr>
          <w:rFonts w:eastAsia="Calibri"/>
          <w:szCs w:val="22"/>
          <w:lang w:val="bg-BG"/>
        </w:rPr>
        <w:t>Адрес: София 1000, бул. "Дондуков" № 3</w:t>
      </w:r>
    </w:p>
    <w:p w14:paraId="12F39E49" w14:textId="77777777" w:rsidR="00091BB1" w:rsidRPr="0076245D" w:rsidRDefault="00091BB1" w:rsidP="00091BB1">
      <w:pPr>
        <w:ind w:firstLine="990"/>
        <w:textAlignment w:val="center"/>
        <w:rPr>
          <w:rFonts w:eastAsia="Calibri"/>
          <w:szCs w:val="22"/>
          <w:lang w:val="bg-BG"/>
        </w:rPr>
      </w:pPr>
      <w:r w:rsidRPr="0076245D">
        <w:rPr>
          <w:rFonts w:eastAsia="Calibri"/>
          <w:szCs w:val="22"/>
          <w:lang w:val="bg-BG"/>
        </w:rPr>
        <w:t>Телефон: 0700 17 670</w:t>
      </w:r>
    </w:p>
    <w:p w14:paraId="270C128A" w14:textId="77777777" w:rsidR="00091BB1" w:rsidRPr="0076245D" w:rsidRDefault="00091BB1" w:rsidP="00FB5D15">
      <w:pPr>
        <w:numPr>
          <w:ilvl w:val="2"/>
          <w:numId w:val="19"/>
        </w:numPr>
        <w:tabs>
          <w:tab w:val="left" w:pos="1276"/>
        </w:tabs>
        <w:ind w:left="0" w:firstLine="567"/>
        <w:textAlignment w:val="center"/>
        <w:rPr>
          <w:rFonts w:eastAsia="Calibri"/>
          <w:szCs w:val="24"/>
          <w:lang w:val="bg-BG" w:eastAsia="bg-BG"/>
        </w:rPr>
      </w:pPr>
      <w:r w:rsidRPr="0076245D">
        <w:rPr>
          <w:rFonts w:eastAsia="Calibri"/>
          <w:szCs w:val="24"/>
          <w:lang w:val="bg-BG" w:eastAsia="bg-BG"/>
        </w:rPr>
        <w:t>Участник, подал оферта, която не отговаря на условията за представяне, включително за форма, начин и срок.</w:t>
      </w:r>
    </w:p>
    <w:p w14:paraId="152FFE91" w14:textId="77777777" w:rsidR="00091BB1" w:rsidRPr="0076245D" w:rsidRDefault="00091BB1" w:rsidP="00FB5D15">
      <w:pPr>
        <w:numPr>
          <w:ilvl w:val="2"/>
          <w:numId w:val="19"/>
        </w:numPr>
        <w:tabs>
          <w:tab w:val="left" w:pos="1276"/>
        </w:tabs>
        <w:ind w:left="0" w:firstLine="567"/>
        <w:textAlignment w:val="center"/>
        <w:rPr>
          <w:rFonts w:eastAsia="Calibri"/>
          <w:szCs w:val="24"/>
          <w:lang w:val="bg-BG" w:eastAsia="bg-BG"/>
        </w:rPr>
      </w:pPr>
      <w:r w:rsidRPr="0076245D">
        <w:rPr>
          <w:rFonts w:eastAsia="Calibri"/>
          <w:szCs w:val="24"/>
          <w:lang w:val="bg-BG" w:eastAsia="bg-BG"/>
        </w:rPr>
        <w:lastRenderedPageBreak/>
        <w:t>Участник, който не е представил в срок обосновка по чл. 72, ал. 1 от ЗОП или чиято оферта не е приета съгласно чл. 72, ал. 3 – 5 от ЗОП.</w:t>
      </w:r>
    </w:p>
    <w:p w14:paraId="6D45D09F" w14:textId="77777777" w:rsidR="00091BB1" w:rsidRPr="0076245D" w:rsidRDefault="00091BB1" w:rsidP="00FB5D15">
      <w:pPr>
        <w:numPr>
          <w:ilvl w:val="2"/>
          <w:numId w:val="19"/>
        </w:numPr>
        <w:tabs>
          <w:tab w:val="left" w:pos="1276"/>
        </w:tabs>
        <w:ind w:left="0" w:firstLine="567"/>
        <w:textAlignment w:val="center"/>
        <w:rPr>
          <w:rFonts w:eastAsia="Calibri"/>
          <w:szCs w:val="24"/>
          <w:lang w:val="bg-BG" w:eastAsia="bg-BG"/>
        </w:rPr>
      </w:pPr>
      <w:r w:rsidRPr="0076245D">
        <w:rPr>
          <w:rFonts w:eastAsia="Calibri"/>
          <w:szCs w:val="24"/>
          <w:lang w:val="bg-BG" w:eastAsia="bg-BG"/>
        </w:rPr>
        <w:t>Участник, който след покана от възложителя и в определения в нея срок не е удължил срока на валидност на офертата си.</w:t>
      </w:r>
    </w:p>
    <w:p w14:paraId="2A615CB3" w14:textId="77777777" w:rsidR="00091BB1" w:rsidRPr="0076245D" w:rsidRDefault="00091BB1" w:rsidP="00FB5D15">
      <w:pPr>
        <w:numPr>
          <w:ilvl w:val="2"/>
          <w:numId w:val="19"/>
        </w:numPr>
        <w:tabs>
          <w:tab w:val="left" w:pos="1276"/>
        </w:tabs>
        <w:ind w:left="0" w:firstLine="567"/>
        <w:textAlignment w:val="center"/>
        <w:rPr>
          <w:rFonts w:eastAsia="Calibri"/>
          <w:szCs w:val="24"/>
          <w:lang w:val="bg-BG" w:eastAsia="bg-BG"/>
        </w:rPr>
      </w:pPr>
      <w:r w:rsidRPr="0076245D">
        <w:rPr>
          <w:rFonts w:eastAsia="Calibri"/>
          <w:szCs w:val="24"/>
          <w:lang w:val="bg-BG" w:eastAsia="bg-BG"/>
        </w:rPr>
        <w:t xml:space="preserve">Участник, чието Ценово предложение надвишава определената от възложителя максимална прогнозна стойност на поръчката </w:t>
      </w:r>
      <w:r w:rsidRPr="0076245D">
        <w:rPr>
          <w:rFonts w:eastAsia="Calibri"/>
          <w:iCs/>
          <w:szCs w:val="24"/>
          <w:lang w:val="bg-BG" w:eastAsia="bg-BG"/>
        </w:rPr>
        <w:t>в нейната цялост, така и по посочените прогнозни стойности за отделните позиции</w:t>
      </w:r>
      <w:r w:rsidRPr="0076245D">
        <w:rPr>
          <w:rFonts w:eastAsia="Calibri"/>
          <w:szCs w:val="24"/>
          <w:lang w:val="bg-BG" w:eastAsia="bg-BG"/>
        </w:rPr>
        <w:t>.</w:t>
      </w:r>
    </w:p>
    <w:p w14:paraId="742DF918" w14:textId="77777777" w:rsidR="00091BB1" w:rsidRPr="0076245D" w:rsidRDefault="00091BB1" w:rsidP="00FB5D15">
      <w:pPr>
        <w:numPr>
          <w:ilvl w:val="1"/>
          <w:numId w:val="19"/>
        </w:numPr>
        <w:tabs>
          <w:tab w:val="left" w:pos="0"/>
          <w:tab w:val="left" w:pos="567"/>
          <w:tab w:val="left" w:pos="1134"/>
        </w:tabs>
        <w:autoSpaceDE w:val="0"/>
        <w:autoSpaceDN w:val="0"/>
        <w:adjustRightInd w:val="0"/>
        <w:spacing w:before="120"/>
        <w:ind w:left="0" w:firstLine="567"/>
        <w:rPr>
          <w:rFonts w:eastAsia="Calibri"/>
          <w:b/>
          <w:bCs/>
          <w:szCs w:val="22"/>
          <w:lang w:val="bg-BG" w:eastAsia="bg-BG"/>
        </w:rPr>
      </w:pPr>
      <w:r w:rsidRPr="0076245D">
        <w:rPr>
          <w:rFonts w:eastAsia="Calibri"/>
          <w:b/>
          <w:bCs/>
          <w:szCs w:val="22"/>
          <w:lang w:val="bg-BG" w:eastAsia="bg-BG"/>
        </w:rPr>
        <w:t>Мерки за доказване на надеждност от участниците. Доказателства за предприетите мерки</w:t>
      </w:r>
    </w:p>
    <w:p w14:paraId="22BA0528" w14:textId="77777777" w:rsidR="00091BB1" w:rsidRPr="0076245D" w:rsidRDefault="00091BB1" w:rsidP="00FB5D15">
      <w:pPr>
        <w:numPr>
          <w:ilvl w:val="2"/>
          <w:numId w:val="19"/>
        </w:numPr>
        <w:tabs>
          <w:tab w:val="left" w:pos="0"/>
          <w:tab w:val="left" w:pos="567"/>
          <w:tab w:val="left" w:pos="1276"/>
        </w:tabs>
        <w:autoSpaceDE w:val="0"/>
        <w:autoSpaceDN w:val="0"/>
        <w:adjustRightInd w:val="0"/>
        <w:spacing w:before="120"/>
        <w:ind w:left="0" w:firstLine="567"/>
        <w:rPr>
          <w:rFonts w:eastAsia="Calibri"/>
          <w:bCs/>
          <w:szCs w:val="22"/>
          <w:lang w:val="bg-BG" w:eastAsia="bg-BG"/>
        </w:rPr>
      </w:pPr>
      <w:r w:rsidRPr="0076245D">
        <w:rPr>
          <w:rFonts w:eastAsia="Calibri"/>
          <w:bCs/>
          <w:szCs w:val="22"/>
          <w:lang w:val="bg-BG" w:eastAsia="bg-BG"/>
        </w:rPr>
        <w:t>При наличие на основание за отстраняване от процедурата по т. 4.1.1 от настоящия раздел, съответният участник може да представи доказателства, че е предприел мерки, които гарантират неговата надеждност, като може да докаже, че е:</w:t>
      </w:r>
    </w:p>
    <w:p w14:paraId="556497B0" w14:textId="77777777" w:rsidR="00091BB1" w:rsidRPr="0076245D" w:rsidRDefault="00091BB1" w:rsidP="00FB5D15">
      <w:pPr>
        <w:numPr>
          <w:ilvl w:val="0"/>
          <w:numId w:val="20"/>
        </w:numPr>
        <w:tabs>
          <w:tab w:val="left" w:pos="993"/>
        </w:tabs>
        <w:ind w:left="993" w:hanging="426"/>
        <w:contextualSpacing/>
        <w:textAlignment w:val="center"/>
        <w:rPr>
          <w:rFonts w:eastAsia="Calibri"/>
          <w:szCs w:val="24"/>
          <w:lang w:val="bg-BG" w:eastAsia="bg-BG"/>
        </w:rPr>
      </w:pPr>
      <w:r w:rsidRPr="0076245D">
        <w:rPr>
          <w:rFonts w:eastAsia="Calibri"/>
          <w:szCs w:val="24"/>
          <w:lang w:val="bg-BG" w:eastAsia="bg-BG"/>
        </w:rPr>
        <w:t>погасил задълженията си по т. 4.1.1. (3), включително начислените лихви и/или глоби или че те са разсрочени, отсрочени или обезпечени;</w:t>
      </w:r>
    </w:p>
    <w:p w14:paraId="0F1C11B5" w14:textId="77777777" w:rsidR="00091BB1" w:rsidRPr="0076245D" w:rsidRDefault="00091BB1" w:rsidP="00091BB1">
      <w:pPr>
        <w:tabs>
          <w:tab w:val="left" w:pos="709"/>
          <w:tab w:val="left" w:pos="993"/>
        </w:tabs>
        <w:ind w:left="987" w:hanging="420"/>
        <w:textAlignment w:val="center"/>
        <w:rPr>
          <w:rFonts w:eastAsia="Calibri"/>
          <w:szCs w:val="22"/>
          <w:lang w:val="bg-BG"/>
        </w:rPr>
      </w:pPr>
      <w:r w:rsidRPr="0076245D">
        <w:rPr>
          <w:rFonts w:eastAsia="Calibri"/>
          <w:b/>
          <w:szCs w:val="22"/>
          <w:lang w:val="bg-BG"/>
        </w:rPr>
        <w:t>б)</w:t>
      </w:r>
      <w:r w:rsidRPr="0076245D">
        <w:rPr>
          <w:rFonts w:eastAsia="Calibri"/>
          <w:szCs w:val="22"/>
          <w:lang w:val="bg-BG"/>
        </w:rPr>
        <w:tab/>
        <w:t>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42E00D44" w14:textId="77777777" w:rsidR="00091BB1" w:rsidRDefault="00091BB1" w:rsidP="00091BB1">
      <w:pPr>
        <w:ind w:left="993" w:hanging="426"/>
        <w:textAlignment w:val="center"/>
        <w:rPr>
          <w:rFonts w:eastAsia="Calibri"/>
          <w:szCs w:val="22"/>
          <w:lang w:val="bg-BG"/>
        </w:rPr>
      </w:pPr>
      <w:r w:rsidRPr="0076245D">
        <w:rPr>
          <w:rFonts w:eastAsia="Calibri"/>
          <w:b/>
          <w:szCs w:val="22"/>
          <w:lang w:val="bg-BG"/>
        </w:rPr>
        <w:t>в)</w:t>
      </w:r>
      <w:r w:rsidRPr="0076245D">
        <w:rPr>
          <w:rFonts w:eastAsia="Calibri"/>
          <w:szCs w:val="22"/>
          <w:lang w:val="bg-BG"/>
        </w:rPr>
        <w:tab/>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869D29B" w14:textId="77777777" w:rsidR="00BD21E8" w:rsidRPr="00BD21E8" w:rsidRDefault="00BD21E8" w:rsidP="00091BB1">
      <w:pPr>
        <w:ind w:left="993" w:hanging="426"/>
        <w:textAlignment w:val="center"/>
        <w:rPr>
          <w:rFonts w:eastAsia="Calibri"/>
          <w:szCs w:val="22"/>
          <w:lang w:val="bg-BG"/>
        </w:rPr>
      </w:pPr>
      <w:r>
        <w:rPr>
          <w:rFonts w:eastAsia="Calibri"/>
          <w:b/>
          <w:szCs w:val="22"/>
          <w:lang w:val="bg-BG"/>
        </w:rPr>
        <w:t xml:space="preserve">г) </w:t>
      </w:r>
      <w:r>
        <w:rPr>
          <w:rFonts w:eastAsia="Calibri"/>
          <w:b/>
          <w:szCs w:val="22"/>
          <w:lang w:val="bg-BG"/>
        </w:rPr>
        <w:tab/>
      </w:r>
      <w:r w:rsidRPr="00BD21E8">
        <w:rPr>
          <w:rFonts w:eastAsia="Calibri"/>
          <w:szCs w:val="22"/>
          <w:lang w:val="bg-BG"/>
        </w:rPr>
        <w:t>е платил изцяло дължимото вземане по чл. 128, чл. 228, ал. 3 или чл. 245 от Кодекса на труда.</w:t>
      </w:r>
    </w:p>
    <w:p w14:paraId="7EC1432C" w14:textId="77777777" w:rsidR="00091BB1" w:rsidRPr="0076245D" w:rsidRDefault="00091BB1" w:rsidP="00FB5D15">
      <w:pPr>
        <w:numPr>
          <w:ilvl w:val="2"/>
          <w:numId w:val="19"/>
        </w:numPr>
        <w:tabs>
          <w:tab w:val="left" w:pos="0"/>
          <w:tab w:val="left" w:pos="567"/>
          <w:tab w:val="left" w:pos="1276"/>
        </w:tabs>
        <w:autoSpaceDE w:val="0"/>
        <w:autoSpaceDN w:val="0"/>
        <w:adjustRightInd w:val="0"/>
        <w:spacing w:before="120"/>
        <w:ind w:left="0" w:firstLine="567"/>
        <w:rPr>
          <w:rFonts w:eastAsia="Calibri"/>
          <w:bCs/>
          <w:szCs w:val="22"/>
          <w:lang w:val="bg-BG" w:eastAsia="bg-BG"/>
        </w:rPr>
      </w:pPr>
      <w:r w:rsidRPr="0076245D">
        <w:rPr>
          <w:rFonts w:eastAsia="Calibri"/>
          <w:bCs/>
          <w:szCs w:val="22"/>
          <w:lang w:val="bg-BG" w:eastAsia="bg-BG"/>
        </w:rPr>
        <w:t xml:space="preserve">Като доказателства за надеждността на участника </w:t>
      </w:r>
      <w:r w:rsidR="00671787">
        <w:rPr>
          <w:rFonts w:eastAsia="Calibri"/>
          <w:bCs/>
          <w:szCs w:val="22"/>
          <w:lang w:val="bg-BG" w:eastAsia="bg-BG"/>
        </w:rPr>
        <w:t xml:space="preserve">при подаване на офертата </w:t>
      </w:r>
      <w:r w:rsidRPr="0076245D">
        <w:rPr>
          <w:rFonts w:eastAsia="Calibri"/>
          <w:bCs/>
          <w:szCs w:val="22"/>
          <w:lang w:val="bg-BG" w:eastAsia="bg-BG"/>
        </w:rPr>
        <w:t>се представят следните документи:</w:t>
      </w:r>
    </w:p>
    <w:p w14:paraId="573AD808" w14:textId="77777777" w:rsidR="00091BB1" w:rsidRPr="0076245D" w:rsidRDefault="00091BB1" w:rsidP="00FB5D15">
      <w:pPr>
        <w:numPr>
          <w:ilvl w:val="0"/>
          <w:numId w:val="21"/>
        </w:numPr>
        <w:tabs>
          <w:tab w:val="left" w:pos="0"/>
          <w:tab w:val="left" w:pos="567"/>
        </w:tabs>
        <w:autoSpaceDE w:val="0"/>
        <w:autoSpaceDN w:val="0"/>
        <w:adjustRightInd w:val="0"/>
        <w:spacing w:before="120"/>
        <w:ind w:left="1066" w:hanging="499"/>
        <w:rPr>
          <w:rFonts w:eastAsia="Calibri"/>
          <w:bCs/>
          <w:szCs w:val="22"/>
          <w:lang w:val="bg-BG" w:eastAsia="bg-BG"/>
        </w:rPr>
      </w:pPr>
      <w:r w:rsidRPr="0076245D">
        <w:rPr>
          <w:rFonts w:eastAsia="Calibri"/>
          <w:bCs/>
          <w:szCs w:val="22"/>
          <w:lang w:val="bg-BG" w:eastAsia="bg-BG"/>
        </w:rPr>
        <w:t xml:space="preserve">по отношение на обстоятелствата по т. 4.3.1, а) и б) - </w:t>
      </w:r>
      <w:r w:rsidRPr="0076245D">
        <w:rPr>
          <w:rFonts w:eastAsia="Calibri"/>
          <w:szCs w:val="24"/>
          <w:lang w:val="bg-BG" w:eastAsia="bg-BG"/>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77E9E3A" w14:textId="77777777" w:rsidR="00091BB1" w:rsidRPr="0076245D" w:rsidRDefault="00091BB1" w:rsidP="00091BB1">
      <w:pPr>
        <w:tabs>
          <w:tab w:val="left" w:pos="0"/>
          <w:tab w:val="left" w:pos="1276"/>
        </w:tabs>
        <w:spacing w:before="120"/>
        <w:ind w:left="1080" w:hanging="513"/>
        <w:rPr>
          <w:rFonts w:eastAsia="Calibri"/>
          <w:bCs/>
          <w:szCs w:val="22"/>
          <w:lang w:val="bg-BG"/>
        </w:rPr>
      </w:pPr>
      <w:r w:rsidRPr="0076245D">
        <w:rPr>
          <w:rFonts w:eastAsia="Calibri"/>
          <w:b/>
          <w:szCs w:val="22"/>
          <w:lang w:val="bg-BG"/>
        </w:rPr>
        <w:t>б)</w:t>
      </w:r>
      <w:r w:rsidRPr="0076245D">
        <w:rPr>
          <w:rFonts w:eastAsia="Calibri"/>
          <w:b/>
          <w:szCs w:val="22"/>
          <w:lang w:val="bg-BG"/>
        </w:rPr>
        <w:tab/>
      </w:r>
      <w:r w:rsidRPr="0076245D">
        <w:rPr>
          <w:rFonts w:eastAsia="Calibri"/>
          <w:szCs w:val="22"/>
          <w:lang w:val="bg-BG"/>
        </w:rPr>
        <w:t>по отношение на обстоятелството по т. 4.3.1, в) - документ от съответния компетентен орган за потвърждение на описаните обстоятелства.</w:t>
      </w:r>
    </w:p>
    <w:p w14:paraId="1F88B917" w14:textId="77777777" w:rsidR="00091BB1" w:rsidRPr="0076245D" w:rsidRDefault="00091BB1" w:rsidP="00FB5D15">
      <w:pPr>
        <w:numPr>
          <w:ilvl w:val="2"/>
          <w:numId w:val="19"/>
        </w:numPr>
        <w:tabs>
          <w:tab w:val="left" w:pos="0"/>
          <w:tab w:val="left" w:pos="567"/>
          <w:tab w:val="left" w:pos="1276"/>
        </w:tabs>
        <w:autoSpaceDE w:val="0"/>
        <w:autoSpaceDN w:val="0"/>
        <w:adjustRightInd w:val="0"/>
        <w:spacing w:before="120"/>
        <w:ind w:left="0" w:firstLine="567"/>
        <w:rPr>
          <w:rFonts w:eastAsia="Calibri"/>
          <w:bCs/>
          <w:szCs w:val="22"/>
          <w:lang w:val="bg-BG" w:eastAsia="bg-BG"/>
        </w:rPr>
      </w:pPr>
      <w:r w:rsidRPr="0076245D">
        <w:rPr>
          <w:rFonts w:eastAsia="Calibri"/>
          <w:bCs/>
          <w:szCs w:val="22"/>
          <w:lang w:val="bg-BG" w:eastAsia="bg-BG"/>
        </w:rPr>
        <w:t>Няма право да се ползва от възможността по т. 4.3.1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за срока, определен в присъдата/акта.</w:t>
      </w:r>
    </w:p>
    <w:p w14:paraId="5B316CAA" w14:textId="77777777" w:rsidR="00091BB1" w:rsidRPr="0076245D" w:rsidRDefault="00091BB1" w:rsidP="00BD21E8">
      <w:pPr>
        <w:numPr>
          <w:ilvl w:val="2"/>
          <w:numId w:val="19"/>
        </w:numPr>
        <w:tabs>
          <w:tab w:val="left" w:pos="0"/>
          <w:tab w:val="left" w:pos="567"/>
          <w:tab w:val="left" w:pos="1276"/>
        </w:tabs>
        <w:autoSpaceDE w:val="0"/>
        <w:autoSpaceDN w:val="0"/>
        <w:adjustRightInd w:val="0"/>
        <w:spacing w:before="120"/>
        <w:ind w:left="0" w:firstLine="567"/>
        <w:rPr>
          <w:rFonts w:eastAsia="Calibri"/>
          <w:bCs/>
          <w:szCs w:val="22"/>
          <w:lang w:val="bg-BG" w:eastAsia="bg-BG"/>
        </w:rPr>
      </w:pPr>
      <w:r w:rsidRPr="0076245D">
        <w:rPr>
          <w:rFonts w:eastAsia="Calibri"/>
          <w:bCs/>
          <w:szCs w:val="22"/>
          <w:lang w:val="bg-BG" w:eastAsia="bg-BG"/>
        </w:rPr>
        <w:t>Възложителят ще прецени предприетите от участника мерки, като вземе предвид тежестта и конкретните обстоятелства, свързани с престъплението/</w:t>
      </w:r>
      <w:r w:rsidR="000B1C9E">
        <w:rPr>
          <w:rFonts w:eastAsia="Calibri"/>
          <w:bCs/>
          <w:szCs w:val="22"/>
          <w:lang w:val="bg-BG" w:eastAsia="bg-BG"/>
        </w:rPr>
        <w:t xml:space="preserve"> </w:t>
      </w:r>
      <w:r w:rsidRPr="0076245D">
        <w:rPr>
          <w:rFonts w:eastAsia="Calibri"/>
          <w:bCs/>
          <w:szCs w:val="22"/>
          <w:lang w:val="bg-BG" w:eastAsia="bg-BG"/>
        </w:rPr>
        <w:t xml:space="preserve">нарушението. </w:t>
      </w:r>
      <w:r w:rsidR="00BD21E8" w:rsidRPr="00BD21E8">
        <w:rPr>
          <w:rFonts w:eastAsia="Calibri"/>
          <w:bCs/>
          <w:szCs w:val="22"/>
          <w:lang w:val="bg-BG" w:eastAsia="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r w:rsidRPr="0076245D">
        <w:rPr>
          <w:rFonts w:eastAsia="Calibri"/>
          <w:bCs/>
          <w:szCs w:val="22"/>
          <w:lang w:val="bg-BG" w:eastAsia="bg-BG"/>
        </w:rPr>
        <w:t>.</w:t>
      </w:r>
    </w:p>
    <w:p w14:paraId="12229046" w14:textId="77777777" w:rsidR="00091BB1" w:rsidRDefault="00091BB1" w:rsidP="00FB5D15">
      <w:pPr>
        <w:numPr>
          <w:ilvl w:val="2"/>
          <w:numId w:val="19"/>
        </w:numPr>
        <w:tabs>
          <w:tab w:val="left" w:pos="0"/>
          <w:tab w:val="left" w:pos="567"/>
          <w:tab w:val="left" w:pos="1276"/>
        </w:tabs>
        <w:autoSpaceDE w:val="0"/>
        <w:autoSpaceDN w:val="0"/>
        <w:adjustRightInd w:val="0"/>
        <w:spacing w:before="120"/>
        <w:ind w:left="0" w:firstLine="567"/>
        <w:rPr>
          <w:rFonts w:eastAsia="Calibri"/>
          <w:bCs/>
          <w:szCs w:val="22"/>
          <w:lang w:val="bg-BG" w:eastAsia="bg-BG"/>
        </w:rPr>
      </w:pPr>
      <w:r w:rsidRPr="0076245D">
        <w:rPr>
          <w:rFonts w:eastAsia="Calibri"/>
          <w:bCs/>
          <w:szCs w:val="22"/>
          <w:lang w:val="bg-BG" w:eastAsia="bg-BG"/>
        </w:rPr>
        <w:t>Когато преди подаване на офертата участник е предприел мерки за доказване на надеждност по т. 4.3.1, тези мерки се описват в ЕЕДОП в полето, свързано със съответното обстоятелство.</w:t>
      </w:r>
    </w:p>
    <w:p w14:paraId="53059117" w14:textId="77777777" w:rsidR="00671787" w:rsidRDefault="00671787" w:rsidP="00671787">
      <w:pPr>
        <w:numPr>
          <w:ilvl w:val="2"/>
          <w:numId w:val="19"/>
        </w:numPr>
        <w:tabs>
          <w:tab w:val="left" w:pos="0"/>
          <w:tab w:val="left" w:pos="567"/>
          <w:tab w:val="left" w:pos="1276"/>
        </w:tabs>
        <w:autoSpaceDE w:val="0"/>
        <w:autoSpaceDN w:val="0"/>
        <w:adjustRightInd w:val="0"/>
        <w:spacing w:before="120"/>
        <w:ind w:left="0" w:firstLine="567"/>
        <w:rPr>
          <w:rFonts w:eastAsia="Calibri"/>
          <w:bCs/>
          <w:szCs w:val="22"/>
          <w:lang w:val="bg-BG" w:eastAsia="bg-BG"/>
        </w:rPr>
      </w:pPr>
      <w:r w:rsidRPr="00671787">
        <w:rPr>
          <w:rFonts w:eastAsia="Calibri"/>
          <w:bCs/>
          <w:szCs w:val="22"/>
          <w:lang w:val="bg-BG" w:eastAsia="bg-BG"/>
        </w:rPr>
        <w:lastRenderedPageBreak/>
        <w:t>Основанията за отстраняване се прилагат и когато офертата е подадена от обединение, което не е юридическо лице, когато за някой от участниците е налице някое от посочените по-горе обстоятелства</w:t>
      </w:r>
      <w:r>
        <w:rPr>
          <w:rFonts w:eastAsia="Calibri"/>
          <w:bCs/>
          <w:szCs w:val="22"/>
          <w:lang w:val="bg-BG" w:eastAsia="bg-BG"/>
        </w:rPr>
        <w:t>.</w:t>
      </w:r>
    </w:p>
    <w:p w14:paraId="179BFA06" w14:textId="77777777" w:rsidR="00091BB1" w:rsidRPr="00671787" w:rsidRDefault="00091BB1" w:rsidP="00671787">
      <w:pPr>
        <w:numPr>
          <w:ilvl w:val="2"/>
          <w:numId w:val="19"/>
        </w:numPr>
        <w:tabs>
          <w:tab w:val="left" w:pos="0"/>
          <w:tab w:val="left" w:pos="567"/>
          <w:tab w:val="left" w:pos="1276"/>
        </w:tabs>
        <w:autoSpaceDE w:val="0"/>
        <w:autoSpaceDN w:val="0"/>
        <w:adjustRightInd w:val="0"/>
        <w:spacing w:before="120"/>
        <w:ind w:left="0" w:firstLine="567"/>
        <w:rPr>
          <w:rFonts w:eastAsia="Calibri"/>
          <w:bCs/>
          <w:szCs w:val="22"/>
          <w:lang w:val="bg-BG" w:eastAsia="bg-BG"/>
        </w:rPr>
      </w:pPr>
      <w:r w:rsidRPr="00671787">
        <w:rPr>
          <w:rFonts w:eastAsia="Calibri"/>
          <w:bCs/>
          <w:szCs w:val="22"/>
          <w:lang w:val="bg-BG" w:eastAsia="bg-BG"/>
        </w:rPr>
        <w:t>Участниците са длъжни да уведомят писмено възложителя в 3-дневен срок от настъпване на обстоятелство по т. 4.1.1 и т. 4.2.1.</w:t>
      </w:r>
    </w:p>
    <w:p w14:paraId="55D3636A" w14:textId="77777777" w:rsidR="00091BB1" w:rsidRPr="0076245D" w:rsidRDefault="00091BB1" w:rsidP="00FB5D15">
      <w:pPr>
        <w:keepNext/>
        <w:numPr>
          <w:ilvl w:val="0"/>
          <w:numId w:val="19"/>
        </w:numPr>
        <w:tabs>
          <w:tab w:val="left" w:pos="709"/>
          <w:tab w:val="left" w:pos="993"/>
        </w:tabs>
        <w:autoSpaceDE w:val="0"/>
        <w:autoSpaceDN w:val="0"/>
        <w:adjustRightInd w:val="0"/>
        <w:spacing w:before="360"/>
        <w:ind w:left="993" w:hanging="446"/>
        <w:outlineLvl w:val="1"/>
        <w:rPr>
          <w:rFonts w:eastAsia="Calibri"/>
          <w:b/>
          <w:bCs/>
          <w:szCs w:val="24"/>
          <w:lang w:val="bg-BG" w:eastAsia="bg-BG"/>
        </w:rPr>
      </w:pPr>
      <w:bookmarkStart w:id="131" w:name="_Toc491688140"/>
      <w:bookmarkStart w:id="132" w:name="_Toc512006293"/>
      <w:bookmarkStart w:id="133" w:name="_Toc512007143"/>
      <w:bookmarkStart w:id="134" w:name="_Toc534892922"/>
      <w:bookmarkStart w:id="135" w:name="_Toc4517406"/>
      <w:r w:rsidRPr="0076245D">
        <w:rPr>
          <w:rFonts w:eastAsia="Calibri"/>
          <w:b/>
          <w:bCs/>
          <w:szCs w:val="24"/>
          <w:lang w:val="bg-BG" w:eastAsia="bg-BG"/>
        </w:rPr>
        <w:t>Критерии за подбор</w:t>
      </w:r>
      <w:bookmarkEnd w:id="131"/>
      <w:bookmarkEnd w:id="132"/>
      <w:bookmarkEnd w:id="133"/>
      <w:bookmarkEnd w:id="134"/>
      <w:bookmarkEnd w:id="135"/>
    </w:p>
    <w:p w14:paraId="2999ABEE" w14:textId="77777777" w:rsidR="00091BB1" w:rsidRPr="0076245D" w:rsidRDefault="00091BB1" w:rsidP="00FB5D15">
      <w:pPr>
        <w:keepNext/>
        <w:numPr>
          <w:ilvl w:val="1"/>
          <w:numId w:val="19"/>
        </w:numPr>
        <w:tabs>
          <w:tab w:val="left" w:pos="1134"/>
        </w:tabs>
        <w:autoSpaceDE w:val="0"/>
        <w:autoSpaceDN w:val="0"/>
        <w:adjustRightInd w:val="0"/>
        <w:ind w:left="0" w:firstLine="562"/>
        <w:textAlignment w:val="center"/>
        <w:rPr>
          <w:rFonts w:eastAsia="Calibri"/>
          <w:b/>
          <w:szCs w:val="24"/>
          <w:lang w:val="bg-BG" w:eastAsia="bg-BG"/>
        </w:rPr>
      </w:pPr>
      <w:r w:rsidRPr="0076245D">
        <w:rPr>
          <w:rFonts w:eastAsia="Calibri"/>
          <w:b/>
          <w:szCs w:val="24"/>
          <w:lang w:val="bg-BG" w:eastAsia="bg-BG"/>
        </w:rPr>
        <w:t>Правоспособност за упражняване на професионална дейност</w:t>
      </w:r>
    </w:p>
    <w:p w14:paraId="07659BD0" w14:textId="2AE5C498" w:rsidR="00091BB1" w:rsidRPr="0076245D" w:rsidRDefault="00091BB1" w:rsidP="00FB5D15">
      <w:pPr>
        <w:numPr>
          <w:ilvl w:val="2"/>
          <w:numId w:val="19"/>
        </w:numPr>
        <w:tabs>
          <w:tab w:val="left" w:pos="1276"/>
        </w:tabs>
        <w:autoSpaceDE w:val="0"/>
        <w:autoSpaceDN w:val="0"/>
        <w:adjustRightInd w:val="0"/>
        <w:ind w:left="0" w:firstLine="562"/>
        <w:textAlignment w:val="center"/>
        <w:rPr>
          <w:rFonts w:eastAsia="Calibri"/>
          <w:color w:val="000000"/>
          <w:szCs w:val="24"/>
          <w:lang w:val="bg-BG" w:eastAsia="bg-BG"/>
        </w:rPr>
      </w:pPr>
      <w:r w:rsidRPr="0076245D">
        <w:rPr>
          <w:rFonts w:eastAsia="Calibri"/>
          <w:color w:val="000000"/>
          <w:szCs w:val="24"/>
          <w:lang w:val="bg-BG" w:eastAsia="bg-BG"/>
        </w:rPr>
        <w:t>Участникът трябва да е вписан в Централния професионален регистър на строителя (ЦПРС) за изпълнение на строежи Четвърта група – Втора категория, съгласно чл. 5, ал. 6, т. 4.2. от Правилника за реда за вписване и водене на ЦПРС или за по-висока категория строежи от същата група, а за чуждестранни лица – в аналогични регистри</w:t>
      </w:r>
      <w:r w:rsidR="00E64BB8">
        <w:rPr>
          <w:rFonts w:eastAsia="Calibri"/>
          <w:color w:val="000000"/>
          <w:szCs w:val="24"/>
          <w:lang w:val="bg-BG" w:eastAsia="bg-BG"/>
        </w:rPr>
        <w:t>,</w:t>
      </w:r>
      <w:r w:rsidRPr="0076245D">
        <w:rPr>
          <w:rFonts w:eastAsia="Calibri"/>
          <w:color w:val="000000"/>
          <w:szCs w:val="24"/>
          <w:lang w:val="bg-BG" w:eastAsia="bg-BG"/>
        </w:rPr>
        <w:t xml:space="preserve"> съгласно законодателството на държавата, в която са установени.</w:t>
      </w:r>
    </w:p>
    <w:p w14:paraId="60171F93" w14:textId="011CE74B" w:rsidR="00091BB1" w:rsidRPr="0076245D" w:rsidRDefault="00091BB1" w:rsidP="00FB5D15">
      <w:pPr>
        <w:numPr>
          <w:ilvl w:val="2"/>
          <w:numId w:val="19"/>
        </w:numPr>
        <w:tabs>
          <w:tab w:val="left" w:pos="1276"/>
        </w:tabs>
        <w:autoSpaceDE w:val="0"/>
        <w:autoSpaceDN w:val="0"/>
        <w:adjustRightInd w:val="0"/>
        <w:ind w:left="0" w:firstLine="562"/>
        <w:textAlignment w:val="center"/>
        <w:rPr>
          <w:rFonts w:eastAsia="Calibri"/>
          <w:color w:val="000000"/>
          <w:szCs w:val="24"/>
          <w:lang w:val="bg-BG" w:eastAsia="bg-BG"/>
        </w:rPr>
      </w:pPr>
      <w:r w:rsidRPr="0076245D">
        <w:rPr>
          <w:rFonts w:eastAsia="Calibri"/>
          <w:color w:val="000000"/>
          <w:szCs w:val="24"/>
          <w:lang w:val="bg-BG" w:eastAsia="bg-BG"/>
        </w:rPr>
        <w:t>Когато участникът е обединение, изискването се прилага за всеки член на обединението, който ще изпълнява строителство</w:t>
      </w:r>
      <w:r w:rsidR="00083A8D" w:rsidRPr="00801607">
        <w:rPr>
          <w:rFonts w:eastAsia="Calibri"/>
          <w:color w:val="000000"/>
          <w:szCs w:val="24"/>
          <w:lang w:val="bg-BG" w:eastAsia="bg-BG"/>
        </w:rPr>
        <w:t>,</w:t>
      </w:r>
      <w:r w:rsidRPr="0076245D">
        <w:rPr>
          <w:rFonts w:eastAsia="Calibri"/>
          <w:color w:val="000000"/>
          <w:szCs w:val="24"/>
          <w:lang w:val="bg-BG" w:eastAsia="bg-BG"/>
        </w:rPr>
        <w:t xml:space="preserve"> съобразно посоченото в договора за създаване на обединението разпределение на участието на лицата при изпълнение на дейностите. </w:t>
      </w:r>
    </w:p>
    <w:p w14:paraId="72234043" w14:textId="77777777" w:rsidR="00091BB1" w:rsidRPr="0076245D" w:rsidRDefault="00091BB1" w:rsidP="00FB5D15">
      <w:pPr>
        <w:numPr>
          <w:ilvl w:val="2"/>
          <w:numId w:val="19"/>
        </w:numPr>
        <w:tabs>
          <w:tab w:val="left" w:pos="1276"/>
        </w:tabs>
        <w:autoSpaceDE w:val="0"/>
        <w:autoSpaceDN w:val="0"/>
        <w:adjustRightInd w:val="0"/>
        <w:ind w:left="0" w:firstLine="562"/>
        <w:textAlignment w:val="center"/>
        <w:rPr>
          <w:rFonts w:eastAsia="Calibri"/>
          <w:color w:val="000000"/>
          <w:szCs w:val="24"/>
          <w:lang w:val="bg-BG" w:eastAsia="bg-BG"/>
        </w:rPr>
      </w:pPr>
      <w:r w:rsidRPr="0076245D">
        <w:rPr>
          <w:rFonts w:eastAsia="Calibri"/>
          <w:color w:val="000000"/>
          <w:szCs w:val="24"/>
          <w:lang w:val="bg-BG" w:eastAsia="bg-BG"/>
        </w:rPr>
        <w:t>При участие на подизпълнител</w:t>
      </w:r>
      <w:r w:rsidR="0025422C" w:rsidRPr="0076245D">
        <w:rPr>
          <w:rFonts w:eastAsia="Calibri"/>
          <w:color w:val="000000"/>
          <w:szCs w:val="24"/>
          <w:lang w:val="bg-BG" w:eastAsia="bg-BG"/>
        </w:rPr>
        <w:t>и</w:t>
      </w:r>
      <w:r w:rsidRPr="0076245D">
        <w:rPr>
          <w:rFonts w:eastAsia="Calibri"/>
          <w:color w:val="000000"/>
          <w:szCs w:val="24"/>
          <w:lang w:val="bg-BG" w:eastAsia="bg-BG"/>
        </w:rPr>
        <w:t xml:space="preserve"> или трети лица, изискването се прилага към тези подизпълнители и трети лица, които ще изпълняват строителство.</w:t>
      </w:r>
    </w:p>
    <w:p w14:paraId="3E185C64" w14:textId="5D008B20" w:rsidR="00110E30" w:rsidRDefault="007656D7" w:rsidP="004D46F4">
      <w:pPr>
        <w:numPr>
          <w:ilvl w:val="2"/>
          <w:numId w:val="19"/>
        </w:numPr>
        <w:tabs>
          <w:tab w:val="left" w:pos="1276"/>
        </w:tabs>
        <w:autoSpaceDE w:val="0"/>
        <w:autoSpaceDN w:val="0"/>
        <w:adjustRightInd w:val="0"/>
        <w:ind w:left="0" w:firstLine="562"/>
        <w:textAlignment w:val="center"/>
        <w:rPr>
          <w:rFonts w:eastAsia="Calibri"/>
          <w:color w:val="000000"/>
          <w:szCs w:val="24"/>
          <w:lang w:val="bg-BG" w:eastAsia="bg-BG"/>
        </w:rPr>
      </w:pPr>
      <w:r>
        <w:rPr>
          <w:rFonts w:eastAsia="Calibri"/>
          <w:color w:val="000000"/>
          <w:szCs w:val="24"/>
          <w:lang w:val="bg-BG" w:eastAsia="bg-BG"/>
        </w:rPr>
        <w:t>При подаване на офертата, у</w:t>
      </w:r>
      <w:r w:rsidR="00091BB1" w:rsidRPr="0076245D">
        <w:rPr>
          <w:rFonts w:eastAsia="Calibri"/>
          <w:color w:val="000000"/>
          <w:szCs w:val="24"/>
          <w:lang w:val="bg-BG" w:eastAsia="bg-BG"/>
        </w:rPr>
        <w:t xml:space="preserve">частникът декларира </w:t>
      </w:r>
      <w:r w:rsidR="0025422C" w:rsidRPr="0076245D">
        <w:rPr>
          <w:rFonts w:eastAsia="Calibri"/>
          <w:color w:val="000000"/>
          <w:szCs w:val="24"/>
          <w:lang w:val="bg-BG" w:eastAsia="bg-BG"/>
        </w:rPr>
        <w:t xml:space="preserve">съответствие с </w:t>
      </w:r>
      <w:r w:rsidR="00E761ED" w:rsidRPr="0076245D">
        <w:rPr>
          <w:rFonts w:eastAsia="Calibri"/>
          <w:color w:val="000000"/>
          <w:szCs w:val="24"/>
          <w:lang w:val="bg-BG" w:eastAsia="bg-BG"/>
        </w:rPr>
        <w:t>посочения критерий</w:t>
      </w:r>
      <w:r w:rsidR="0025422C" w:rsidRPr="0076245D">
        <w:rPr>
          <w:rFonts w:eastAsia="Calibri"/>
          <w:color w:val="000000"/>
          <w:szCs w:val="24"/>
          <w:lang w:val="bg-BG" w:eastAsia="bg-BG"/>
        </w:rPr>
        <w:t xml:space="preserve"> в </w:t>
      </w:r>
      <w:r w:rsidR="00091BB1" w:rsidRPr="0076245D">
        <w:rPr>
          <w:rFonts w:eastAsia="Calibri"/>
          <w:color w:val="000000"/>
          <w:szCs w:val="24"/>
          <w:lang w:val="bg-BG" w:eastAsia="bg-BG"/>
        </w:rPr>
        <w:t>Част IV, Раздел А</w:t>
      </w:r>
      <w:r w:rsidR="0093073E">
        <w:rPr>
          <w:rFonts w:eastAsia="Calibri"/>
          <w:color w:val="000000"/>
          <w:szCs w:val="24"/>
          <w:lang w:val="bg-BG" w:eastAsia="bg-BG"/>
        </w:rPr>
        <w:t xml:space="preserve"> </w:t>
      </w:r>
      <w:r w:rsidR="00091BB1" w:rsidRPr="0076245D">
        <w:rPr>
          <w:rFonts w:eastAsia="Calibri"/>
          <w:color w:val="000000"/>
          <w:szCs w:val="24"/>
          <w:lang w:val="bg-BG" w:eastAsia="bg-BG"/>
        </w:rPr>
        <w:t xml:space="preserve">от ЕЕДОП.  </w:t>
      </w:r>
    </w:p>
    <w:p w14:paraId="404E7AA9" w14:textId="498484BE" w:rsidR="000C6190" w:rsidRPr="00110E30" w:rsidRDefault="00110E30" w:rsidP="004D46F4">
      <w:pPr>
        <w:numPr>
          <w:ilvl w:val="2"/>
          <w:numId w:val="19"/>
        </w:numPr>
        <w:tabs>
          <w:tab w:val="left" w:pos="1276"/>
        </w:tabs>
        <w:autoSpaceDE w:val="0"/>
        <w:autoSpaceDN w:val="0"/>
        <w:adjustRightInd w:val="0"/>
        <w:ind w:left="0" w:firstLine="562"/>
        <w:textAlignment w:val="center"/>
        <w:rPr>
          <w:rFonts w:eastAsia="Calibri"/>
          <w:color w:val="000000"/>
          <w:szCs w:val="24"/>
          <w:lang w:val="bg-BG" w:eastAsia="bg-BG"/>
        </w:rPr>
      </w:pPr>
      <w:r w:rsidRPr="00110E30">
        <w:rPr>
          <w:rFonts w:eastAsia="Calibri"/>
          <w:color w:val="000000"/>
          <w:szCs w:val="24"/>
          <w:lang w:val="bg-BG" w:eastAsia="bg-BG"/>
        </w:rPr>
        <w:t xml:space="preserve">В хипотезата на чл. 67, ал. 5 от ЗОП и при сключване на договор за изпълнение на поръчката </w:t>
      </w:r>
      <w:r w:rsidR="001E2922" w:rsidRPr="00110E30">
        <w:rPr>
          <w:rFonts w:eastAsia="Calibri"/>
          <w:color w:val="000000"/>
          <w:szCs w:val="24"/>
          <w:lang w:val="bg-BG" w:eastAsia="bg-BG"/>
        </w:rPr>
        <w:t>м</w:t>
      </w:r>
      <w:r w:rsidR="00620DBA" w:rsidRPr="00110E30">
        <w:rPr>
          <w:rFonts w:eastAsia="Calibri"/>
          <w:color w:val="000000"/>
          <w:szCs w:val="24"/>
          <w:lang w:val="bg-BG" w:eastAsia="bg-BG"/>
        </w:rPr>
        <w:t xml:space="preserve">инималното изискване </w:t>
      </w:r>
      <w:r w:rsidR="0093073E">
        <w:rPr>
          <w:rFonts w:eastAsia="Calibri"/>
          <w:color w:val="000000"/>
          <w:szCs w:val="24"/>
          <w:lang w:val="bg-BG" w:eastAsia="bg-BG"/>
        </w:rPr>
        <w:t xml:space="preserve">по т. 5.1.1. </w:t>
      </w:r>
      <w:r w:rsidR="00620DBA" w:rsidRPr="00110E30">
        <w:rPr>
          <w:rFonts w:eastAsia="Calibri"/>
          <w:color w:val="000000"/>
          <w:szCs w:val="24"/>
          <w:lang w:val="bg-BG" w:eastAsia="bg-BG"/>
        </w:rPr>
        <w:t xml:space="preserve">се доказва с: Копие на Удостоверение за вписване в ЦПРС към Камарата на строителите в Република България за изпълнение на строежи от категорията строеж, в която попада обекта на поръчката - за повече информация: </w:t>
      </w:r>
      <w:hyperlink r:id="rId13" w:history="1">
        <w:r w:rsidR="00620DBA" w:rsidRPr="004D46F4">
          <w:rPr>
            <w:rFonts w:eastAsia="Calibri"/>
            <w:color w:val="000000"/>
          </w:rPr>
          <w:t>http</w:t>
        </w:r>
        <w:r w:rsidR="00620DBA" w:rsidRPr="004D46F4">
          <w:rPr>
            <w:rFonts w:eastAsia="Calibri"/>
            <w:color w:val="000000"/>
            <w:lang w:val="ru-RU"/>
          </w:rPr>
          <w:t>://</w:t>
        </w:r>
        <w:r w:rsidR="00620DBA" w:rsidRPr="004D46F4">
          <w:rPr>
            <w:rFonts w:eastAsia="Calibri"/>
            <w:color w:val="000000"/>
          </w:rPr>
          <w:t>register</w:t>
        </w:r>
        <w:r w:rsidR="00620DBA" w:rsidRPr="004D46F4">
          <w:rPr>
            <w:rFonts w:eastAsia="Calibri"/>
            <w:color w:val="000000"/>
            <w:lang w:val="ru-RU"/>
          </w:rPr>
          <w:t>.</w:t>
        </w:r>
        <w:r w:rsidR="00620DBA" w:rsidRPr="004D46F4">
          <w:rPr>
            <w:rFonts w:eastAsia="Calibri"/>
            <w:color w:val="000000"/>
          </w:rPr>
          <w:t>ksb</w:t>
        </w:r>
        <w:r w:rsidR="00620DBA" w:rsidRPr="004D46F4">
          <w:rPr>
            <w:rFonts w:eastAsia="Calibri"/>
            <w:color w:val="000000"/>
            <w:lang w:val="ru-RU"/>
          </w:rPr>
          <w:t>.</w:t>
        </w:r>
        <w:r w:rsidR="00620DBA" w:rsidRPr="004D46F4">
          <w:rPr>
            <w:rFonts w:eastAsia="Calibri"/>
            <w:color w:val="000000"/>
          </w:rPr>
          <w:t>bg</w:t>
        </w:r>
        <w:r w:rsidR="00620DBA" w:rsidRPr="004D46F4">
          <w:rPr>
            <w:rFonts w:eastAsia="Calibri"/>
            <w:color w:val="000000"/>
            <w:lang w:val="ru-RU"/>
          </w:rPr>
          <w:t>/</w:t>
        </w:r>
      </w:hyperlink>
      <w:r w:rsidR="00620DBA" w:rsidRPr="00110E30">
        <w:rPr>
          <w:rFonts w:eastAsia="Calibri"/>
          <w:color w:val="000000"/>
          <w:szCs w:val="24"/>
          <w:lang w:val="bg-BG" w:eastAsia="bg-BG"/>
        </w:rPr>
        <w:t xml:space="preserve">. В случай, че избраният за изпълнител е чуждестранно лице, той трябва да представи документ, с който да докаже, че има право да изпълнява възлаганата дейност в Република България, за изпълнение на строежи от категорията строежи, в които попада обекта на поръчката, вкл. </w:t>
      </w:r>
      <w:r w:rsidR="00E64BB8">
        <w:rPr>
          <w:rFonts w:eastAsia="Calibri"/>
          <w:color w:val="000000"/>
          <w:szCs w:val="24"/>
          <w:lang w:val="bg-BG" w:eastAsia="bg-BG"/>
        </w:rPr>
        <w:t xml:space="preserve">- </w:t>
      </w:r>
      <w:r w:rsidR="00620DBA" w:rsidRPr="00110E30">
        <w:rPr>
          <w:rFonts w:eastAsia="Calibri"/>
          <w:color w:val="000000"/>
          <w:szCs w:val="24"/>
          <w:lang w:val="bg-BG" w:eastAsia="bg-BG"/>
        </w:rPr>
        <w:t>че е извършил съответната регистрация, когато е необходимо съгласно чл. 112, ал. 1, т. 4 от ЗОП.</w:t>
      </w:r>
    </w:p>
    <w:p w14:paraId="1DC48CA6" w14:textId="77777777" w:rsidR="00091BB1" w:rsidRPr="0076245D" w:rsidRDefault="00091BB1" w:rsidP="00FB5D15">
      <w:pPr>
        <w:keepNext/>
        <w:numPr>
          <w:ilvl w:val="1"/>
          <w:numId w:val="19"/>
        </w:numPr>
        <w:tabs>
          <w:tab w:val="left" w:pos="1134"/>
        </w:tabs>
        <w:autoSpaceDE w:val="0"/>
        <w:autoSpaceDN w:val="0"/>
        <w:adjustRightInd w:val="0"/>
        <w:ind w:left="0" w:firstLine="562"/>
        <w:textAlignment w:val="center"/>
        <w:rPr>
          <w:rFonts w:eastAsia="Calibri"/>
          <w:b/>
          <w:szCs w:val="24"/>
          <w:lang w:val="bg-BG" w:eastAsia="bg-BG"/>
        </w:rPr>
      </w:pPr>
      <w:r w:rsidRPr="0076245D">
        <w:rPr>
          <w:rFonts w:eastAsia="Calibri"/>
          <w:b/>
          <w:szCs w:val="24"/>
          <w:lang w:val="bg-BG" w:eastAsia="bg-BG"/>
        </w:rPr>
        <w:t>Икономическо и финансово състояние</w:t>
      </w:r>
    </w:p>
    <w:p w14:paraId="18547B52" w14:textId="78E628A8" w:rsidR="00091BB1" w:rsidRDefault="00091BB1" w:rsidP="004D46F4">
      <w:pPr>
        <w:numPr>
          <w:ilvl w:val="2"/>
          <w:numId w:val="19"/>
        </w:numPr>
        <w:tabs>
          <w:tab w:val="left" w:pos="1276"/>
        </w:tabs>
        <w:autoSpaceDE w:val="0"/>
        <w:autoSpaceDN w:val="0"/>
        <w:adjustRightInd w:val="0"/>
        <w:ind w:left="0" w:firstLine="562"/>
        <w:textAlignment w:val="center"/>
        <w:rPr>
          <w:rFonts w:eastAsia="Calibri"/>
          <w:color w:val="000000"/>
          <w:szCs w:val="24"/>
          <w:lang w:val="bg-BG" w:eastAsia="bg-BG"/>
        </w:rPr>
      </w:pPr>
      <w:r w:rsidRPr="0076245D">
        <w:rPr>
          <w:rFonts w:eastAsia="Calibri"/>
          <w:color w:val="000000"/>
          <w:szCs w:val="24"/>
          <w:lang w:val="bg-BG" w:eastAsia="bg-BG"/>
        </w:rPr>
        <w:t xml:space="preserve">За последните </w:t>
      </w:r>
      <w:r w:rsidR="00110E30">
        <w:rPr>
          <w:rFonts w:eastAsia="Calibri"/>
          <w:color w:val="000000"/>
          <w:szCs w:val="24"/>
          <w:lang w:val="bg-BG" w:eastAsia="bg-BG"/>
        </w:rPr>
        <w:t>3 (</w:t>
      </w:r>
      <w:r w:rsidRPr="0076245D">
        <w:rPr>
          <w:rFonts w:eastAsia="Calibri"/>
          <w:color w:val="000000"/>
          <w:szCs w:val="24"/>
          <w:lang w:val="bg-BG" w:eastAsia="bg-BG"/>
        </w:rPr>
        <w:t>три</w:t>
      </w:r>
      <w:r w:rsidR="00110E30">
        <w:rPr>
          <w:rFonts w:eastAsia="Calibri"/>
          <w:color w:val="000000"/>
          <w:szCs w:val="24"/>
          <w:lang w:val="bg-BG" w:eastAsia="bg-BG"/>
        </w:rPr>
        <w:t>)</w:t>
      </w:r>
      <w:r w:rsidRPr="0076245D">
        <w:rPr>
          <w:rFonts w:eastAsia="Calibri"/>
          <w:color w:val="000000"/>
          <w:szCs w:val="24"/>
          <w:lang w:val="bg-BG" w:eastAsia="bg-BG"/>
        </w:rPr>
        <w:t xml:space="preserve"> приключили финансови години участникът да е реализирал минимален общ оборот не по-малък от </w:t>
      </w:r>
      <w:r w:rsidR="0025422C" w:rsidRPr="0076245D">
        <w:rPr>
          <w:rFonts w:eastAsia="Calibri"/>
          <w:color w:val="000000"/>
          <w:szCs w:val="24"/>
          <w:lang w:val="bg-BG" w:eastAsia="bg-BG"/>
        </w:rPr>
        <w:t>1</w:t>
      </w:r>
      <w:r w:rsidRPr="0076245D">
        <w:rPr>
          <w:rFonts w:eastAsia="Calibri"/>
          <w:color w:val="000000"/>
          <w:szCs w:val="24"/>
          <w:lang w:val="bg-BG" w:eastAsia="bg-BG"/>
        </w:rPr>
        <w:t> </w:t>
      </w:r>
      <w:r w:rsidR="0025422C" w:rsidRPr="0076245D">
        <w:rPr>
          <w:rFonts w:eastAsia="Calibri"/>
          <w:color w:val="000000"/>
          <w:szCs w:val="24"/>
          <w:lang w:val="bg-BG" w:eastAsia="bg-BG"/>
        </w:rPr>
        <w:t>5</w:t>
      </w:r>
      <w:r w:rsidRPr="0076245D">
        <w:rPr>
          <w:rFonts w:eastAsia="Calibri"/>
          <w:color w:val="000000"/>
          <w:szCs w:val="24"/>
          <w:lang w:val="bg-BG" w:eastAsia="bg-BG"/>
        </w:rPr>
        <w:t>00</w:t>
      </w:r>
      <w:r w:rsidR="00110E30">
        <w:rPr>
          <w:rFonts w:eastAsia="Calibri"/>
          <w:color w:val="000000"/>
          <w:szCs w:val="24"/>
          <w:lang w:val="bg-BG" w:eastAsia="bg-BG"/>
        </w:rPr>
        <w:t> </w:t>
      </w:r>
      <w:r w:rsidRPr="0076245D">
        <w:rPr>
          <w:rFonts w:eastAsia="Calibri"/>
          <w:color w:val="000000"/>
          <w:szCs w:val="24"/>
          <w:lang w:val="bg-BG" w:eastAsia="bg-BG"/>
        </w:rPr>
        <w:t>000</w:t>
      </w:r>
      <w:r w:rsidR="00110E30">
        <w:rPr>
          <w:rFonts w:eastAsia="Calibri"/>
          <w:color w:val="000000"/>
          <w:szCs w:val="24"/>
          <w:lang w:val="bg-BG" w:eastAsia="bg-BG"/>
        </w:rPr>
        <w:t>,00</w:t>
      </w:r>
      <w:r w:rsidRPr="0076245D">
        <w:rPr>
          <w:rFonts w:eastAsia="Calibri"/>
          <w:color w:val="000000"/>
          <w:szCs w:val="24"/>
          <w:lang w:val="bg-BG" w:eastAsia="bg-BG"/>
        </w:rPr>
        <w:t xml:space="preserve"> (</w:t>
      </w:r>
      <w:r w:rsidR="0025422C" w:rsidRPr="0076245D">
        <w:rPr>
          <w:rFonts w:eastAsia="Calibri"/>
          <w:color w:val="000000"/>
          <w:szCs w:val="24"/>
          <w:lang w:val="bg-BG" w:eastAsia="bg-BG"/>
        </w:rPr>
        <w:t>един милион и петстотин хиляди</w:t>
      </w:r>
      <w:r w:rsidRPr="0076245D">
        <w:rPr>
          <w:rFonts w:eastAsia="Calibri"/>
          <w:color w:val="000000"/>
          <w:szCs w:val="24"/>
          <w:lang w:val="bg-BG" w:eastAsia="bg-BG"/>
        </w:rPr>
        <w:t>) лева без ДДС, в зависимост от датата, на която е създаден или датата, на която е започнал дейността си</w:t>
      </w:r>
      <w:r w:rsidR="00F35AD2">
        <w:rPr>
          <w:rFonts w:eastAsia="Calibri"/>
          <w:color w:val="000000"/>
          <w:szCs w:val="24"/>
          <w:lang w:val="bg-BG" w:eastAsia="bg-BG"/>
        </w:rPr>
        <w:t xml:space="preserve">, </w:t>
      </w:r>
      <w:r w:rsidR="00F35AD2" w:rsidRPr="00F35AD2">
        <w:rPr>
          <w:rFonts w:eastAsia="Calibri"/>
          <w:color w:val="000000"/>
          <w:szCs w:val="24"/>
          <w:lang w:val="bg-BG" w:eastAsia="bg-BG"/>
        </w:rPr>
        <w:t>изчислен на база годишните обороти на участника. За участник – чуждестранно лице оборотът се изчислява по официалния курс на БНБ за съответната валута в лева към датата на подаване на офертата.</w:t>
      </w:r>
    </w:p>
    <w:p w14:paraId="7C0BC969" w14:textId="77777777" w:rsidR="00F35AD2" w:rsidRDefault="00F35AD2" w:rsidP="004D46F4">
      <w:pPr>
        <w:numPr>
          <w:ilvl w:val="2"/>
          <w:numId w:val="19"/>
        </w:numPr>
        <w:tabs>
          <w:tab w:val="left" w:pos="1276"/>
        </w:tabs>
        <w:autoSpaceDE w:val="0"/>
        <w:autoSpaceDN w:val="0"/>
        <w:adjustRightInd w:val="0"/>
        <w:ind w:left="0" w:firstLine="562"/>
        <w:textAlignment w:val="center"/>
        <w:rPr>
          <w:rFonts w:eastAsia="Calibri"/>
          <w:color w:val="000000"/>
          <w:szCs w:val="24"/>
          <w:lang w:val="bg-BG" w:eastAsia="bg-BG"/>
        </w:rPr>
      </w:pPr>
      <w:r w:rsidRPr="00F35AD2">
        <w:rPr>
          <w:rFonts w:eastAsia="Calibri"/>
          <w:color w:val="000000"/>
          <w:szCs w:val="24"/>
          <w:lang w:val="bg-BG" w:eastAsia="bg-BG"/>
        </w:rPr>
        <w:t>При подаване на оферта участниците попълват информация</w:t>
      </w:r>
      <w:r>
        <w:rPr>
          <w:rFonts w:eastAsia="Calibri"/>
          <w:color w:val="000000"/>
          <w:szCs w:val="24"/>
          <w:lang w:val="bg-BG" w:eastAsia="bg-BG"/>
        </w:rPr>
        <w:t>та по т. 5.2.1 в</w:t>
      </w:r>
      <w:r w:rsidRPr="00F35AD2">
        <w:rPr>
          <w:rFonts w:eastAsia="Calibri"/>
          <w:color w:val="000000"/>
          <w:szCs w:val="24"/>
          <w:lang w:val="bg-BG" w:eastAsia="bg-BG"/>
        </w:rPr>
        <w:t xml:space="preserve"> Раздел Б: Икономическо и финансово състояние от част ІV: „Критерии за подбор“ от </w:t>
      </w:r>
      <w:r>
        <w:rPr>
          <w:rFonts w:eastAsia="Calibri"/>
          <w:color w:val="000000"/>
          <w:szCs w:val="24"/>
          <w:lang w:val="bg-BG" w:eastAsia="bg-BG"/>
        </w:rPr>
        <w:t>еЕЕДОП</w:t>
      </w:r>
      <w:r w:rsidRPr="00F35AD2">
        <w:rPr>
          <w:rFonts w:eastAsia="Calibri"/>
          <w:color w:val="000000"/>
          <w:szCs w:val="24"/>
          <w:lang w:val="bg-BG" w:eastAsia="bg-BG"/>
        </w:rPr>
        <w:t>.</w:t>
      </w:r>
    </w:p>
    <w:p w14:paraId="6B3AAC11" w14:textId="02380DB7" w:rsidR="00F35AD2" w:rsidRPr="00F35AD2" w:rsidRDefault="00110E30" w:rsidP="004D46F4">
      <w:pPr>
        <w:numPr>
          <w:ilvl w:val="2"/>
          <w:numId w:val="19"/>
        </w:numPr>
        <w:tabs>
          <w:tab w:val="left" w:pos="1276"/>
        </w:tabs>
        <w:autoSpaceDE w:val="0"/>
        <w:autoSpaceDN w:val="0"/>
        <w:adjustRightInd w:val="0"/>
        <w:ind w:left="0" w:firstLine="562"/>
        <w:textAlignment w:val="center"/>
        <w:rPr>
          <w:rFonts w:eastAsia="Calibri"/>
          <w:color w:val="000000"/>
          <w:szCs w:val="24"/>
          <w:lang w:val="bg-BG" w:eastAsia="bg-BG"/>
        </w:rPr>
      </w:pPr>
      <w:r w:rsidRPr="00110E30">
        <w:rPr>
          <w:rFonts w:eastAsia="Calibri"/>
          <w:color w:val="000000"/>
          <w:szCs w:val="24"/>
          <w:lang w:val="bg-BG" w:eastAsia="bg-BG"/>
        </w:rPr>
        <w:t xml:space="preserve">В хипотезата на чл. 67, ал. 5 от ЗОП и при сключване на договор за изпълнение на поръчката </w:t>
      </w:r>
      <w:r w:rsidR="00F35AD2" w:rsidRPr="00F35AD2">
        <w:rPr>
          <w:rFonts w:eastAsia="Calibri"/>
          <w:color w:val="000000"/>
          <w:szCs w:val="24"/>
          <w:lang w:val="bg-BG" w:eastAsia="bg-BG"/>
        </w:rPr>
        <w:t>минималното изискване по т. 5.2.1</w:t>
      </w:r>
      <w:r w:rsidR="0093073E">
        <w:rPr>
          <w:rFonts w:eastAsia="Calibri"/>
          <w:color w:val="000000"/>
          <w:szCs w:val="24"/>
          <w:lang w:val="bg-BG" w:eastAsia="bg-BG"/>
        </w:rPr>
        <w:t>.</w:t>
      </w:r>
      <w:r w:rsidR="00F35AD2" w:rsidRPr="00270A1C">
        <w:rPr>
          <w:rFonts w:eastAsia="Calibri"/>
          <w:color w:val="000000"/>
          <w:szCs w:val="24"/>
          <w:lang w:val="bg-BG" w:eastAsia="bg-BG"/>
        </w:rPr>
        <w:t xml:space="preserve"> се доказва </w:t>
      </w:r>
      <w:r w:rsidR="00F35AD2" w:rsidRPr="00F627D1">
        <w:rPr>
          <w:rFonts w:eastAsia="Calibri"/>
          <w:color w:val="000000"/>
          <w:szCs w:val="24"/>
          <w:lang w:val="bg-BG" w:eastAsia="bg-BG"/>
        </w:rPr>
        <w:t>с представяне на</w:t>
      </w:r>
      <w:r w:rsidR="00F35AD2" w:rsidRPr="00F35AD2">
        <w:rPr>
          <w:rFonts w:eastAsia="Calibri"/>
          <w:color w:val="000000"/>
          <w:szCs w:val="24"/>
          <w:lang w:val="bg-BG" w:eastAsia="bg-BG"/>
        </w:rPr>
        <w:t xml:space="preserve"> един или няколко от документите по чл. 62, ал. 1, т. 3 и 4 от ЗОП, а именно: Годишен финансов отчет или някоя от съставните му части, когато публикуването му се изисква от законодателството на държавата, в която участникът е установен и/или Справка за общия оборот.</w:t>
      </w:r>
      <w:r w:rsidR="00F35AD2">
        <w:rPr>
          <w:rFonts w:eastAsia="Calibri"/>
          <w:color w:val="000000"/>
          <w:szCs w:val="24"/>
          <w:lang w:val="bg-BG" w:eastAsia="bg-BG"/>
        </w:rPr>
        <w:t xml:space="preserve"> </w:t>
      </w:r>
      <w:r w:rsidR="00F35AD2" w:rsidRPr="00F35AD2">
        <w:rPr>
          <w:rFonts w:eastAsia="Calibri"/>
          <w:color w:val="000000"/>
          <w:szCs w:val="24"/>
          <w:lang w:val="bg-BG" w:eastAsia="bg-BG"/>
        </w:rPr>
        <w:t xml:space="preserve">Когато по основателна причина участник не е в състояние да представи </w:t>
      </w:r>
      <w:r w:rsidR="00F35AD2" w:rsidRPr="00F35AD2">
        <w:rPr>
          <w:rFonts w:eastAsia="Calibri"/>
          <w:color w:val="000000"/>
          <w:szCs w:val="24"/>
          <w:lang w:val="bg-BG" w:eastAsia="bg-BG"/>
        </w:rPr>
        <w:lastRenderedPageBreak/>
        <w:t>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100177C1" w14:textId="3B72E0C0" w:rsidR="00091BB1" w:rsidRDefault="00091BB1" w:rsidP="00FB5D15">
      <w:pPr>
        <w:numPr>
          <w:ilvl w:val="2"/>
          <w:numId w:val="19"/>
        </w:numPr>
        <w:tabs>
          <w:tab w:val="left" w:pos="1276"/>
        </w:tabs>
        <w:autoSpaceDE w:val="0"/>
        <w:autoSpaceDN w:val="0"/>
        <w:adjustRightInd w:val="0"/>
        <w:ind w:left="0" w:firstLine="562"/>
        <w:textAlignment w:val="center"/>
        <w:rPr>
          <w:rFonts w:eastAsia="Calibri"/>
          <w:color w:val="000000"/>
          <w:szCs w:val="24"/>
          <w:lang w:val="bg-BG" w:eastAsia="bg-BG"/>
        </w:rPr>
      </w:pPr>
      <w:r w:rsidRPr="0076245D">
        <w:rPr>
          <w:rFonts w:eastAsia="Calibri"/>
          <w:color w:val="000000"/>
          <w:szCs w:val="24"/>
          <w:lang w:val="bg-BG" w:eastAsia="bg-BG"/>
        </w:rPr>
        <w:t>Участникът трябва да има валидна застраховка „Професионална отговорност в проектирането“ за проектант по чл.</w:t>
      </w:r>
      <w:r w:rsidR="0093073E">
        <w:rPr>
          <w:rFonts w:eastAsia="Calibri"/>
          <w:color w:val="000000"/>
          <w:szCs w:val="24"/>
          <w:lang w:val="bg-BG" w:eastAsia="bg-BG"/>
        </w:rPr>
        <w:t xml:space="preserve"> </w:t>
      </w:r>
      <w:r w:rsidRPr="0076245D">
        <w:rPr>
          <w:rFonts w:eastAsia="Calibri"/>
          <w:color w:val="000000"/>
          <w:szCs w:val="24"/>
          <w:lang w:val="bg-BG" w:eastAsia="bg-BG"/>
        </w:rPr>
        <w:t>171 от ЗУТ с минимална застрахователна сума в съответствие с чл.</w:t>
      </w:r>
      <w:r w:rsidR="00110E30">
        <w:rPr>
          <w:rFonts w:eastAsia="Calibri"/>
          <w:color w:val="000000"/>
          <w:szCs w:val="24"/>
          <w:lang w:val="bg-BG" w:eastAsia="bg-BG"/>
        </w:rPr>
        <w:t xml:space="preserve"> </w:t>
      </w:r>
      <w:r w:rsidRPr="0076245D">
        <w:rPr>
          <w:rFonts w:eastAsia="Calibri"/>
          <w:color w:val="000000"/>
          <w:szCs w:val="24"/>
          <w:lang w:val="bg-BG" w:eastAsia="bg-BG"/>
        </w:rPr>
        <w:t>5, ал.</w:t>
      </w:r>
      <w:r w:rsidR="00110E30">
        <w:rPr>
          <w:rFonts w:eastAsia="Calibri"/>
          <w:color w:val="000000"/>
          <w:szCs w:val="24"/>
          <w:lang w:val="bg-BG" w:eastAsia="bg-BG"/>
        </w:rPr>
        <w:t xml:space="preserve"> </w:t>
      </w:r>
      <w:r w:rsidRPr="0076245D">
        <w:rPr>
          <w:rFonts w:eastAsia="Calibri"/>
          <w:color w:val="000000"/>
          <w:szCs w:val="24"/>
          <w:lang w:val="bg-BG" w:eastAsia="bg-BG"/>
        </w:rPr>
        <w:t>1, т.</w:t>
      </w:r>
      <w:r w:rsidR="00110E30">
        <w:rPr>
          <w:rFonts w:eastAsia="Calibri"/>
          <w:color w:val="000000"/>
          <w:szCs w:val="24"/>
          <w:lang w:val="bg-BG" w:eastAsia="bg-BG"/>
        </w:rPr>
        <w:t xml:space="preserve"> </w:t>
      </w:r>
      <w:r w:rsidRPr="0076245D">
        <w:rPr>
          <w:rFonts w:eastAsia="Calibri"/>
          <w:color w:val="000000"/>
          <w:szCs w:val="24"/>
          <w:lang w:val="bg-BG" w:eastAsia="bg-BG"/>
        </w:rPr>
        <w:t>2 от Наредбата за условията и реда за задължителното застраховане в проектирането и строителството или валиден еквивалентен документ, издаден от компетентен орган на държавата, в която участникът е установен.</w:t>
      </w:r>
    </w:p>
    <w:p w14:paraId="15DAC4A9" w14:textId="4124F33A" w:rsidR="00091BB1" w:rsidRPr="0076245D" w:rsidRDefault="00091BB1" w:rsidP="00FB5D15">
      <w:pPr>
        <w:numPr>
          <w:ilvl w:val="2"/>
          <w:numId w:val="19"/>
        </w:numPr>
        <w:tabs>
          <w:tab w:val="left" w:pos="1276"/>
        </w:tabs>
        <w:autoSpaceDE w:val="0"/>
        <w:autoSpaceDN w:val="0"/>
        <w:adjustRightInd w:val="0"/>
        <w:ind w:left="0" w:firstLine="562"/>
        <w:textAlignment w:val="center"/>
        <w:rPr>
          <w:rFonts w:eastAsia="Calibri"/>
          <w:color w:val="000000"/>
          <w:szCs w:val="24"/>
          <w:lang w:val="bg-BG" w:eastAsia="bg-BG"/>
        </w:rPr>
      </w:pPr>
      <w:r w:rsidRPr="0076245D">
        <w:rPr>
          <w:rFonts w:eastAsia="Calibri"/>
          <w:color w:val="000000"/>
          <w:szCs w:val="24"/>
          <w:lang w:val="bg-BG" w:eastAsia="bg-BG"/>
        </w:rPr>
        <w:t>Участникът трябва да има валидна застраховка „Професионална отговорност в строителството“ за строител по чл.</w:t>
      </w:r>
      <w:r w:rsidR="0093073E">
        <w:rPr>
          <w:rFonts w:eastAsia="Calibri"/>
          <w:color w:val="000000"/>
          <w:szCs w:val="24"/>
          <w:lang w:val="bg-BG" w:eastAsia="bg-BG"/>
        </w:rPr>
        <w:t xml:space="preserve"> </w:t>
      </w:r>
      <w:r w:rsidRPr="0076245D">
        <w:rPr>
          <w:rFonts w:eastAsia="Calibri"/>
          <w:color w:val="000000"/>
          <w:szCs w:val="24"/>
          <w:lang w:val="bg-BG" w:eastAsia="bg-BG"/>
        </w:rPr>
        <w:t>171 от ЗУТ с минимална застрахователна сума в съответствие с чл.</w:t>
      </w:r>
      <w:r w:rsidR="00110E30">
        <w:rPr>
          <w:rFonts w:eastAsia="Calibri"/>
          <w:color w:val="000000"/>
          <w:szCs w:val="24"/>
          <w:lang w:val="bg-BG" w:eastAsia="bg-BG"/>
        </w:rPr>
        <w:t xml:space="preserve"> </w:t>
      </w:r>
      <w:r w:rsidRPr="0076245D">
        <w:rPr>
          <w:rFonts w:eastAsia="Calibri"/>
          <w:color w:val="000000"/>
          <w:szCs w:val="24"/>
          <w:lang w:val="bg-BG" w:eastAsia="bg-BG"/>
        </w:rPr>
        <w:t>5, ал.</w:t>
      </w:r>
      <w:r w:rsidR="00110E30">
        <w:rPr>
          <w:rFonts w:eastAsia="Calibri"/>
          <w:color w:val="000000"/>
          <w:szCs w:val="24"/>
          <w:lang w:val="bg-BG" w:eastAsia="bg-BG"/>
        </w:rPr>
        <w:t xml:space="preserve"> </w:t>
      </w:r>
      <w:r w:rsidRPr="0076245D">
        <w:rPr>
          <w:rFonts w:eastAsia="Calibri"/>
          <w:color w:val="000000"/>
          <w:szCs w:val="24"/>
          <w:lang w:val="bg-BG" w:eastAsia="bg-BG"/>
        </w:rPr>
        <w:t>2, т.</w:t>
      </w:r>
      <w:r w:rsidR="00110E30">
        <w:rPr>
          <w:rFonts w:eastAsia="Calibri"/>
          <w:color w:val="000000"/>
          <w:szCs w:val="24"/>
          <w:lang w:val="bg-BG" w:eastAsia="bg-BG"/>
        </w:rPr>
        <w:t xml:space="preserve"> </w:t>
      </w:r>
      <w:r w:rsidRPr="0076245D">
        <w:rPr>
          <w:rFonts w:eastAsia="Calibri"/>
          <w:color w:val="000000"/>
          <w:szCs w:val="24"/>
          <w:lang w:val="bg-BG" w:eastAsia="bg-BG"/>
        </w:rPr>
        <w:t>2 от Наредбата за условията и реда за задължителното застраховане в проектирането и строителството или валиден еквивалентен документ, издаден от компетентен орган на държавата, в която участникът е установен.</w:t>
      </w:r>
    </w:p>
    <w:p w14:paraId="04B73E8C" w14:textId="279607EA" w:rsidR="00091BB1" w:rsidRPr="0076245D" w:rsidRDefault="00091BB1" w:rsidP="00FB5D15">
      <w:pPr>
        <w:numPr>
          <w:ilvl w:val="2"/>
          <w:numId w:val="19"/>
        </w:numPr>
        <w:tabs>
          <w:tab w:val="left" w:pos="1276"/>
        </w:tabs>
        <w:autoSpaceDE w:val="0"/>
        <w:autoSpaceDN w:val="0"/>
        <w:adjustRightInd w:val="0"/>
        <w:ind w:left="0" w:firstLine="562"/>
        <w:textAlignment w:val="center"/>
        <w:rPr>
          <w:rFonts w:eastAsia="Calibri"/>
          <w:color w:val="000000"/>
          <w:szCs w:val="24"/>
          <w:lang w:val="bg-BG" w:eastAsia="bg-BG"/>
        </w:rPr>
      </w:pPr>
      <w:r w:rsidRPr="0076245D">
        <w:rPr>
          <w:rFonts w:eastAsia="Calibri"/>
          <w:color w:val="000000"/>
          <w:szCs w:val="24"/>
          <w:lang w:val="bg-BG" w:eastAsia="bg-BG"/>
        </w:rPr>
        <w:t>Изискването по т. 5.2.</w:t>
      </w:r>
      <w:r w:rsidR="00F35AD2">
        <w:rPr>
          <w:rFonts w:eastAsia="Calibri"/>
          <w:color w:val="000000"/>
          <w:szCs w:val="24"/>
          <w:lang w:val="bg-BG" w:eastAsia="bg-BG"/>
        </w:rPr>
        <w:t>4</w:t>
      </w:r>
      <w:r w:rsidRPr="0076245D">
        <w:rPr>
          <w:rFonts w:eastAsia="Calibri"/>
          <w:color w:val="000000"/>
          <w:szCs w:val="24"/>
          <w:lang w:val="bg-BG" w:eastAsia="bg-BG"/>
        </w:rPr>
        <w:t>. и т. 5.2.</w:t>
      </w:r>
      <w:r w:rsidR="00F35AD2">
        <w:rPr>
          <w:rFonts w:eastAsia="Calibri"/>
          <w:color w:val="000000"/>
          <w:szCs w:val="24"/>
          <w:lang w:val="bg-BG" w:eastAsia="bg-BG"/>
        </w:rPr>
        <w:t>5</w:t>
      </w:r>
      <w:r w:rsidR="00F35AD2" w:rsidRPr="0076245D">
        <w:rPr>
          <w:rFonts w:eastAsia="Calibri"/>
          <w:color w:val="000000"/>
          <w:szCs w:val="24"/>
          <w:lang w:val="bg-BG" w:eastAsia="bg-BG"/>
        </w:rPr>
        <w:t xml:space="preserve"> </w:t>
      </w:r>
      <w:r w:rsidRPr="0076245D">
        <w:rPr>
          <w:rFonts w:eastAsia="Calibri"/>
          <w:color w:val="000000"/>
          <w:szCs w:val="24"/>
          <w:lang w:val="bg-BG" w:eastAsia="bg-BG"/>
        </w:rPr>
        <w:t xml:space="preserve">се прилага към всеки член на обединение и към всеки подизпълнител съобразно дейностите, които ще изпълняват.  </w:t>
      </w:r>
    </w:p>
    <w:p w14:paraId="7607C228" w14:textId="30B2B3A9" w:rsidR="00110E30" w:rsidRDefault="00091BB1" w:rsidP="004D46F4">
      <w:pPr>
        <w:numPr>
          <w:ilvl w:val="2"/>
          <w:numId w:val="19"/>
        </w:numPr>
        <w:tabs>
          <w:tab w:val="left" w:pos="1276"/>
        </w:tabs>
        <w:autoSpaceDE w:val="0"/>
        <w:autoSpaceDN w:val="0"/>
        <w:adjustRightInd w:val="0"/>
        <w:ind w:left="0" w:firstLine="562"/>
        <w:textAlignment w:val="center"/>
        <w:rPr>
          <w:rFonts w:eastAsia="Calibri"/>
          <w:szCs w:val="22"/>
          <w:lang w:val="bg-BG"/>
        </w:rPr>
      </w:pPr>
      <w:r w:rsidRPr="0076245D">
        <w:rPr>
          <w:rFonts w:eastAsia="Calibri"/>
          <w:color w:val="000000"/>
          <w:szCs w:val="24"/>
          <w:lang w:val="bg-BG" w:eastAsia="bg-BG"/>
        </w:rPr>
        <w:t>Изискването за застраховка „Професионална отговорност“ на лицата по чл. 171, ал. 1 от ЗУТ не се прилага за лице от държава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членка на Европейския съюз, или в страна по Споразумението за Европейското икономическо пространство.</w:t>
      </w:r>
      <w:r w:rsidR="00780D76">
        <w:rPr>
          <w:rFonts w:eastAsia="Calibri"/>
          <w:color w:val="000000"/>
          <w:szCs w:val="24"/>
          <w:lang w:val="bg-BG" w:eastAsia="bg-BG"/>
        </w:rPr>
        <w:t xml:space="preserve"> </w:t>
      </w:r>
      <w:r w:rsidRPr="00F35AD2">
        <w:rPr>
          <w:rFonts w:eastAsia="Calibri"/>
          <w:szCs w:val="22"/>
          <w:lang w:val="bg-BG"/>
        </w:rPr>
        <w:t xml:space="preserve">Участникът декларира съответствието с </w:t>
      </w:r>
      <w:r w:rsidR="003A7887" w:rsidRPr="00F35AD2">
        <w:rPr>
          <w:rFonts w:eastAsia="Calibri"/>
          <w:szCs w:val="22"/>
          <w:lang w:val="bg-BG"/>
        </w:rPr>
        <w:t xml:space="preserve">посочените критерии </w:t>
      </w:r>
      <w:r w:rsidRPr="00F35AD2">
        <w:rPr>
          <w:rFonts w:eastAsia="Calibri"/>
          <w:szCs w:val="22"/>
          <w:lang w:val="bg-BG"/>
        </w:rPr>
        <w:t xml:space="preserve"> за подбор в </w:t>
      </w:r>
      <w:r w:rsidR="003A7887" w:rsidRPr="00F35AD2">
        <w:rPr>
          <w:rFonts w:eastAsia="Calibri"/>
          <w:szCs w:val="22"/>
          <w:lang w:val="bg-BG"/>
        </w:rPr>
        <w:t>т. 5.2.</w:t>
      </w:r>
      <w:r w:rsidR="00F35AD2">
        <w:rPr>
          <w:rFonts w:eastAsia="Calibri"/>
          <w:szCs w:val="22"/>
          <w:lang w:val="bg-BG"/>
        </w:rPr>
        <w:t>4</w:t>
      </w:r>
      <w:r w:rsidR="003A7887" w:rsidRPr="00F35AD2">
        <w:rPr>
          <w:rFonts w:eastAsia="Calibri"/>
          <w:szCs w:val="22"/>
          <w:lang w:val="bg-BG"/>
        </w:rPr>
        <w:t xml:space="preserve"> и т. 5.2.</w:t>
      </w:r>
      <w:r w:rsidR="00F35AD2">
        <w:rPr>
          <w:rFonts w:eastAsia="Calibri"/>
          <w:szCs w:val="22"/>
          <w:lang w:val="bg-BG"/>
        </w:rPr>
        <w:t>5</w:t>
      </w:r>
      <w:r w:rsidR="003A7887" w:rsidRPr="00F35AD2">
        <w:rPr>
          <w:rFonts w:eastAsia="Calibri"/>
          <w:szCs w:val="22"/>
          <w:lang w:val="bg-BG"/>
        </w:rPr>
        <w:t xml:space="preserve"> </w:t>
      </w:r>
      <w:r w:rsidRPr="00F35AD2">
        <w:rPr>
          <w:rFonts w:eastAsia="Calibri"/>
          <w:szCs w:val="22"/>
          <w:lang w:val="bg-BG"/>
        </w:rPr>
        <w:t xml:space="preserve">в Част IV, Раздел Б, </w:t>
      </w:r>
      <w:r w:rsidR="003A7887" w:rsidRPr="00F35AD2">
        <w:rPr>
          <w:rFonts w:eastAsia="Calibri"/>
          <w:szCs w:val="22"/>
          <w:lang w:val="bg-BG"/>
        </w:rPr>
        <w:t xml:space="preserve">от </w:t>
      </w:r>
      <w:r w:rsidRPr="00F35AD2">
        <w:rPr>
          <w:rFonts w:eastAsia="Calibri"/>
          <w:szCs w:val="22"/>
          <w:lang w:val="bg-BG"/>
        </w:rPr>
        <w:t>ЕЕДОП.</w:t>
      </w:r>
    </w:p>
    <w:p w14:paraId="2F27F3E4" w14:textId="680BCAEB" w:rsidR="00F35AD2" w:rsidRPr="00110E30" w:rsidRDefault="00110E30" w:rsidP="004D46F4">
      <w:pPr>
        <w:numPr>
          <w:ilvl w:val="2"/>
          <w:numId w:val="19"/>
        </w:numPr>
        <w:tabs>
          <w:tab w:val="left" w:pos="1276"/>
        </w:tabs>
        <w:autoSpaceDE w:val="0"/>
        <w:autoSpaceDN w:val="0"/>
        <w:adjustRightInd w:val="0"/>
        <w:ind w:left="0" w:firstLine="562"/>
        <w:textAlignment w:val="center"/>
        <w:rPr>
          <w:rFonts w:eastAsia="Calibri"/>
          <w:szCs w:val="22"/>
          <w:lang w:val="bg-BG"/>
        </w:rPr>
      </w:pPr>
      <w:r w:rsidRPr="00110E30">
        <w:rPr>
          <w:rFonts w:eastAsia="Calibri"/>
          <w:szCs w:val="22"/>
          <w:lang w:val="bg-BG"/>
        </w:rPr>
        <w:t xml:space="preserve">В хипотезата на чл. 67, ал. 5 от ЗОП и при сключване на договор за изпълнение на поръчката </w:t>
      </w:r>
      <w:r w:rsidR="00F35AD2" w:rsidRPr="00110E30">
        <w:rPr>
          <w:rFonts w:eastAsia="Calibri"/>
          <w:szCs w:val="22"/>
          <w:lang w:val="bg-BG"/>
        </w:rPr>
        <w:t>минималните изискания по т. 5.2.4 и 5.2.5 се доказват с документи по чл. 62, ал. 1, т. 2 от ЗОП – доказателства за наличие на застраховка „Професионална отговорност“</w:t>
      </w:r>
      <w:r>
        <w:rPr>
          <w:rFonts w:eastAsia="Calibri"/>
          <w:szCs w:val="22"/>
          <w:lang w:val="bg-BG"/>
        </w:rPr>
        <w:t xml:space="preserve"> или еквивалентен документ за чуждестранните лица</w:t>
      </w:r>
      <w:r w:rsidR="00F35AD2" w:rsidRPr="00110E30">
        <w:rPr>
          <w:rFonts w:eastAsia="Calibri"/>
          <w:szCs w:val="22"/>
          <w:lang w:val="bg-BG"/>
        </w:rPr>
        <w:t>, в случай, че същите не са достъпни чрез пряк и безплатен достъп до съответната национална база данни.</w:t>
      </w:r>
    </w:p>
    <w:p w14:paraId="2AC450D7" w14:textId="77777777" w:rsidR="00091BB1" w:rsidRPr="0076245D" w:rsidRDefault="00091BB1" w:rsidP="00FB5D15">
      <w:pPr>
        <w:keepNext/>
        <w:numPr>
          <w:ilvl w:val="1"/>
          <w:numId w:val="19"/>
        </w:numPr>
        <w:tabs>
          <w:tab w:val="left" w:pos="1134"/>
        </w:tabs>
        <w:autoSpaceDE w:val="0"/>
        <w:autoSpaceDN w:val="0"/>
        <w:adjustRightInd w:val="0"/>
        <w:ind w:left="0" w:firstLine="562"/>
        <w:textAlignment w:val="center"/>
        <w:rPr>
          <w:rFonts w:eastAsia="Calibri"/>
          <w:b/>
          <w:szCs w:val="24"/>
          <w:lang w:val="bg-BG" w:eastAsia="bg-BG"/>
        </w:rPr>
      </w:pPr>
      <w:r w:rsidRPr="0076245D">
        <w:rPr>
          <w:rFonts w:eastAsia="Calibri"/>
          <w:b/>
          <w:szCs w:val="24"/>
          <w:lang w:val="bg-BG" w:eastAsia="bg-BG"/>
        </w:rPr>
        <w:t>Технически и професионални способности</w:t>
      </w:r>
    </w:p>
    <w:p w14:paraId="485E07DF" w14:textId="77777777" w:rsidR="00091BB1" w:rsidRPr="0076245D" w:rsidRDefault="00091BB1" w:rsidP="00FB5D15">
      <w:pPr>
        <w:numPr>
          <w:ilvl w:val="2"/>
          <w:numId w:val="19"/>
        </w:numPr>
        <w:tabs>
          <w:tab w:val="left" w:pos="1276"/>
        </w:tabs>
        <w:autoSpaceDE w:val="0"/>
        <w:autoSpaceDN w:val="0"/>
        <w:adjustRightInd w:val="0"/>
        <w:ind w:left="0" w:firstLine="567"/>
        <w:rPr>
          <w:b/>
          <w:szCs w:val="24"/>
          <w:lang w:val="bg-BG" w:eastAsia="bg-BG"/>
        </w:rPr>
      </w:pPr>
      <w:r w:rsidRPr="0076245D">
        <w:rPr>
          <w:b/>
          <w:szCs w:val="24"/>
          <w:lang w:val="bg-BG" w:eastAsia="bg-BG"/>
        </w:rPr>
        <w:t>Опит в изпълнението на дейности, сходни с предмета на поръчката</w:t>
      </w:r>
    </w:p>
    <w:p w14:paraId="5A60BF97" w14:textId="62DA6408" w:rsidR="0004178F" w:rsidRPr="00A338A6" w:rsidRDefault="00091BB1" w:rsidP="0004178F">
      <w:pPr>
        <w:autoSpaceDE w:val="0"/>
        <w:autoSpaceDN w:val="0"/>
        <w:adjustRightInd w:val="0"/>
        <w:ind w:firstLine="561"/>
        <w:rPr>
          <w:szCs w:val="24"/>
          <w:lang w:val="bg-BG" w:eastAsia="bg-BG"/>
        </w:rPr>
      </w:pPr>
      <w:r w:rsidRPr="0004178F">
        <w:rPr>
          <w:szCs w:val="24"/>
          <w:lang w:val="bg-BG" w:eastAsia="bg-BG"/>
        </w:rPr>
        <w:t xml:space="preserve">Участникът трябва да е изпълнил през последните </w:t>
      </w:r>
      <w:r w:rsidR="001A661E">
        <w:rPr>
          <w:szCs w:val="24"/>
          <w:lang w:val="bg-BG" w:eastAsia="bg-BG"/>
        </w:rPr>
        <w:t>5 (</w:t>
      </w:r>
      <w:r w:rsidRPr="0004178F">
        <w:rPr>
          <w:szCs w:val="24"/>
          <w:lang w:val="bg-BG" w:eastAsia="bg-BG"/>
        </w:rPr>
        <w:t>пет</w:t>
      </w:r>
      <w:r w:rsidR="001A661E">
        <w:rPr>
          <w:szCs w:val="24"/>
          <w:lang w:val="bg-BG" w:eastAsia="bg-BG"/>
        </w:rPr>
        <w:t xml:space="preserve">) </w:t>
      </w:r>
      <w:r w:rsidRPr="0004178F">
        <w:rPr>
          <w:szCs w:val="24"/>
          <w:lang w:val="bg-BG" w:eastAsia="bg-BG"/>
        </w:rPr>
        <w:t xml:space="preserve">години, считано от датата на подаване на офертата, минимум </w:t>
      </w:r>
      <w:r w:rsidR="0004178F" w:rsidRPr="0004178F">
        <w:rPr>
          <w:szCs w:val="24"/>
          <w:lang w:val="bg-BG" w:eastAsia="bg-BG"/>
        </w:rPr>
        <w:t xml:space="preserve">една дейност </w:t>
      </w:r>
      <w:r w:rsidR="0004178F" w:rsidRPr="00A338A6">
        <w:rPr>
          <w:szCs w:val="24"/>
          <w:lang w:val="bg-BG" w:eastAsia="bg-BG"/>
        </w:rPr>
        <w:t>с предмет, идентичен или сходен с предмета на поръчката</w:t>
      </w:r>
    </w:p>
    <w:p w14:paraId="4CA2EBEE" w14:textId="2EFFE54C" w:rsidR="00091BB1" w:rsidRPr="004D46F4" w:rsidRDefault="00E64BB8" w:rsidP="004D46F4">
      <w:pPr>
        <w:ind w:firstLine="561"/>
        <w:rPr>
          <w:i/>
          <w:lang w:val="bg-BG" w:eastAsia="bg-BG"/>
        </w:rPr>
      </w:pPr>
      <w:r>
        <w:rPr>
          <w:i/>
          <w:lang w:val="bg-BG" w:eastAsia="bg-BG"/>
        </w:rPr>
        <w:t>Под</w:t>
      </w:r>
      <w:r w:rsidR="0004178F" w:rsidRPr="0004178F">
        <w:rPr>
          <w:i/>
          <w:lang w:val="bg-BG" w:eastAsia="bg-BG"/>
        </w:rPr>
        <w:t xml:space="preserve"> „</w:t>
      </w:r>
      <w:r>
        <w:rPr>
          <w:i/>
          <w:lang w:val="bg-BG" w:eastAsia="bg-BG"/>
        </w:rPr>
        <w:t>дейност с предмет, сходен с предмета на поръчката</w:t>
      </w:r>
      <w:r w:rsidR="0004178F" w:rsidRPr="0004178F">
        <w:rPr>
          <w:i/>
          <w:lang w:val="bg-BG" w:eastAsia="bg-BG"/>
        </w:rPr>
        <w:t>“се разбира: изпълнение на строителство</w:t>
      </w:r>
      <w:r w:rsidR="001A661E">
        <w:rPr>
          <w:i/>
          <w:lang w:val="bg-BG" w:eastAsia="bg-BG"/>
        </w:rPr>
        <w:t>/инженеринг</w:t>
      </w:r>
      <w:r w:rsidR="0004178F" w:rsidRPr="0004178F">
        <w:rPr>
          <w:i/>
          <w:lang w:val="bg-BG" w:eastAsia="bg-BG"/>
        </w:rPr>
        <w:t xml:space="preserve"> на обект от инфраструктура за обез</w:t>
      </w:r>
      <w:r w:rsidR="0093073E">
        <w:rPr>
          <w:i/>
          <w:lang w:val="bg-BG" w:eastAsia="bg-BG"/>
        </w:rPr>
        <w:t xml:space="preserve">вреждане/третиране на отпадъци </w:t>
      </w:r>
      <w:r w:rsidR="0004178F" w:rsidRPr="0004178F">
        <w:rPr>
          <w:i/>
          <w:lang w:val="bg-BG" w:eastAsia="bg-BG"/>
        </w:rPr>
        <w:t>(или съпоставими към тях</w:t>
      </w:r>
      <w:r>
        <w:rPr>
          <w:i/>
          <w:lang w:val="bg-BG" w:eastAsia="bg-BG"/>
        </w:rPr>
        <w:t xml:space="preserve"> -</w:t>
      </w:r>
      <w:r w:rsidR="0004178F" w:rsidRPr="0004178F">
        <w:rPr>
          <w:i/>
          <w:lang w:val="bg-BG" w:eastAsia="bg-BG"/>
        </w:rPr>
        <w:t xml:space="preserve"> за чуждестранните участници).</w:t>
      </w:r>
    </w:p>
    <w:p w14:paraId="2141EEC4" w14:textId="2A0C5E57" w:rsidR="00091BB1" w:rsidRPr="0076245D" w:rsidRDefault="00091BB1" w:rsidP="00091BB1">
      <w:pPr>
        <w:autoSpaceDE w:val="0"/>
        <w:autoSpaceDN w:val="0"/>
        <w:adjustRightInd w:val="0"/>
        <w:ind w:firstLine="562"/>
        <w:rPr>
          <w:szCs w:val="24"/>
          <w:lang w:val="bg-BG" w:eastAsia="bg-BG"/>
        </w:rPr>
      </w:pPr>
      <w:r w:rsidRPr="0076245D">
        <w:rPr>
          <w:szCs w:val="24"/>
          <w:lang w:val="bg-BG" w:eastAsia="bg-BG"/>
        </w:rPr>
        <w:t>Участникът попълва информация за съответствие с изискването в Част IV, Раздел В</w:t>
      </w:r>
      <w:r w:rsidR="0093073E">
        <w:rPr>
          <w:szCs w:val="24"/>
          <w:lang w:val="bg-BG" w:eastAsia="bg-BG"/>
        </w:rPr>
        <w:t xml:space="preserve"> </w:t>
      </w:r>
      <w:r w:rsidRPr="0076245D">
        <w:rPr>
          <w:szCs w:val="24"/>
          <w:lang w:val="bg-BG" w:eastAsia="bg-BG"/>
        </w:rPr>
        <w:t xml:space="preserve">от ЕЕДОП. </w:t>
      </w:r>
    </w:p>
    <w:p w14:paraId="07D952C3" w14:textId="378BFF41" w:rsidR="001A661E" w:rsidRPr="004D46F4" w:rsidRDefault="00D03D48" w:rsidP="007379ED">
      <w:pPr>
        <w:autoSpaceDE w:val="0"/>
        <w:autoSpaceDN w:val="0"/>
        <w:adjustRightInd w:val="0"/>
        <w:ind w:firstLine="562"/>
        <w:rPr>
          <w:szCs w:val="24"/>
          <w:lang w:val="bg-BG" w:eastAsia="bg-BG"/>
        </w:rPr>
      </w:pPr>
      <w:r w:rsidRPr="00D03D48">
        <w:rPr>
          <w:szCs w:val="24"/>
          <w:lang w:val="bg-BG" w:eastAsia="bg-BG"/>
        </w:rPr>
        <w:t xml:space="preserve">В хипотезата на чл. 67, ал. 5 от ЗОП </w:t>
      </w:r>
      <w:r>
        <w:rPr>
          <w:szCs w:val="24"/>
          <w:lang w:val="bg-BG" w:eastAsia="bg-BG"/>
        </w:rPr>
        <w:t>и п</w:t>
      </w:r>
      <w:r w:rsidR="007379ED" w:rsidRPr="004D46F4">
        <w:rPr>
          <w:szCs w:val="24"/>
          <w:lang w:val="bg-BG" w:eastAsia="bg-BG"/>
        </w:rPr>
        <w:t xml:space="preserve">ри подписване на договор </w:t>
      </w:r>
      <w:r>
        <w:rPr>
          <w:szCs w:val="24"/>
          <w:lang w:val="bg-BG" w:eastAsia="bg-BG"/>
        </w:rPr>
        <w:t xml:space="preserve">за изпълнение на поръчката, </w:t>
      </w:r>
      <w:r w:rsidR="007379ED" w:rsidRPr="004D46F4">
        <w:rPr>
          <w:szCs w:val="24"/>
          <w:lang w:val="bg-BG" w:eastAsia="bg-BG"/>
        </w:rPr>
        <w:t xml:space="preserve">минималното изискване по т.5.3.1 се доказва със Списък на строителството, идентично или сходно с предмета на поръчката, за последните 5 (пет) години, считано от датата на подаване на офертата, придружен с удостоверения за добро изпълнение, които съдържат стойността, датата, на която е приключило </w:t>
      </w:r>
      <w:r w:rsidR="007379ED" w:rsidRPr="004D46F4">
        <w:rPr>
          <w:szCs w:val="24"/>
          <w:lang w:val="bg-BG" w:eastAsia="bg-BG"/>
        </w:rPr>
        <w:lastRenderedPageBreak/>
        <w:t>изпълнението, мястото, вида и обема, както и дали то е изпълнено в съответствие с нормативните изисквания.</w:t>
      </w:r>
    </w:p>
    <w:p w14:paraId="3748BFC2" w14:textId="77777777" w:rsidR="00091BB1" w:rsidRPr="0076245D" w:rsidRDefault="00091BB1" w:rsidP="00FB5D15">
      <w:pPr>
        <w:keepNext/>
        <w:numPr>
          <w:ilvl w:val="2"/>
          <w:numId w:val="19"/>
        </w:numPr>
        <w:tabs>
          <w:tab w:val="left" w:pos="1276"/>
        </w:tabs>
        <w:autoSpaceDE w:val="0"/>
        <w:autoSpaceDN w:val="0"/>
        <w:adjustRightInd w:val="0"/>
        <w:ind w:left="0" w:firstLine="567"/>
        <w:rPr>
          <w:b/>
          <w:szCs w:val="24"/>
          <w:lang w:val="bg-BG" w:eastAsia="bg-BG"/>
        </w:rPr>
      </w:pPr>
      <w:r w:rsidRPr="0076245D">
        <w:rPr>
          <w:b/>
          <w:szCs w:val="24"/>
          <w:lang w:val="bg-BG" w:eastAsia="bg-BG"/>
        </w:rPr>
        <w:t>Участникът трябва да разполага със следния ръководен състав и технически лица за изпълнение на предмета на поръчката</w:t>
      </w:r>
    </w:p>
    <w:p w14:paraId="7CF142CD" w14:textId="484C2CC9" w:rsidR="001979E0" w:rsidRDefault="00091BB1" w:rsidP="00091BB1">
      <w:pPr>
        <w:autoSpaceDE w:val="0"/>
        <w:autoSpaceDN w:val="0"/>
        <w:adjustRightInd w:val="0"/>
        <w:ind w:firstLine="562"/>
        <w:rPr>
          <w:szCs w:val="24"/>
          <w:lang w:val="bg-BG" w:eastAsia="bg-BG"/>
        </w:rPr>
      </w:pPr>
      <w:r w:rsidRPr="004D46F4">
        <w:rPr>
          <w:b/>
          <w:szCs w:val="24"/>
          <w:u w:val="single"/>
          <w:lang w:val="bg-BG" w:eastAsia="bg-BG"/>
        </w:rPr>
        <w:t xml:space="preserve">Ръководител на </w:t>
      </w:r>
      <w:r w:rsidR="00760678" w:rsidRPr="004D46F4">
        <w:rPr>
          <w:b/>
          <w:szCs w:val="24"/>
          <w:u w:val="single"/>
          <w:lang w:val="bg-BG" w:eastAsia="bg-BG"/>
        </w:rPr>
        <w:t>обект</w:t>
      </w:r>
      <w:r w:rsidRPr="0076245D">
        <w:rPr>
          <w:b/>
          <w:szCs w:val="24"/>
          <w:lang w:val="bg-BG" w:eastAsia="bg-BG"/>
        </w:rPr>
        <w:t xml:space="preserve"> </w:t>
      </w:r>
    </w:p>
    <w:p w14:paraId="4E9C9DB2" w14:textId="6C016491" w:rsidR="001979E0" w:rsidRDefault="001979E0" w:rsidP="00091BB1">
      <w:pPr>
        <w:autoSpaceDE w:val="0"/>
        <w:autoSpaceDN w:val="0"/>
        <w:adjustRightInd w:val="0"/>
        <w:ind w:firstLine="562"/>
        <w:rPr>
          <w:szCs w:val="24"/>
          <w:lang w:val="bg-BG" w:eastAsia="bg-BG"/>
        </w:rPr>
      </w:pPr>
      <w:r>
        <w:rPr>
          <w:szCs w:val="24"/>
          <w:lang w:val="bg-BG" w:eastAsia="bg-BG"/>
        </w:rPr>
        <w:t>В</w:t>
      </w:r>
      <w:r w:rsidR="00091BB1" w:rsidRPr="0076245D">
        <w:rPr>
          <w:szCs w:val="24"/>
          <w:lang w:val="bg-BG" w:eastAsia="bg-BG"/>
        </w:rPr>
        <w:t xml:space="preserve">исше образование с образователно-квалификационна степен </w:t>
      </w:r>
      <w:r w:rsidR="0078348F">
        <w:rPr>
          <w:szCs w:val="24"/>
          <w:lang w:val="bg-BG" w:eastAsia="bg-BG"/>
        </w:rPr>
        <w:t xml:space="preserve">„бакалавър“ или </w:t>
      </w:r>
      <w:r w:rsidR="00EA4FA1">
        <w:rPr>
          <w:szCs w:val="24"/>
          <w:lang w:val="bg-BG" w:eastAsia="bg-BG"/>
        </w:rPr>
        <w:t>еквивалентно,</w:t>
      </w:r>
      <w:r w:rsidR="00091BB1" w:rsidRPr="0076245D">
        <w:rPr>
          <w:szCs w:val="24"/>
          <w:lang w:val="bg-BG" w:eastAsia="bg-BG"/>
        </w:rPr>
        <w:t xml:space="preserve"> в област на висшето образование „Технически науки“, професионално направление „Машинно инженерство“ или „Електротехника, електроника и автоматика“ или „Архитектура, строителство и геодезия“, съгласно „Класификатор на областите на висше образование и професионалните направления“ приет с ПМС №125/2002 г. или еквивалентни (когато образованието е придобито в чужбина). </w:t>
      </w:r>
    </w:p>
    <w:p w14:paraId="695A8CCE" w14:textId="77777777" w:rsidR="001979E0" w:rsidRDefault="00EA4FA1" w:rsidP="00091BB1">
      <w:pPr>
        <w:autoSpaceDE w:val="0"/>
        <w:autoSpaceDN w:val="0"/>
        <w:adjustRightInd w:val="0"/>
        <w:ind w:firstLine="562"/>
        <w:rPr>
          <w:szCs w:val="24"/>
          <w:lang w:val="bg-BG" w:eastAsia="bg-BG"/>
        </w:rPr>
      </w:pPr>
      <w:r w:rsidRPr="00EA4FA1">
        <w:rPr>
          <w:szCs w:val="24"/>
          <w:lang w:val="bg-BG" w:eastAsia="bg-BG"/>
        </w:rPr>
        <w:t xml:space="preserve">Общ професионален опит по придобитата  специалност - минимум </w:t>
      </w:r>
      <w:r w:rsidR="00A338A6">
        <w:rPr>
          <w:szCs w:val="24"/>
          <w:lang w:val="bg-BG" w:eastAsia="bg-BG"/>
        </w:rPr>
        <w:t>3 (три)</w:t>
      </w:r>
      <w:r w:rsidRPr="00EA4FA1">
        <w:rPr>
          <w:szCs w:val="24"/>
          <w:lang w:val="bg-BG" w:eastAsia="bg-BG"/>
        </w:rPr>
        <w:t xml:space="preserve"> години</w:t>
      </w:r>
      <w:r>
        <w:rPr>
          <w:szCs w:val="24"/>
          <w:lang w:val="bg-BG" w:eastAsia="bg-BG"/>
        </w:rPr>
        <w:t xml:space="preserve">. </w:t>
      </w:r>
    </w:p>
    <w:p w14:paraId="51D89E31" w14:textId="77777777" w:rsidR="00091BB1" w:rsidRDefault="00091BB1" w:rsidP="00091BB1">
      <w:pPr>
        <w:autoSpaceDE w:val="0"/>
        <w:autoSpaceDN w:val="0"/>
        <w:adjustRightInd w:val="0"/>
        <w:ind w:firstLine="562"/>
        <w:rPr>
          <w:bCs/>
          <w:iCs/>
          <w:color w:val="000000"/>
          <w:szCs w:val="24"/>
          <w:lang w:val="bg-BG" w:eastAsia="bg-BG"/>
        </w:rPr>
      </w:pPr>
      <w:r w:rsidRPr="0076245D">
        <w:rPr>
          <w:szCs w:val="24"/>
          <w:u w:val="single"/>
          <w:lang w:val="bg-BG" w:eastAsia="bg-BG"/>
        </w:rPr>
        <w:t>Специфичен опит</w:t>
      </w:r>
      <w:r w:rsidRPr="0076245D">
        <w:rPr>
          <w:szCs w:val="24"/>
          <w:lang w:val="bg-BG" w:eastAsia="bg-BG"/>
        </w:rPr>
        <w:t xml:space="preserve"> – участие на ръководна длъжност в изпълнение на един строеж от четвърта </w:t>
      </w:r>
      <w:r w:rsidRPr="0076245D">
        <w:rPr>
          <w:bCs/>
          <w:iCs/>
          <w:color w:val="000000"/>
          <w:szCs w:val="24"/>
          <w:lang w:val="bg-BG" w:eastAsia="bg-BG"/>
        </w:rPr>
        <w:t>група – втора категория или по-висока или еквивалентна категория строеж (съгласно законодателството на държавата, в която участникът е придобил опита).</w:t>
      </w:r>
    </w:p>
    <w:p w14:paraId="3C9B7B0A" w14:textId="526353AE" w:rsidR="00147C05" w:rsidRDefault="00091BB1" w:rsidP="00801607">
      <w:pPr>
        <w:autoSpaceDE w:val="0"/>
        <w:autoSpaceDN w:val="0"/>
        <w:adjustRightInd w:val="0"/>
        <w:ind w:firstLine="562"/>
        <w:rPr>
          <w:szCs w:val="24"/>
          <w:lang w:val="bg-BG" w:eastAsia="bg-BG"/>
        </w:rPr>
      </w:pPr>
      <w:r w:rsidRPr="0076245D">
        <w:rPr>
          <w:b/>
          <w:szCs w:val="24"/>
          <w:u w:val="single"/>
          <w:lang w:val="bg-BG" w:eastAsia="bg-BG"/>
        </w:rPr>
        <w:t>Екип за проектиране и авторски надзор</w:t>
      </w:r>
      <w:r w:rsidR="00A338A6" w:rsidRPr="004D46F4">
        <w:rPr>
          <w:b/>
          <w:szCs w:val="24"/>
          <w:lang w:val="bg-BG" w:eastAsia="bg-BG"/>
        </w:rPr>
        <w:t>1.Ръководител на проектантския екип и проектант по част „Технологична</w:t>
      </w:r>
      <w:r w:rsidR="00A338A6">
        <w:rPr>
          <w:szCs w:val="24"/>
          <w:lang w:val="bg-BG" w:eastAsia="bg-BG"/>
        </w:rPr>
        <w:t>“:</w:t>
      </w:r>
      <w:r w:rsidR="00A338A6" w:rsidRPr="00A338A6">
        <w:rPr>
          <w:szCs w:val="24"/>
          <w:lang w:val="bg-BG" w:eastAsia="bg-BG"/>
        </w:rPr>
        <w:t xml:space="preserve"> </w:t>
      </w:r>
      <w:r w:rsidR="001979E0">
        <w:rPr>
          <w:szCs w:val="24"/>
          <w:lang w:val="bg-BG" w:eastAsia="bg-BG"/>
        </w:rPr>
        <w:t>В</w:t>
      </w:r>
      <w:r w:rsidR="001979E0" w:rsidRPr="001979E0">
        <w:rPr>
          <w:szCs w:val="24"/>
          <w:lang w:val="bg-BG" w:eastAsia="bg-BG"/>
        </w:rPr>
        <w:t>исше образование с образователно-квалификационна степен „бакалавър“ или еквивалентно, в област на висшето образование „Технически науки“, или еквивалентно, професионално направление шифър 5.1 „Машинно инженерство“ или шифър 5.2 „Електротехника, електроника и автоматика“ или шифър 5.7 „Архитектура, строителство и геодезия“, съгласно „Класификатор на областите на висше образование и професионалните направления“ приет с ПМС №125/2002 г. или еквивалентни (когато образованието е придобито в чужбина).</w:t>
      </w:r>
      <w:r w:rsidR="0059301F" w:rsidRPr="004D46F4">
        <w:rPr>
          <w:szCs w:val="24"/>
          <w:lang w:val="bg-BG" w:eastAsia="bg-BG"/>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еквивалентно (когато е придобита в чужбина).</w:t>
      </w:r>
      <w:r w:rsidR="001979E0" w:rsidRPr="004D46F4">
        <w:rPr>
          <w:szCs w:val="24"/>
          <w:lang w:val="bg-BG" w:eastAsia="bg-BG"/>
        </w:rPr>
        <w:t>Общ професионален опит по специалността минимум 3 (три) години.</w:t>
      </w:r>
      <w:r w:rsidR="00A338A6" w:rsidRPr="004D46F4">
        <w:rPr>
          <w:szCs w:val="24"/>
          <w:lang w:val="bg-BG" w:eastAsia="bg-BG"/>
        </w:rPr>
        <w:t xml:space="preserve"> </w:t>
      </w:r>
      <w:r w:rsidR="0059301F" w:rsidRPr="004D46F4">
        <w:rPr>
          <w:szCs w:val="24"/>
          <w:lang w:val="bg-BG" w:eastAsia="bg-BG"/>
        </w:rPr>
        <w:t xml:space="preserve">Специфичен опит като проектант в екип за изработване на инвестиционен проект по смисъла на ЗУТ и Наредба №4/21.05.2001 г. за обхвата и съдържанието на инвестиционните проекти или еквивалентно за строителство на обект сходен с предмета на поръчката </w:t>
      </w:r>
      <w:r w:rsidR="0059301F" w:rsidRPr="0093073E">
        <w:rPr>
          <w:szCs w:val="24"/>
          <w:lang w:val="bg-BG" w:eastAsia="bg-BG"/>
        </w:rPr>
        <w:t>(обект от инфраструктура за обезв</w:t>
      </w:r>
      <w:r w:rsidR="0093073E" w:rsidRPr="0093073E">
        <w:rPr>
          <w:szCs w:val="24"/>
          <w:lang w:val="bg-BG" w:eastAsia="bg-BG"/>
        </w:rPr>
        <w:t xml:space="preserve">реждане/третиране на отпадъци  </w:t>
      </w:r>
      <w:r w:rsidR="0059301F" w:rsidRPr="0093073E">
        <w:rPr>
          <w:szCs w:val="24"/>
          <w:lang w:val="bg-BG" w:eastAsia="bg-BG"/>
        </w:rPr>
        <w:t xml:space="preserve">или съпоставими към </w:t>
      </w:r>
      <w:r w:rsidR="0093073E" w:rsidRPr="0093073E">
        <w:rPr>
          <w:szCs w:val="24"/>
          <w:lang w:val="bg-BG" w:eastAsia="bg-BG"/>
        </w:rPr>
        <w:t>тях за чуждестранните участници</w:t>
      </w:r>
      <w:r w:rsidR="0059301F" w:rsidRPr="0093073E">
        <w:rPr>
          <w:szCs w:val="24"/>
          <w:lang w:val="bg-BG" w:eastAsia="bg-BG"/>
        </w:rPr>
        <w:t>)</w:t>
      </w:r>
      <w:r w:rsidR="0059301F" w:rsidRPr="004D46F4">
        <w:rPr>
          <w:szCs w:val="24"/>
          <w:lang w:val="bg-BG" w:eastAsia="bg-BG"/>
        </w:rPr>
        <w:t xml:space="preserve"> - минимум 1 (един) проект,  </w:t>
      </w:r>
      <w:r w:rsidR="00DA1168">
        <w:rPr>
          <w:szCs w:val="24"/>
          <w:lang w:val="bg-BG" w:eastAsia="bg-BG"/>
        </w:rPr>
        <w:t>който е бил приет без възражения от възлагащата организация и съответно одобрен от компетентен орган, съобразно вида и предназначението на строежа</w:t>
      </w:r>
      <w:r w:rsidR="0059301F" w:rsidRPr="004D46F4">
        <w:rPr>
          <w:szCs w:val="24"/>
          <w:lang w:val="bg-BG" w:eastAsia="bg-BG"/>
        </w:rPr>
        <w:t>.</w:t>
      </w:r>
      <w:r w:rsidR="00C3446A" w:rsidRPr="0093073E">
        <w:rPr>
          <w:b/>
          <w:szCs w:val="24"/>
          <w:lang w:val="bg-BG" w:eastAsia="bg-BG"/>
        </w:rPr>
        <w:t xml:space="preserve">2. </w:t>
      </w:r>
      <w:r w:rsidR="00E66B41" w:rsidRPr="0093073E">
        <w:rPr>
          <w:b/>
          <w:szCs w:val="24"/>
          <w:lang w:val="bg-BG" w:eastAsia="bg-BG"/>
        </w:rPr>
        <w:t>Проектант по част „Архитектурна“</w:t>
      </w:r>
      <w:r w:rsidR="00A476B4">
        <w:rPr>
          <w:b/>
          <w:szCs w:val="24"/>
          <w:lang w:val="bg-BG" w:eastAsia="bg-BG"/>
        </w:rPr>
        <w:t xml:space="preserve">: </w:t>
      </w:r>
      <w:r w:rsidR="00E66B41" w:rsidRPr="004D46F4">
        <w:rPr>
          <w:szCs w:val="24"/>
          <w:lang w:val="bg-BG" w:eastAsia="bg-BG"/>
        </w:rPr>
        <w:t>Висше образование с образователно-квалификационна степен „Бакалавър” или еквивалентно в област на висшето образование „Технически науки“ или еквивалентно, професионално направление шифър 5.7 „Архитектура, строителство и геодезия“ съгласно „Класификатор на областите на висше образование и професионалните направления“ приет с ПМС №125/2002 г. или еквивалентно (когато образованието е придобито в чужбина).Да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еквивалентно (когато е придобита в чужбина).</w:t>
      </w:r>
    </w:p>
    <w:p w14:paraId="33CBF7C4" w14:textId="35C799A4" w:rsidR="00E66B41" w:rsidRPr="00801607" w:rsidRDefault="00E66B41" w:rsidP="00E66B41">
      <w:pPr>
        <w:keepNext/>
        <w:autoSpaceDE w:val="0"/>
        <w:autoSpaceDN w:val="0"/>
        <w:adjustRightInd w:val="0"/>
        <w:ind w:firstLine="567"/>
        <w:rPr>
          <w:szCs w:val="24"/>
          <w:lang w:val="bg-BG" w:eastAsia="bg-BG"/>
        </w:rPr>
      </w:pPr>
      <w:r>
        <w:rPr>
          <w:szCs w:val="24"/>
          <w:lang w:val="bg-BG" w:eastAsia="bg-BG"/>
        </w:rPr>
        <w:t xml:space="preserve">Специфичен опит в </w:t>
      </w:r>
      <w:r w:rsidR="002910DC" w:rsidRPr="002910DC">
        <w:rPr>
          <w:szCs w:val="24"/>
          <w:lang w:val="bg-BG" w:eastAsia="bg-BG"/>
        </w:rPr>
        <w:t>изработване на част „Архитектура“ или еквивалентно на инвестиционен проект</w:t>
      </w:r>
      <w:r w:rsidR="00E64BB8">
        <w:rPr>
          <w:szCs w:val="24"/>
          <w:lang w:val="bg-BG" w:eastAsia="bg-BG"/>
        </w:rPr>
        <w:t>,</w:t>
      </w:r>
      <w:r w:rsidR="002910DC" w:rsidRPr="002910DC">
        <w:rPr>
          <w:szCs w:val="24"/>
          <w:lang w:val="bg-BG" w:eastAsia="bg-BG"/>
        </w:rPr>
        <w:t xml:space="preserve"> по смисъла на ЗУТ и Наредба №4/21.05.2001 г. за обхвата и съдържанието на инвестиционните проекти или еквивалентно за стр</w:t>
      </w:r>
      <w:r w:rsidR="002910DC">
        <w:rPr>
          <w:szCs w:val="24"/>
          <w:lang w:val="bg-BG" w:eastAsia="bg-BG"/>
        </w:rPr>
        <w:t>оителство на обект – строеж от Ч</w:t>
      </w:r>
      <w:r w:rsidR="002910DC" w:rsidRPr="002910DC">
        <w:rPr>
          <w:szCs w:val="24"/>
          <w:lang w:val="bg-BG" w:eastAsia="bg-BG"/>
        </w:rPr>
        <w:t xml:space="preserve">етвърта група – Втора категория или от по-висока категория строежи от същата група или еквивалентно (съгласно законодателството на държавата, в която участника е придобил опит) - </w:t>
      </w:r>
      <w:r w:rsidR="00282264" w:rsidRPr="004D46F4">
        <w:rPr>
          <w:szCs w:val="24"/>
          <w:lang w:val="bg-BG" w:eastAsia="bg-BG"/>
        </w:rPr>
        <w:t xml:space="preserve">минимум 1 (един) проект,  </w:t>
      </w:r>
      <w:r w:rsidR="00282264">
        <w:rPr>
          <w:szCs w:val="24"/>
          <w:lang w:val="bg-BG" w:eastAsia="bg-BG"/>
        </w:rPr>
        <w:t xml:space="preserve">който е бил приет без </w:t>
      </w:r>
      <w:r w:rsidR="00282264">
        <w:rPr>
          <w:szCs w:val="24"/>
          <w:lang w:val="bg-BG" w:eastAsia="bg-BG"/>
        </w:rPr>
        <w:lastRenderedPageBreak/>
        <w:t>възражения от възлагащата организация и съответно одобрен от компетентен орган, съобразно вида и предназначението на строежа</w:t>
      </w:r>
      <w:r w:rsidR="002910DC" w:rsidRPr="002910DC">
        <w:rPr>
          <w:szCs w:val="24"/>
          <w:lang w:val="bg-BG" w:eastAsia="bg-BG"/>
        </w:rPr>
        <w:t>.</w:t>
      </w:r>
    </w:p>
    <w:p w14:paraId="32ECD878" w14:textId="77777777" w:rsidR="00C3446A" w:rsidRPr="0093073E" w:rsidRDefault="00C3446A" w:rsidP="00C3446A">
      <w:pPr>
        <w:keepNext/>
        <w:autoSpaceDE w:val="0"/>
        <w:autoSpaceDN w:val="0"/>
        <w:adjustRightInd w:val="0"/>
        <w:ind w:firstLine="567"/>
        <w:rPr>
          <w:b/>
          <w:szCs w:val="24"/>
          <w:lang w:val="bg-BG" w:eastAsia="bg-BG"/>
        </w:rPr>
      </w:pPr>
      <w:r w:rsidRPr="0093073E">
        <w:rPr>
          <w:b/>
          <w:szCs w:val="24"/>
          <w:lang w:val="bg-BG" w:eastAsia="bg-BG"/>
        </w:rPr>
        <w:t>3. Проектант по част „Конструктивна“</w:t>
      </w:r>
    </w:p>
    <w:p w14:paraId="43394B43" w14:textId="77777777" w:rsidR="00C3446A" w:rsidRPr="00801607" w:rsidRDefault="00C3446A" w:rsidP="00C3446A">
      <w:pPr>
        <w:keepNext/>
        <w:autoSpaceDE w:val="0"/>
        <w:autoSpaceDN w:val="0"/>
        <w:adjustRightInd w:val="0"/>
        <w:ind w:firstLine="567"/>
        <w:rPr>
          <w:szCs w:val="24"/>
          <w:lang w:val="bg-BG" w:eastAsia="bg-BG"/>
        </w:rPr>
      </w:pPr>
      <w:r w:rsidRPr="00E66B41">
        <w:rPr>
          <w:szCs w:val="24"/>
          <w:lang w:val="bg-BG" w:eastAsia="bg-BG"/>
        </w:rPr>
        <w:t>Висше образование с  образователно-квалификационна степен „Бакалавър“ или еквивалентно в област на висшето образование „Технически науки“ или еквивалентно, професионално направление шифър 5.7 „Архитектура, строителство и геодезия“, съгласно „Класификатор на областите на висше образование и професионалните направления“ приет с ПМС №125/2002 г или еквивалентно (когато образованието е придобито в чужбина).</w:t>
      </w:r>
    </w:p>
    <w:p w14:paraId="080910C0" w14:textId="77777777" w:rsidR="00C3446A" w:rsidRDefault="00C3446A" w:rsidP="00C3446A">
      <w:pPr>
        <w:keepNext/>
        <w:autoSpaceDE w:val="0"/>
        <w:autoSpaceDN w:val="0"/>
        <w:adjustRightInd w:val="0"/>
        <w:ind w:firstLine="567"/>
        <w:rPr>
          <w:szCs w:val="24"/>
          <w:lang w:val="bg-BG" w:eastAsia="bg-BG"/>
        </w:rPr>
      </w:pPr>
      <w:r w:rsidRPr="00E66B41">
        <w:rPr>
          <w:szCs w:val="24"/>
          <w:lang w:val="bg-BG" w:eastAsia="bg-BG"/>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 държава).</w:t>
      </w:r>
    </w:p>
    <w:p w14:paraId="18D9D4AB" w14:textId="3F9B968E" w:rsidR="0059301F" w:rsidRDefault="0059301F" w:rsidP="0059301F">
      <w:pPr>
        <w:keepNext/>
        <w:autoSpaceDE w:val="0"/>
        <w:autoSpaceDN w:val="0"/>
        <w:adjustRightInd w:val="0"/>
        <w:ind w:firstLine="567"/>
        <w:rPr>
          <w:szCs w:val="24"/>
          <w:lang w:val="bg-BG" w:eastAsia="bg-BG"/>
        </w:rPr>
      </w:pPr>
      <w:r>
        <w:rPr>
          <w:szCs w:val="24"/>
          <w:lang w:val="bg-BG" w:eastAsia="bg-BG"/>
        </w:rPr>
        <w:t xml:space="preserve">Специфичен опит в </w:t>
      </w:r>
      <w:r w:rsidRPr="002910DC">
        <w:rPr>
          <w:szCs w:val="24"/>
          <w:lang w:val="bg-BG" w:eastAsia="bg-BG"/>
        </w:rPr>
        <w:t>изработване на част „</w:t>
      </w:r>
      <w:r>
        <w:rPr>
          <w:szCs w:val="24"/>
          <w:lang w:val="bg-BG" w:eastAsia="bg-BG"/>
        </w:rPr>
        <w:t>Конструктивна</w:t>
      </w:r>
      <w:r w:rsidRPr="002910DC">
        <w:rPr>
          <w:szCs w:val="24"/>
          <w:lang w:val="bg-BG" w:eastAsia="bg-BG"/>
        </w:rPr>
        <w:t>“ или еквивалентно на инвестиционен проект по смисъла на ЗУТ и Наредба №4/21.05.2001 г. за обхвата и съдържанието на инвестиционните проекти или еквивалентно за стр</w:t>
      </w:r>
      <w:r>
        <w:rPr>
          <w:szCs w:val="24"/>
          <w:lang w:val="bg-BG" w:eastAsia="bg-BG"/>
        </w:rPr>
        <w:t>оителство на обект – строеж от Ч</w:t>
      </w:r>
      <w:r w:rsidRPr="002910DC">
        <w:rPr>
          <w:szCs w:val="24"/>
          <w:lang w:val="bg-BG" w:eastAsia="bg-BG"/>
        </w:rPr>
        <w:t xml:space="preserve">етвърта група – Втора категория или от по-висока категория строежи от същата група или еквивалентно (съгласно законодателството на държавата, в която участника е придобил опит) - </w:t>
      </w:r>
      <w:r w:rsidR="00282264" w:rsidRPr="004D46F4">
        <w:rPr>
          <w:szCs w:val="24"/>
          <w:lang w:val="bg-BG" w:eastAsia="bg-BG"/>
        </w:rPr>
        <w:t xml:space="preserve">минимум 1 (един) проект,  </w:t>
      </w:r>
      <w:r w:rsidR="00282264">
        <w:rPr>
          <w:szCs w:val="24"/>
          <w:lang w:val="bg-BG" w:eastAsia="bg-BG"/>
        </w:rPr>
        <w:t>който е бил приет без възражения от възлагащата организация и съответно одобрен от компетентен орган, съобразно вида и предназначението на строежа</w:t>
      </w:r>
      <w:r w:rsidRPr="002910DC">
        <w:rPr>
          <w:szCs w:val="24"/>
          <w:lang w:val="bg-BG" w:eastAsia="bg-BG"/>
        </w:rPr>
        <w:t>.</w:t>
      </w:r>
    </w:p>
    <w:p w14:paraId="11A260E4" w14:textId="6C41860B" w:rsidR="00E66B41" w:rsidRPr="0093073E" w:rsidRDefault="0093073E" w:rsidP="0093073E">
      <w:pPr>
        <w:keepNext/>
        <w:autoSpaceDE w:val="0"/>
        <w:autoSpaceDN w:val="0"/>
        <w:adjustRightInd w:val="0"/>
        <w:ind w:firstLine="567"/>
        <w:rPr>
          <w:b/>
          <w:szCs w:val="24"/>
          <w:lang w:val="bg-BG" w:eastAsia="bg-BG"/>
        </w:rPr>
      </w:pPr>
      <w:r w:rsidRPr="0093073E">
        <w:rPr>
          <w:b/>
          <w:szCs w:val="24"/>
          <w:lang w:val="bg-BG" w:eastAsia="bg-BG"/>
        </w:rPr>
        <w:t>4.</w:t>
      </w:r>
      <w:r>
        <w:rPr>
          <w:b/>
          <w:szCs w:val="24"/>
          <w:lang w:val="bg-BG" w:eastAsia="bg-BG"/>
        </w:rPr>
        <w:t xml:space="preserve"> </w:t>
      </w:r>
      <w:r w:rsidR="00E66B41" w:rsidRPr="0093073E">
        <w:rPr>
          <w:b/>
          <w:szCs w:val="24"/>
          <w:lang w:val="bg-BG" w:eastAsia="bg-BG"/>
        </w:rPr>
        <w:t>Проектант по част „Геодезия“</w:t>
      </w:r>
    </w:p>
    <w:p w14:paraId="1D6BC99F" w14:textId="0B4CB7F7" w:rsidR="00E66B41" w:rsidRPr="00801607" w:rsidRDefault="00E66B41" w:rsidP="00E66B41">
      <w:pPr>
        <w:keepNext/>
        <w:autoSpaceDE w:val="0"/>
        <w:autoSpaceDN w:val="0"/>
        <w:adjustRightInd w:val="0"/>
        <w:ind w:firstLine="567"/>
        <w:rPr>
          <w:szCs w:val="24"/>
          <w:lang w:val="bg-BG" w:eastAsia="bg-BG"/>
        </w:rPr>
      </w:pPr>
      <w:r w:rsidRPr="004D46F4">
        <w:rPr>
          <w:szCs w:val="24"/>
          <w:lang w:val="bg-BG" w:eastAsia="bg-BG"/>
        </w:rPr>
        <w:t>Висше образование с образователно-квалификационна степен „Бакалавър“ или еквивалентно в област на висшето образование „Технически науки“ или еквивалентно, професионално направление шифър 5.7 „Архитектура, строителство и геодезия“, съгласно „Класификатор на областите на висше образование и професионалните направления“ приет с ПМС №125/2002</w:t>
      </w:r>
      <w:r w:rsidR="00A10891">
        <w:rPr>
          <w:szCs w:val="24"/>
          <w:lang w:val="bg-BG" w:eastAsia="bg-BG"/>
        </w:rPr>
        <w:t xml:space="preserve"> </w:t>
      </w:r>
      <w:r w:rsidRPr="004D46F4">
        <w:rPr>
          <w:szCs w:val="24"/>
          <w:lang w:val="bg-BG" w:eastAsia="bg-BG"/>
        </w:rPr>
        <w:t>г. или еквивалентно (когато образованието е придобито в чужбина).</w:t>
      </w:r>
    </w:p>
    <w:p w14:paraId="4B22947B" w14:textId="50B01302" w:rsidR="00E66B41" w:rsidRDefault="00E66B41" w:rsidP="00E66B41">
      <w:pPr>
        <w:keepNext/>
        <w:autoSpaceDE w:val="0"/>
        <w:autoSpaceDN w:val="0"/>
        <w:adjustRightInd w:val="0"/>
        <w:ind w:firstLine="567"/>
        <w:rPr>
          <w:szCs w:val="24"/>
          <w:lang w:val="bg-BG" w:eastAsia="bg-BG"/>
        </w:rPr>
      </w:pPr>
      <w:r w:rsidRPr="004D46F4">
        <w:rPr>
          <w:szCs w:val="24"/>
          <w:lang w:val="bg-BG" w:eastAsia="bg-BG"/>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w:t>
      </w:r>
      <w:r w:rsidR="001F457D">
        <w:rPr>
          <w:szCs w:val="24"/>
          <w:lang w:val="bg-BG" w:eastAsia="bg-BG"/>
        </w:rPr>
        <w:t xml:space="preserve">, </w:t>
      </w:r>
      <w:r w:rsidRPr="004D46F4">
        <w:rPr>
          <w:szCs w:val="24"/>
          <w:lang w:val="bg-BG" w:eastAsia="bg-BG"/>
        </w:rPr>
        <w:t>когато е придобита в друга държава.</w:t>
      </w:r>
    </w:p>
    <w:p w14:paraId="0BF62F2E" w14:textId="673DCC12" w:rsidR="0059301F" w:rsidRDefault="0059301F" w:rsidP="0059301F">
      <w:pPr>
        <w:keepNext/>
        <w:autoSpaceDE w:val="0"/>
        <w:autoSpaceDN w:val="0"/>
        <w:adjustRightInd w:val="0"/>
        <w:ind w:firstLine="567"/>
        <w:rPr>
          <w:szCs w:val="24"/>
          <w:lang w:val="bg-BG" w:eastAsia="bg-BG"/>
        </w:rPr>
      </w:pPr>
      <w:r w:rsidRPr="00E66B41">
        <w:rPr>
          <w:szCs w:val="24"/>
          <w:lang w:val="bg-BG" w:eastAsia="bg-BG"/>
        </w:rPr>
        <w:t xml:space="preserve">Специфичен опит в </w:t>
      </w:r>
      <w:r w:rsidRPr="00983EBF">
        <w:rPr>
          <w:szCs w:val="24"/>
          <w:lang w:val="bg-BG" w:eastAsia="bg-BG"/>
        </w:rPr>
        <w:t>изработване на част „Геодезия“ или еквивалентно на  инвестиционен проект по смисъла на ЗУТ и Наредба №4/21.05.2001 г. за обхвата и съдържанието на инвестиционните проекти или еквивалентно за стр</w:t>
      </w:r>
      <w:r>
        <w:rPr>
          <w:szCs w:val="24"/>
          <w:lang w:val="bg-BG" w:eastAsia="bg-BG"/>
        </w:rPr>
        <w:t>оителство на обект – строеж от Ч</w:t>
      </w:r>
      <w:r w:rsidRPr="00983EBF">
        <w:rPr>
          <w:szCs w:val="24"/>
          <w:lang w:val="bg-BG" w:eastAsia="bg-BG"/>
        </w:rPr>
        <w:t xml:space="preserve">етвърта група – Втора категория или от по-висока категория строежи от същата група или еквивалентно (съгласно законодателството на държавата, в която участничка е придобил опит) - </w:t>
      </w:r>
      <w:r w:rsidR="00282264" w:rsidRPr="004D46F4">
        <w:rPr>
          <w:szCs w:val="24"/>
          <w:lang w:val="bg-BG" w:eastAsia="bg-BG"/>
        </w:rPr>
        <w:t xml:space="preserve">минимум 1 (един) проект,  </w:t>
      </w:r>
      <w:r w:rsidR="00282264">
        <w:rPr>
          <w:szCs w:val="24"/>
          <w:lang w:val="bg-BG" w:eastAsia="bg-BG"/>
        </w:rPr>
        <w:t>който е бил приет без възражения от възлагащата организация и съответно одобрен от компетентен орган, съобразно вида и предназначението на строежа</w:t>
      </w:r>
      <w:r w:rsidRPr="00E66B41">
        <w:rPr>
          <w:szCs w:val="24"/>
          <w:lang w:val="bg-BG" w:eastAsia="bg-BG"/>
        </w:rPr>
        <w:t>.</w:t>
      </w:r>
    </w:p>
    <w:p w14:paraId="0A4231BF" w14:textId="77777777" w:rsidR="00610874" w:rsidRPr="005519BE" w:rsidRDefault="00610874" w:rsidP="00610874">
      <w:pPr>
        <w:keepNext/>
        <w:autoSpaceDE w:val="0"/>
        <w:autoSpaceDN w:val="0"/>
        <w:adjustRightInd w:val="0"/>
        <w:ind w:firstLine="567"/>
        <w:rPr>
          <w:b/>
          <w:szCs w:val="24"/>
          <w:lang w:val="bg-BG" w:eastAsia="bg-BG"/>
        </w:rPr>
      </w:pPr>
      <w:r>
        <w:rPr>
          <w:b/>
          <w:szCs w:val="24"/>
          <w:lang w:val="bg-BG" w:eastAsia="bg-BG"/>
        </w:rPr>
        <w:t>5</w:t>
      </w:r>
      <w:r w:rsidRPr="005519BE">
        <w:rPr>
          <w:b/>
          <w:szCs w:val="24"/>
          <w:lang w:val="bg-BG" w:eastAsia="bg-BG"/>
        </w:rPr>
        <w:t>. Проектант по част „ВиК“</w:t>
      </w:r>
    </w:p>
    <w:p w14:paraId="287B1719" w14:textId="0B9C6EE3" w:rsidR="00610874" w:rsidRPr="002110E9" w:rsidRDefault="00610874" w:rsidP="00610874">
      <w:pPr>
        <w:keepNext/>
        <w:autoSpaceDE w:val="0"/>
        <w:autoSpaceDN w:val="0"/>
        <w:adjustRightInd w:val="0"/>
        <w:ind w:firstLine="567"/>
        <w:rPr>
          <w:szCs w:val="24"/>
          <w:lang w:val="bg-BG" w:eastAsia="bg-BG"/>
        </w:rPr>
      </w:pPr>
      <w:r w:rsidRPr="002110E9">
        <w:rPr>
          <w:szCs w:val="24"/>
          <w:lang w:val="bg-BG" w:eastAsia="bg-BG"/>
        </w:rPr>
        <w:t>Висше образование с  образователно-квалификационна степен „Бакалавър“ или еквивалентно в област на висшето образование</w:t>
      </w:r>
      <w:r w:rsidR="001F457D">
        <w:rPr>
          <w:szCs w:val="24"/>
          <w:lang w:val="bg-BG" w:eastAsia="bg-BG"/>
        </w:rPr>
        <w:t xml:space="preserve"> </w:t>
      </w:r>
      <w:r w:rsidRPr="002110E9">
        <w:rPr>
          <w:szCs w:val="24"/>
          <w:lang w:val="bg-BG" w:eastAsia="bg-BG"/>
        </w:rPr>
        <w:t>„Технически науки“ или еквивалентно, професионално направление шифър 5.7 „Архитектура, строителство и геодезия“, съгласно „Класификатор на областите на висше образование и професионалните направления“ приет с ПМС №125/2002 г. или еквивалентно (когато образованието е придобито в чужбина).</w:t>
      </w:r>
    </w:p>
    <w:p w14:paraId="1531E217" w14:textId="77777777" w:rsidR="00610874" w:rsidRDefault="00610874" w:rsidP="00610874">
      <w:pPr>
        <w:keepNext/>
        <w:autoSpaceDE w:val="0"/>
        <w:autoSpaceDN w:val="0"/>
        <w:adjustRightInd w:val="0"/>
        <w:ind w:firstLine="567"/>
        <w:rPr>
          <w:szCs w:val="24"/>
          <w:lang w:val="bg-BG" w:eastAsia="bg-BG"/>
        </w:rPr>
      </w:pPr>
      <w:r w:rsidRPr="002110E9">
        <w:rPr>
          <w:szCs w:val="24"/>
          <w:lang w:val="bg-BG" w:eastAsia="bg-BG"/>
        </w:rPr>
        <w:lastRenderedPageBreak/>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 държава).</w:t>
      </w:r>
    </w:p>
    <w:p w14:paraId="35BB5530" w14:textId="24F77CE4" w:rsidR="00610874" w:rsidRPr="00801607" w:rsidRDefault="00610874" w:rsidP="00610874">
      <w:pPr>
        <w:keepNext/>
        <w:autoSpaceDE w:val="0"/>
        <w:autoSpaceDN w:val="0"/>
        <w:adjustRightInd w:val="0"/>
        <w:ind w:firstLine="567"/>
        <w:rPr>
          <w:szCs w:val="24"/>
          <w:lang w:val="bg-BG" w:eastAsia="bg-BG"/>
        </w:rPr>
      </w:pPr>
      <w:r w:rsidRPr="00E66B41">
        <w:rPr>
          <w:szCs w:val="24"/>
          <w:lang w:val="bg-BG" w:eastAsia="bg-BG"/>
        </w:rPr>
        <w:t xml:space="preserve">Специфичен опит в </w:t>
      </w:r>
      <w:r w:rsidRPr="00983EBF">
        <w:rPr>
          <w:szCs w:val="24"/>
          <w:lang w:val="bg-BG" w:eastAsia="bg-BG"/>
        </w:rPr>
        <w:t>изработване на част „</w:t>
      </w:r>
      <w:r>
        <w:rPr>
          <w:szCs w:val="24"/>
          <w:lang w:val="bg-BG" w:eastAsia="bg-BG"/>
        </w:rPr>
        <w:t>ВиК</w:t>
      </w:r>
      <w:r w:rsidRPr="00983EBF">
        <w:rPr>
          <w:szCs w:val="24"/>
          <w:lang w:val="bg-BG" w:eastAsia="bg-BG"/>
        </w:rPr>
        <w:t>“ или еквивалентно на  инвестиционен проект по смисъла на ЗУТ и Наредба №4/21.05.2001 г. за обхвата и съдържанието на инвестиционните проекти или еквивалентно за стр</w:t>
      </w:r>
      <w:r>
        <w:rPr>
          <w:szCs w:val="24"/>
          <w:lang w:val="bg-BG" w:eastAsia="bg-BG"/>
        </w:rPr>
        <w:t>оителство на обект – строеж от Ч</w:t>
      </w:r>
      <w:r w:rsidRPr="00983EBF">
        <w:rPr>
          <w:szCs w:val="24"/>
          <w:lang w:val="bg-BG" w:eastAsia="bg-BG"/>
        </w:rPr>
        <w:t xml:space="preserve">етвърта група – Втора категория или от по-висока категория строежи от същата група или еквивалентно (съгласно законодателството на държавата, в която участничка е придобил опит) - </w:t>
      </w:r>
      <w:r w:rsidR="00282264" w:rsidRPr="004D46F4">
        <w:rPr>
          <w:szCs w:val="24"/>
          <w:lang w:val="bg-BG" w:eastAsia="bg-BG"/>
        </w:rPr>
        <w:t xml:space="preserve">минимум 1 (един) проект,  </w:t>
      </w:r>
      <w:r w:rsidR="00282264">
        <w:rPr>
          <w:szCs w:val="24"/>
          <w:lang w:val="bg-BG" w:eastAsia="bg-BG"/>
        </w:rPr>
        <w:t>който е бил приет без възражения от възлагащата организация и съответно одобрен от компетентен орган, съобразно вида и предназначението на строежа</w:t>
      </w:r>
      <w:r w:rsidRPr="00E66B41">
        <w:rPr>
          <w:szCs w:val="24"/>
          <w:lang w:val="bg-BG" w:eastAsia="bg-BG"/>
        </w:rPr>
        <w:t>.</w:t>
      </w:r>
    </w:p>
    <w:p w14:paraId="6EBFDB31" w14:textId="77777777" w:rsidR="004E5F7B" w:rsidRPr="005519BE" w:rsidRDefault="004E5F7B" w:rsidP="004E5F7B">
      <w:pPr>
        <w:keepNext/>
        <w:autoSpaceDE w:val="0"/>
        <w:autoSpaceDN w:val="0"/>
        <w:adjustRightInd w:val="0"/>
        <w:ind w:firstLine="567"/>
        <w:rPr>
          <w:b/>
          <w:szCs w:val="24"/>
          <w:lang w:val="bg-BG" w:eastAsia="bg-BG"/>
        </w:rPr>
      </w:pPr>
      <w:r>
        <w:rPr>
          <w:b/>
          <w:szCs w:val="24"/>
          <w:lang w:val="bg-BG" w:eastAsia="bg-BG"/>
        </w:rPr>
        <w:t>6</w:t>
      </w:r>
      <w:r w:rsidRPr="005519BE">
        <w:rPr>
          <w:b/>
          <w:szCs w:val="24"/>
          <w:lang w:val="bg-BG" w:eastAsia="bg-BG"/>
        </w:rPr>
        <w:t>. Проектант по част „Електрическа“</w:t>
      </w:r>
    </w:p>
    <w:p w14:paraId="5148CEF3" w14:textId="42D4F678" w:rsidR="004E5F7B" w:rsidRPr="00993A0A" w:rsidRDefault="004E5F7B" w:rsidP="004E5F7B">
      <w:pPr>
        <w:keepNext/>
        <w:autoSpaceDE w:val="0"/>
        <w:autoSpaceDN w:val="0"/>
        <w:adjustRightInd w:val="0"/>
        <w:ind w:firstLine="567"/>
        <w:rPr>
          <w:szCs w:val="24"/>
          <w:lang w:val="bg-BG" w:eastAsia="bg-BG"/>
        </w:rPr>
      </w:pPr>
      <w:r w:rsidRPr="00993A0A">
        <w:rPr>
          <w:szCs w:val="24"/>
          <w:lang w:val="bg-BG" w:eastAsia="bg-BG"/>
        </w:rPr>
        <w:t>Висше образование с образователно-квалификационна степен „Бакалавър“ или еквивалентно в област на висшето образование</w:t>
      </w:r>
      <w:r w:rsidR="001F457D">
        <w:rPr>
          <w:szCs w:val="24"/>
          <w:lang w:val="bg-BG" w:eastAsia="bg-BG"/>
        </w:rPr>
        <w:t xml:space="preserve"> </w:t>
      </w:r>
      <w:r w:rsidRPr="00993A0A">
        <w:rPr>
          <w:szCs w:val="24"/>
          <w:lang w:val="bg-BG" w:eastAsia="bg-BG"/>
        </w:rPr>
        <w:t>„Технически науки“ или еквивалентно, професионално направление шифър 5.2 „Електротехника, електроника и автоматика“, съгласно „Класификатор на областите на висше образование и професионалните направления“ приет с ПМС №125/2002 г.  или еквивалентно (когато образованието е придобито в чужбина).</w:t>
      </w:r>
    </w:p>
    <w:p w14:paraId="71382CB2" w14:textId="77777777" w:rsidR="004E5F7B" w:rsidRDefault="004E5F7B" w:rsidP="004E5F7B">
      <w:pPr>
        <w:keepNext/>
        <w:autoSpaceDE w:val="0"/>
        <w:autoSpaceDN w:val="0"/>
        <w:adjustRightInd w:val="0"/>
        <w:ind w:firstLine="567"/>
        <w:rPr>
          <w:szCs w:val="24"/>
          <w:lang w:val="bg-BG" w:eastAsia="bg-BG"/>
        </w:rPr>
      </w:pPr>
      <w:r w:rsidRPr="00993A0A">
        <w:rPr>
          <w:szCs w:val="24"/>
          <w:lang w:val="bg-BG" w:eastAsia="bg-BG"/>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 държава).</w:t>
      </w:r>
    </w:p>
    <w:p w14:paraId="1317A280" w14:textId="08DE2361" w:rsidR="004E5F7B" w:rsidRPr="00801607" w:rsidRDefault="004E5F7B" w:rsidP="004E5F7B">
      <w:pPr>
        <w:keepNext/>
        <w:autoSpaceDE w:val="0"/>
        <w:autoSpaceDN w:val="0"/>
        <w:adjustRightInd w:val="0"/>
        <w:ind w:firstLine="567"/>
        <w:rPr>
          <w:szCs w:val="24"/>
          <w:lang w:val="bg-BG" w:eastAsia="bg-BG"/>
        </w:rPr>
      </w:pPr>
      <w:r w:rsidRPr="00E66B41">
        <w:rPr>
          <w:szCs w:val="24"/>
          <w:lang w:val="bg-BG" w:eastAsia="bg-BG"/>
        </w:rPr>
        <w:t xml:space="preserve">Специфичен опит в </w:t>
      </w:r>
      <w:r w:rsidRPr="00983EBF">
        <w:rPr>
          <w:szCs w:val="24"/>
          <w:lang w:val="bg-BG" w:eastAsia="bg-BG"/>
        </w:rPr>
        <w:t>изработване на част „</w:t>
      </w:r>
      <w:r>
        <w:rPr>
          <w:szCs w:val="24"/>
          <w:lang w:val="bg-BG" w:eastAsia="bg-BG"/>
        </w:rPr>
        <w:t>Електрическа</w:t>
      </w:r>
      <w:r w:rsidRPr="00983EBF">
        <w:rPr>
          <w:szCs w:val="24"/>
          <w:lang w:val="bg-BG" w:eastAsia="bg-BG"/>
        </w:rPr>
        <w:t>“ или еквивалентно на  инвестиционен проект по смисъла на ЗУТ и Наредба №4/21.05.2001 г. за обхвата и съдържанието на инвестиционните проекти или еквивалентно за стр</w:t>
      </w:r>
      <w:r>
        <w:rPr>
          <w:szCs w:val="24"/>
          <w:lang w:val="bg-BG" w:eastAsia="bg-BG"/>
        </w:rPr>
        <w:t>оителство на обект – строеж от Ч</w:t>
      </w:r>
      <w:r w:rsidRPr="00983EBF">
        <w:rPr>
          <w:szCs w:val="24"/>
          <w:lang w:val="bg-BG" w:eastAsia="bg-BG"/>
        </w:rPr>
        <w:t xml:space="preserve">етвърта група – Втора категория или от по-висока категория строежи от същата група или еквивалентно (съгласно законодателството на държавата, в която участничка е придобил опит) - </w:t>
      </w:r>
      <w:r w:rsidR="00282264" w:rsidRPr="004D46F4">
        <w:rPr>
          <w:szCs w:val="24"/>
          <w:lang w:val="bg-BG" w:eastAsia="bg-BG"/>
        </w:rPr>
        <w:t xml:space="preserve">минимум 1 (един) проект,  </w:t>
      </w:r>
      <w:r w:rsidR="00282264">
        <w:rPr>
          <w:szCs w:val="24"/>
          <w:lang w:val="bg-BG" w:eastAsia="bg-BG"/>
        </w:rPr>
        <w:t>който е бил приет без възражения от възлагащата организация и съответно одобрен от компетентен орган, съобразно вида и предназначението на строежа</w:t>
      </w:r>
      <w:r w:rsidRPr="00E66B41">
        <w:rPr>
          <w:szCs w:val="24"/>
          <w:lang w:val="bg-BG" w:eastAsia="bg-BG"/>
        </w:rPr>
        <w:t>.</w:t>
      </w:r>
    </w:p>
    <w:p w14:paraId="0CC1C977" w14:textId="77777777" w:rsidR="004E5F7B" w:rsidRPr="005519BE" w:rsidRDefault="004E5F7B" w:rsidP="004E5F7B">
      <w:pPr>
        <w:keepNext/>
        <w:autoSpaceDE w:val="0"/>
        <w:autoSpaceDN w:val="0"/>
        <w:adjustRightInd w:val="0"/>
        <w:ind w:firstLine="567"/>
        <w:rPr>
          <w:b/>
          <w:szCs w:val="24"/>
          <w:lang w:val="bg-BG" w:eastAsia="bg-BG"/>
        </w:rPr>
      </w:pPr>
      <w:r>
        <w:rPr>
          <w:b/>
          <w:szCs w:val="24"/>
          <w:lang w:val="bg-BG" w:eastAsia="bg-BG"/>
        </w:rPr>
        <w:t>7</w:t>
      </w:r>
      <w:r w:rsidRPr="005519BE">
        <w:rPr>
          <w:b/>
          <w:szCs w:val="24"/>
          <w:lang w:val="bg-BG" w:eastAsia="bg-BG"/>
        </w:rPr>
        <w:t>.</w:t>
      </w:r>
      <w:r w:rsidRPr="005519BE">
        <w:rPr>
          <w:b/>
          <w:szCs w:val="24"/>
          <w:lang w:val="bg-BG" w:eastAsia="bg-BG"/>
        </w:rPr>
        <w:tab/>
        <w:t>Проектант по част</w:t>
      </w:r>
      <w:r>
        <w:rPr>
          <w:b/>
          <w:szCs w:val="24"/>
          <w:lang w:val="bg-BG" w:eastAsia="bg-BG"/>
        </w:rPr>
        <w:t>и</w:t>
      </w:r>
      <w:r w:rsidRPr="005519BE">
        <w:rPr>
          <w:b/>
          <w:szCs w:val="24"/>
          <w:lang w:val="bg-BG" w:eastAsia="bg-BG"/>
        </w:rPr>
        <w:t xml:space="preserve"> „Автоматизация, видеонаблюдение и пожароизвестяване“</w:t>
      </w:r>
    </w:p>
    <w:p w14:paraId="015AA038" w14:textId="77777777" w:rsidR="004E5F7B" w:rsidRPr="005A6CD2" w:rsidRDefault="004E5F7B" w:rsidP="004E5F7B">
      <w:pPr>
        <w:keepNext/>
        <w:autoSpaceDE w:val="0"/>
        <w:autoSpaceDN w:val="0"/>
        <w:adjustRightInd w:val="0"/>
        <w:ind w:firstLine="567"/>
        <w:rPr>
          <w:szCs w:val="24"/>
          <w:lang w:val="bg-BG" w:eastAsia="bg-BG"/>
        </w:rPr>
      </w:pPr>
      <w:r>
        <w:rPr>
          <w:szCs w:val="24"/>
          <w:lang w:val="bg-BG" w:eastAsia="bg-BG"/>
        </w:rPr>
        <w:t>В</w:t>
      </w:r>
      <w:r w:rsidRPr="004E5F7B">
        <w:rPr>
          <w:szCs w:val="24"/>
          <w:lang w:val="bg-BG" w:eastAsia="bg-BG"/>
        </w:rPr>
        <w:t>исше образование с образователно-квалификационна степен „Бакалавър“ или еквивалентно в област на висшето образование „Технически науки“ или еквивалентно, професионално направление шифър 5.2 „Електротехника, електроника и автоматика“, съгласно „Класификатор на областите на висше образование и професионалните направления“ приет с ПМС №125/2002 г.  или еквивалентно (когато образованието е придобито в чужбина).</w:t>
      </w:r>
    </w:p>
    <w:p w14:paraId="0CC12A7C" w14:textId="67276FB6" w:rsidR="004E5F7B" w:rsidRDefault="004E5F7B" w:rsidP="004E5F7B">
      <w:pPr>
        <w:keepNext/>
        <w:autoSpaceDE w:val="0"/>
        <w:autoSpaceDN w:val="0"/>
        <w:adjustRightInd w:val="0"/>
        <w:ind w:firstLine="567"/>
        <w:rPr>
          <w:szCs w:val="24"/>
          <w:lang w:val="bg-BG" w:eastAsia="bg-BG"/>
        </w:rPr>
      </w:pPr>
      <w:r w:rsidRPr="005A6CD2">
        <w:rPr>
          <w:szCs w:val="24"/>
          <w:lang w:val="bg-BG" w:eastAsia="bg-BG"/>
        </w:rPr>
        <w:t>Да притежава пълна проектантска правоспособност</w:t>
      </w:r>
      <w:r w:rsidR="00B318B3">
        <w:rPr>
          <w:szCs w:val="24"/>
          <w:lang w:val="bg-BG" w:eastAsia="bg-BG"/>
        </w:rPr>
        <w:t>,</w:t>
      </w:r>
      <w:r w:rsidRPr="005A6CD2">
        <w:rPr>
          <w:szCs w:val="24"/>
          <w:lang w:val="bg-BG" w:eastAsia="bg-BG"/>
        </w:rPr>
        <w:t xml:space="preserve"> съгласно чл.230 от ЗУТ и Закона за камарите на архитектите и инженерите в инвестиционното проектиране (ЗКАИИП) или еквивалентна (когато е придобита в друга държава).</w:t>
      </w:r>
    </w:p>
    <w:p w14:paraId="2D5EFA8E" w14:textId="10A5F722" w:rsidR="004D46F4" w:rsidRDefault="00482B27" w:rsidP="004E5F7B">
      <w:pPr>
        <w:keepNext/>
        <w:autoSpaceDE w:val="0"/>
        <w:autoSpaceDN w:val="0"/>
        <w:adjustRightInd w:val="0"/>
        <w:ind w:firstLine="567"/>
        <w:rPr>
          <w:szCs w:val="24"/>
          <w:lang w:val="bg-BG" w:eastAsia="bg-BG"/>
        </w:rPr>
      </w:pPr>
      <w:r w:rsidRPr="00E66B41">
        <w:rPr>
          <w:szCs w:val="24"/>
          <w:lang w:val="bg-BG" w:eastAsia="bg-BG"/>
        </w:rPr>
        <w:t xml:space="preserve">Специфичен опит в </w:t>
      </w:r>
      <w:r w:rsidRPr="00983EBF">
        <w:rPr>
          <w:szCs w:val="24"/>
          <w:lang w:val="bg-BG" w:eastAsia="bg-BG"/>
        </w:rPr>
        <w:t xml:space="preserve">изработване на част </w:t>
      </w:r>
      <w:r w:rsidRPr="00F92D68">
        <w:rPr>
          <w:szCs w:val="24"/>
          <w:lang w:val="bg-BG" w:eastAsia="bg-BG"/>
        </w:rPr>
        <w:t>„</w:t>
      </w:r>
      <w:r w:rsidRPr="00CE152F">
        <w:rPr>
          <w:szCs w:val="24"/>
          <w:lang w:val="bg-BG" w:eastAsia="bg-BG"/>
        </w:rPr>
        <w:t xml:space="preserve">Автоматизация“ </w:t>
      </w:r>
      <w:r w:rsidRPr="00983EBF">
        <w:rPr>
          <w:szCs w:val="24"/>
          <w:lang w:val="bg-BG" w:eastAsia="bg-BG"/>
        </w:rPr>
        <w:t>или еквивалентно на  инвестиционен проект по смисъла на ЗУТ и Наредба №4/21.05.2001 г. за обхвата и съдържанието на инвестиционните проекти или еквивалентно за стр</w:t>
      </w:r>
      <w:r>
        <w:rPr>
          <w:szCs w:val="24"/>
          <w:lang w:val="bg-BG" w:eastAsia="bg-BG"/>
        </w:rPr>
        <w:t>оителство на обект – строеж от Ч</w:t>
      </w:r>
      <w:r w:rsidRPr="00983EBF">
        <w:rPr>
          <w:szCs w:val="24"/>
          <w:lang w:val="bg-BG" w:eastAsia="bg-BG"/>
        </w:rPr>
        <w:t xml:space="preserve">етвърта група – Втора категория или от по-висока категория строежи от същата група или еквивалентно (съгласно законодателството на държавата, в която участничка е придобил опит) - </w:t>
      </w:r>
      <w:r w:rsidR="00282264" w:rsidRPr="004D46F4">
        <w:rPr>
          <w:szCs w:val="24"/>
          <w:lang w:val="bg-BG" w:eastAsia="bg-BG"/>
        </w:rPr>
        <w:t xml:space="preserve">минимум 1 (един) проект,  </w:t>
      </w:r>
      <w:r w:rsidR="00282264">
        <w:rPr>
          <w:szCs w:val="24"/>
          <w:lang w:val="bg-BG" w:eastAsia="bg-BG"/>
        </w:rPr>
        <w:t>който е бил приет без възражения от възлагащата организация и съответно одобрен от компетентен орган, съобразно вида и предназначението на строежа</w:t>
      </w:r>
      <w:r w:rsidRPr="00E66B41">
        <w:rPr>
          <w:szCs w:val="24"/>
          <w:lang w:val="bg-BG" w:eastAsia="bg-BG"/>
        </w:rPr>
        <w:t>.</w:t>
      </w:r>
    </w:p>
    <w:p w14:paraId="1A4EDACC" w14:textId="2FBEE3C4" w:rsidR="004E5F7B" w:rsidRPr="005519BE" w:rsidRDefault="004E5F7B" w:rsidP="004E5F7B">
      <w:pPr>
        <w:keepNext/>
        <w:autoSpaceDE w:val="0"/>
        <w:autoSpaceDN w:val="0"/>
        <w:adjustRightInd w:val="0"/>
        <w:ind w:firstLine="567"/>
        <w:rPr>
          <w:b/>
          <w:szCs w:val="24"/>
          <w:lang w:val="bg-BG" w:eastAsia="bg-BG"/>
        </w:rPr>
      </w:pPr>
      <w:r>
        <w:rPr>
          <w:b/>
          <w:szCs w:val="24"/>
          <w:lang w:val="bg-BG" w:eastAsia="bg-BG"/>
        </w:rPr>
        <w:lastRenderedPageBreak/>
        <w:t xml:space="preserve">8. </w:t>
      </w:r>
      <w:r w:rsidRPr="005519BE">
        <w:rPr>
          <w:b/>
          <w:szCs w:val="24"/>
          <w:lang w:val="bg-BG" w:eastAsia="bg-BG"/>
        </w:rPr>
        <w:t>Проектант по част „Пожарна безопасност“</w:t>
      </w:r>
    </w:p>
    <w:p w14:paraId="5E2C8D9D" w14:textId="77777777" w:rsidR="004E5F7B" w:rsidRDefault="004E5F7B" w:rsidP="004E5F7B">
      <w:pPr>
        <w:keepNext/>
        <w:autoSpaceDE w:val="0"/>
        <w:autoSpaceDN w:val="0"/>
        <w:adjustRightInd w:val="0"/>
        <w:ind w:firstLine="567"/>
        <w:rPr>
          <w:szCs w:val="24"/>
          <w:lang w:val="bg-BG" w:eastAsia="bg-BG"/>
        </w:rPr>
      </w:pPr>
      <w:r w:rsidRPr="005A6CD2">
        <w:rPr>
          <w:szCs w:val="24"/>
          <w:lang w:val="bg-BG" w:eastAsia="bg-BG"/>
        </w:rPr>
        <w:t>Висше образование с  образователно-квалификационна степен „Бакалавър“ или еквивалентно в област на висшето образование</w:t>
      </w:r>
      <w:r>
        <w:rPr>
          <w:szCs w:val="24"/>
          <w:lang w:val="bg-BG" w:eastAsia="bg-BG"/>
        </w:rPr>
        <w:t xml:space="preserve"> </w:t>
      </w:r>
      <w:r w:rsidRPr="005A6CD2">
        <w:rPr>
          <w:szCs w:val="24"/>
          <w:lang w:val="bg-BG" w:eastAsia="bg-BG"/>
        </w:rPr>
        <w:t>„Технически науки“ или еквивалентно, съгласно „Класификатор на областите на висше образование и професионалните направления“, приет с ПМС №125/2002 г. или еквивалентно (когато образованието е придобито в чужбина).</w:t>
      </w:r>
    </w:p>
    <w:p w14:paraId="6E41A124" w14:textId="77777777" w:rsidR="004E5F7B" w:rsidRDefault="004E5F7B" w:rsidP="004E5F7B">
      <w:pPr>
        <w:keepNext/>
        <w:autoSpaceDE w:val="0"/>
        <w:autoSpaceDN w:val="0"/>
        <w:adjustRightInd w:val="0"/>
        <w:ind w:firstLine="567"/>
        <w:rPr>
          <w:szCs w:val="24"/>
          <w:lang w:val="bg-BG" w:eastAsia="bg-BG"/>
        </w:rPr>
      </w:pPr>
      <w:r w:rsidRPr="005A6CD2">
        <w:rPr>
          <w:szCs w:val="24"/>
          <w:lang w:val="bg-BG" w:eastAsia="bg-BG"/>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 държава).</w:t>
      </w:r>
    </w:p>
    <w:p w14:paraId="66CFCB80" w14:textId="76F969FD" w:rsidR="004E5F7B" w:rsidRPr="00801607" w:rsidRDefault="004E5F7B" w:rsidP="004E5F7B">
      <w:pPr>
        <w:keepNext/>
        <w:autoSpaceDE w:val="0"/>
        <w:autoSpaceDN w:val="0"/>
        <w:adjustRightInd w:val="0"/>
        <w:ind w:firstLine="567"/>
        <w:rPr>
          <w:szCs w:val="24"/>
          <w:lang w:val="bg-BG" w:eastAsia="bg-BG"/>
        </w:rPr>
      </w:pPr>
      <w:r w:rsidRPr="00E66B41">
        <w:rPr>
          <w:szCs w:val="24"/>
          <w:lang w:val="bg-BG" w:eastAsia="bg-BG"/>
        </w:rPr>
        <w:t xml:space="preserve">Специфичен опит в </w:t>
      </w:r>
      <w:r w:rsidRPr="00983EBF">
        <w:rPr>
          <w:szCs w:val="24"/>
          <w:lang w:val="bg-BG" w:eastAsia="bg-BG"/>
        </w:rPr>
        <w:t>изработване на част „</w:t>
      </w:r>
      <w:r>
        <w:rPr>
          <w:szCs w:val="24"/>
          <w:lang w:val="bg-BG" w:eastAsia="bg-BG"/>
        </w:rPr>
        <w:t>Пожарна безопасност</w:t>
      </w:r>
      <w:r w:rsidRPr="00983EBF">
        <w:rPr>
          <w:szCs w:val="24"/>
          <w:lang w:val="bg-BG" w:eastAsia="bg-BG"/>
        </w:rPr>
        <w:t>“ или еквивалентно на  инвестиционен проект по смисъла на ЗУТ и Наредба №4/21.05.2001 г. за обхвата и съдържанието на инвестиционните проекти или еквивалентно за стр</w:t>
      </w:r>
      <w:r>
        <w:rPr>
          <w:szCs w:val="24"/>
          <w:lang w:val="bg-BG" w:eastAsia="bg-BG"/>
        </w:rPr>
        <w:t>оителство на обект – строеж от Ч</w:t>
      </w:r>
      <w:r w:rsidRPr="00983EBF">
        <w:rPr>
          <w:szCs w:val="24"/>
          <w:lang w:val="bg-BG" w:eastAsia="bg-BG"/>
        </w:rPr>
        <w:t xml:space="preserve">етвърта група – Втора категория или от по-висока категория строежи от същата група или еквивалентно (съгласно законодателството на държавата, в която участничка е придобил опит) - </w:t>
      </w:r>
      <w:r w:rsidR="00282264" w:rsidRPr="004D46F4">
        <w:rPr>
          <w:szCs w:val="24"/>
          <w:lang w:val="bg-BG" w:eastAsia="bg-BG"/>
        </w:rPr>
        <w:t xml:space="preserve">минимум 1 (един) проект,  </w:t>
      </w:r>
      <w:r w:rsidR="00282264">
        <w:rPr>
          <w:szCs w:val="24"/>
          <w:lang w:val="bg-BG" w:eastAsia="bg-BG"/>
        </w:rPr>
        <w:t>който е бил приет без възражения от възлагащата организация и съответно одобрен от компетентен орган, съобразно вида и предназначението на строежа</w:t>
      </w:r>
      <w:r w:rsidRPr="00E66B41">
        <w:rPr>
          <w:szCs w:val="24"/>
          <w:lang w:val="bg-BG" w:eastAsia="bg-BG"/>
        </w:rPr>
        <w:t>.</w:t>
      </w:r>
    </w:p>
    <w:p w14:paraId="4A6CA71B" w14:textId="797AF01B" w:rsidR="003C1F7A" w:rsidRPr="004D46F4" w:rsidRDefault="00CE71FE" w:rsidP="003C1F7A">
      <w:pPr>
        <w:keepNext/>
        <w:autoSpaceDE w:val="0"/>
        <w:autoSpaceDN w:val="0"/>
        <w:adjustRightInd w:val="0"/>
        <w:ind w:firstLine="567"/>
        <w:rPr>
          <w:b/>
          <w:szCs w:val="24"/>
          <w:lang w:val="bg-BG" w:eastAsia="bg-BG"/>
        </w:rPr>
      </w:pPr>
      <w:r>
        <w:rPr>
          <w:b/>
          <w:szCs w:val="24"/>
          <w:lang w:val="bg-BG" w:eastAsia="bg-BG"/>
        </w:rPr>
        <w:t>9</w:t>
      </w:r>
      <w:r w:rsidR="003C1F7A" w:rsidRPr="004D46F4">
        <w:rPr>
          <w:b/>
          <w:szCs w:val="24"/>
          <w:lang w:val="bg-BG" w:eastAsia="bg-BG"/>
        </w:rPr>
        <w:t>. Проектант по част „ОВК“</w:t>
      </w:r>
    </w:p>
    <w:p w14:paraId="45538CFA" w14:textId="7A314657" w:rsidR="003C1F7A" w:rsidRPr="003C1F7A" w:rsidRDefault="003C1F7A" w:rsidP="003C1F7A">
      <w:pPr>
        <w:keepNext/>
        <w:autoSpaceDE w:val="0"/>
        <w:autoSpaceDN w:val="0"/>
        <w:adjustRightInd w:val="0"/>
        <w:ind w:firstLine="567"/>
        <w:rPr>
          <w:szCs w:val="24"/>
          <w:lang w:val="bg-BG" w:eastAsia="bg-BG"/>
        </w:rPr>
      </w:pPr>
      <w:r w:rsidRPr="003C1F7A">
        <w:rPr>
          <w:szCs w:val="24"/>
          <w:lang w:val="bg-BG" w:eastAsia="bg-BG"/>
        </w:rPr>
        <w:t>Висше образование с  образователно-квалификационна степен „Бакалавър“ или еквивалентно в област на висшето образование</w:t>
      </w:r>
      <w:r w:rsidR="00B318B3">
        <w:rPr>
          <w:szCs w:val="24"/>
          <w:lang w:val="bg-BG" w:eastAsia="bg-BG"/>
        </w:rPr>
        <w:t xml:space="preserve"> </w:t>
      </w:r>
      <w:r w:rsidRPr="003C1F7A">
        <w:rPr>
          <w:szCs w:val="24"/>
          <w:lang w:val="bg-BG" w:eastAsia="bg-BG"/>
        </w:rPr>
        <w:t>„Технически науки“ или еквивалентно, професионално направление шифър 5.4 „Енергетика“, съгласно „Класификатор на областите на висше образование и професионалните направления“ приет с ПМС №125/2002г. или еквивалентно (когато образованието е придобито в чужбина).</w:t>
      </w:r>
    </w:p>
    <w:p w14:paraId="31542851" w14:textId="77777777" w:rsidR="002110E9" w:rsidRDefault="003C1F7A" w:rsidP="003C1F7A">
      <w:pPr>
        <w:keepNext/>
        <w:autoSpaceDE w:val="0"/>
        <w:autoSpaceDN w:val="0"/>
        <w:adjustRightInd w:val="0"/>
        <w:ind w:firstLine="567"/>
        <w:rPr>
          <w:szCs w:val="24"/>
          <w:lang w:val="bg-BG" w:eastAsia="bg-BG"/>
        </w:rPr>
      </w:pPr>
      <w:r w:rsidRPr="003C1F7A">
        <w:rPr>
          <w:szCs w:val="24"/>
          <w:lang w:val="bg-BG" w:eastAsia="bg-BG"/>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 държава).</w:t>
      </w:r>
    </w:p>
    <w:p w14:paraId="049B6892" w14:textId="6B26A56D" w:rsidR="003C1F7A" w:rsidRDefault="00816082" w:rsidP="003C1F7A">
      <w:pPr>
        <w:keepNext/>
        <w:autoSpaceDE w:val="0"/>
        <w:autoSpaceDN w:val="0"/>
        <w:adjustRightInd w:val="0"/>
        <w:ind w:firstLine="567"/>
        <w:rPr>
          <w:szCs w:val="24"/>
          <w:lang w:val="bg-BG" w:eastAsia="bg-BG"/>
        </w:rPr>
      </w:pPr>
      <w:r w:rsidRPr="00E66B41">
        <w:rPr>
          <w:szCs w:val="24"/>
          <w:lang w:val="bg-BG" w:eastAsia="bg-BG"/>
        </w:rPr>
        <w:t xml:space="preserve">Специфичен опит в </w:t>
      </w:r>
      <w:r w:rsidRPr="00983EBF">
        <w:rPr>
          <w:szCs w:val="24"/>
          <w:lang w:val="bg-BG" w:eastAsia="bg-BG"/>
        </w:rPr>
        <w:t>изработване на част „</w:t>
      </w:r>
      <w:r>
        <w:rPr>
          <w:szCs w:val="24"/>
          <w:lang w:val="bg-BG" w:eastAsia="bg-BG"/>
        </w:rPr>
        <w:t>ОВК</w:t>
      </w:r>
      <w:r w:rsidRPr="00983EBF">
        <w:rPr>
          <w:szCs w:val="24"/>
          <w:lang w:val="bg-BG" w:eastAsia="bg-BG"/>
        </w:rPr>
        <w:t>“ или еквивалентно на  инвестиционен проект по смисъла на ЗУТ и Наредба №4/21.05.2001 г. за обхвата и съдържанието на инвестиционните проекти или еквивалентно за стр</w:t>
      </w:r>
      <w:r>
        <w:rPr>
          <w:szCs w:val="24"/>
          <w:lang w:val="bg-BG" w:eastAsia="bg-BG"/>
        </w:rPr>
        <w:t>оителство на обект – строеж от Ч</w:t>
      </w:r>
      <w:r w:rsidRPr="00983EBF">
        <w:rPr>
          <w:szCs w:val="24"/>
          <w:lang w:val="bg-BG" w:eastAsia="bg-BG"/>
        </w:rPr>
        <w:t xml:space="preserve">етвърта група – Втора категория или от по-висока категория строежи от същата група или еквивалентно (съгласно законодателството на държавата, в която участничка е придобил опит) - </w:t>
      </w:r>
      <w:r w:rsidR="00282264" w:rsidRPr="004D46F4">
        <w:rPr>
          <w:szCs w:val="24"/>
          <w:lang w:val="bg-BG" w:eastAsia="bg-BG"/>
        </w:rPr>
        <w:t xml:space="preserve">минимум 1 (един) проект,  </w:t>
      </w:r>
      <w:r w:rsidR="00282264">
        <w:rPr>
          <w:szCs w:val="24"/>
          <w:lang w:val="bg-BG" w:eastAsia="bg-BG"/>
        </w:rPr>
        <w:t>който е бил приет без възражения от възлагащата организация и съответно одобрен от компетентен орган, съобразно вида и предназначението на строежа</w:t>
      </w:r>
      <w:r w:rsidRPr="00E66B41">
        <w:rPr>
          <w:szCs w:val="24"/>
          <w:lang w:val="bg-BG" w:eastAsia="bg-BG"/>
        </w:rPr>
        <w:t>.</w:t>
      </w:r>
    </w:p>
    <w:p w14:paraId="590764E8" w14:textId="3F1A07ED" w:rsidR="003C1F7A" w:rsidRPr="004D46F4" w:rsidRDefault="00CA0DB6" w:rsidP="003C1F7A">
      <w:pPr>
        <w:keepNext/>
        <w:autoSpaceDE w:val="0"/>
        <w:autoSpaceDN w:val="0"/>
        <w:adjustRightInd w:val="0"/>
        <w:ind w:firstLine="567"/>
        <w:rPr>
          <w:b/>
          <w:szCs w:val="24"/>
          <w:lang w:val="bg-BG" w:eastAsia="bg-BG"/>
        </w:rPr>
      </w:pPr>
      <w:r>
        <w:rPr>
          <w:b/>
          <w:szCs w:val="24"/>
          <w:lang w:val="bg-BG" w:eastAsia="bg-BG"/>
        </w:rPr>
        <w:t>1</w:t>
      </w:r>
      <w:r w:rsidR="00CE71FE">
        <w:rPr>
          <w:b/>
          <w:szCs w:val="24"/>
          <w:lang w:val="bg-BG" w:eastAsia="bg-BG"/>
        </w:rPr>
        <w:t>0</w:t>
      </w:r>
      <w:r w:rsidR="003C1F7A" w:rsidRPr="004D46F4">
        <w:rPr>
          <w:b/>
          <w:szCs w:val="24"/>
          <w:lang w:val="bg-BG" w:eastAsia="bg-BG"/>
        </w:rPr>
        <w:t>. Проектант по част „Енергийна ефективност“</w:t>
      </w:r>
    </w:p>
    <w:p w14:paraId="0BB6F725" w14:textId="77777777" w:rsidR="003C1F7A" w:rsidRPr="003C1F7A" w:rsidRDefault="003C1F7A" w:rsidP="003C1F7A">
      <w:pPr>
        <w:keepNext/>
        <w:autoSpaceDE w:val="0"/>
        <w:autoSpaceDN w:val="0"/>
        <w:adjustRightInd w:val="0"/>
        <w:ind w:firstLine="567"/>
        <w:rPr>
          <w:szCs w:val="24"/>
          <w:lang w:val="bg-BG" w:eastAsia="bg-BG"/>
        </w:rPr>
      </w:pPr>
      <w:r w:rsidRPr="003C1F7A">
        <w:rPr>
          <w:szCs w:val="24"/>
          <w:lang w:val="bg-BG" w:eastAsia="bg-BG"/>
        </w:rPr>
        <w:t>Висше образование с  образователно-квалификационна степен „Бакалавър“ или еквивалентно в област на висшето образование „Технически науки“ или еквивалентно, професионално направление шифър 5.4 „Енергетика“ или шифър 5.7 „Архитектура, строителство и геодезия“, съгласно „Класификатор на областите на висше образование и професионалните направления“ приет с ПМС №125/2002 г. или еквивалентно (когато образованието е придобито в чужбина).</w:t>
      </w:r>
    </w:p>
    <w:p w14:paraId="0533F846" w14:textId="77777777" w:rsidR="003C1F7A" w:rsidRDefault="003C1F7A" w:rsidP="003C1F7A">
      <w:pPr>
        <w:keepNext/>
        <w:autoSpaceDE w:val="0"/>
        <w:autoSpaceDN w:val="0"/>
        <w:adjustRightInd w:val="0"/>
        <w:ind w:firstLine="567"/>
        <w:rPr>
          <w:szCs w:val="24"/>
          <w:lang w:val="bg-BG" w:eastAsia="bg-BG"/>
        </w:rPr>
      </w:pPr>
      <w:r w:rsidRPr="003C1F7A">
        <w:rPr>
          <w:szCs w:val="24"/>
          <w:lang w:val="bg-BG" w:eastAsia="bg-BG"/>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 държава).</w:t>
      </w:r>
    </w:p>
    <w:p w14:paraId="4934A94C" w14:textId="29544286" w:rsidR="004D46F4" w:rsidRDefault="00816082" w:rsidP="00CE71FE">
      <w:pPr>
        <w:keepNext/>
        <w:autoSpaceDE w:val="0"/>
        <w:autoSpaceDN w:val="0"/>
        <w:adjustRightInd w:val="0"/>
        <w:ind w:firstLine="567"/>
        <w:rPr>
          <w:szCs w:val="24"/>
          <w:lang w:val="bg-BG" w:eastAsia="bg-BG"/>
        </w:rPr>
      </w:pPr>
      <w:r w:rsidRPr="00E66B41">
        <w:rPr>
          <w:szCs w:val="24"/>
          <w:lang w:val="bg-BG" w:eastAsia="bg-BG"/>
        </w:rPr>
        <w:t xml:space="preserve">Специфичен опит в </w:t>
      </w:r>
      <w:r w:rsidRPr="00983EBF">
        <w:rPr>
          <w:szCs w:val="24"/>
          <w:lang w:val="bg-BG" w:eastAsia="bg-BG"/>
        </w:rPr>
        <w:t>изработване на част „</w:t>
      </w:r>
      <w:r>
        <w:rPr>
          <w:szCs w:val="24"/>
          <w:lang w:val="bg-BG" w:eastAsia="bg-BG"/>
        </w:rPr>
        <w:t>Енергийна ефективност</w:t>
      </w:r>
      <w:r w:rsidRPr="00983EBF">
        <w:rPr>
          <w:szCs w:val="24"/>
          <w:lang w:val="bg-BG" w:eastAsia="bg-BG"/>
        </w:rPr>
        <w:t xml:space="preserve">“ или еквивалентно на  инвестиционен проект по смисъла на ЗУТ и Наредба №4/21.05.2001 г. за обхвата и съдържанието на инвестиционните проекти или еквивалентно за </w:t>
      </w:r>
      <w:r w:rsidRPr="00983EBF">
        <w:rPr>
          <w:szCs w:val="24"/>
          <w:lang w:val="bg-BG" w:eastAsia="bg-BG"/>
        </w:rPr>
        <w:lastRenderedPageBreak/>
        <w:t>стр</w:t>
      </w:r>
      <w:r>
        <w:rPr>
          <w:szCs w:val="24"/>
          <w:lang w:val="bg-BG" w:eastAsia="bg-BG"/>
        </w:rPr>
        <w:t>оителство на обект – строеж от Ч</w:t>
      </w:r>
      <w:r w:rsidRPr="00983EBF">
        <w:rPr>
          <w:szCs w:val="24"/>
          <w:lang w:val="bg-BG" w:eastAsia="bg-BG"/>
        </w:rPr>
        <w:t xml:space="preserve">етвърта група – Втора категория или от по-висока категория строежи от същата група или еквивалентно (съгласно законодателството на държавата, в която участничка е придобил опит) - </w:t>
      </w:r>
      <w:r w:rsidR="00282264" w:rsidRPr="004D46F4">
        <w:rPr>
          <w:szCs w:val="24"/>
          <w:lang w:val="bg-BG" w:eastAsia="bg-BG"/>
        </w:rPr>
        <w:t xml:space="preserve">минимум 1 (един) проект,  </w:t>
      </w:r>
      <w:r w:rsidR="00282264">
        <w:rPr>
          <w:szCs w:val="24"/>
          <w:lang w:val="bg-BG" w:eastAsia="bg-BG"/>
        </w:rPr>
        <w:t>който е бил приет без възражения от възлагащата организация и съответно одобрен от компетентен орган, съобразно вида и предназначението на строежа</w:t>
      </w:r>
      <w:r w:rsidRPr="00E66B41">
        <w:rPr>
          <w:szCs w:val="24"/>
          <w:lang w:val="bg-BG" w:eastAsia="bg-BG"/>
        </w:rPr>
        <w:t>.</w:t>
      </w:r>
    </w:p>
    <w:p w14:paraId="53A78B06" w14:textId="044FB350" w:rsidR="00CE71FE" w:rsidRPr="00D345E5" w:rsidRDefault="00CE71FE" w:rsidP="00CE71FE">
      <w:pPr>
        <w:keepNext/>
        <w:autoSpaceDE w:val="0"/>
        <w:autoSpaceDN w:val="0"/>
        <w:adjustRightInd w:val="0"/>
        <w:ind w:firstLine="567"/>
        <w:rPr>
          <w:b/>
          <w:szCs w:val="24"/>
          <w:lang w:val="bg-BG" w:eastAsia="bg-BG"/>
        </w:rPr>
      </w:pPr>
      <w:r>
        <w:rPr>
          <w:b/>
          <w:szCs w:val="24"/>
          <w:lang w:val="bg-BG" w:eastAsia="bg-BG"/>
        </w:rPr>
        <w:t>11</w:t>
      </w:r>
      <w:r w:rsidRPr="00D345E5">
        <w:rPr>
          <w:b/>
          <w:szCs w:val="24"/>
          <w:lang w:val="bg-BG" w:eastAsia="bg-BG"/>
        </w:rPr>
        <w:t>. Проектант по част „Пътна“</w:t>
      </w:r>
    </w:p>
    <w:p w14:paraId="5D8D465C" w14:textId="77777777" w:rsidR="00CE71FE" w:rsidRPr="00E66B41" w:rsidRDefault="00CE71FE" w:rsidP="00CE71FE">
      <w:pPr>
        <w:keepNext/>
        <w:autoSpaceDE w:val="0"/>
        <w:autoSpaceDN w:val="0"/>
        <w:adjustRightInd w:val="0"/>
        <w:ind w:firstLine="567"/>
        <w:rPr>
          <w:szCs w:val="24"/>
          <w:lang w:val="bg-BG" w:eastAsia="bg-BG"/>
        </w:rPr>
      </w:pPr>
      <w:r w:rsidRPr="00E66B41">
        <w:rPr>
          <w:szCs w:val="24"/>
          <w:lang w:val="bg-BG" w:eastAsia="bg-BG"/>
        </w:rPr>
        <w:t>Висше образование с образователно-квалификационна степен „Бакалавър“ или еквивалентно в област на висшето образование „Технически науки“ или еквивалентно, професионално направление шифър 5.7 „Архитектура, строителство и геодезия“, съгласно „Класификатор на областите на висше образование и професионалните направления“ приет с ПМС №125/2002г. или еквивалентно (когато образованието е придобито в чужбина).</w:t>
      </w:r>
    </w:p>
    <w:p w14:paraId="0FD127D1" w14:textId="77777777" w:rsidR="00CE71FE" w:rsidRDefault="00CE71FE" w:rsidP="00CE71FE">
      <w:pPr>
        <w:keepNext/>
        <w:autoSpaceDE w:val="0"/>
        <w:autoSpaceDN w:val="0"/>
        <w:adjustRightInd w:val="0"/>
        <w:ind w:firstLine="567"/>
        <w:rPr>
          <w:szCs w:val="24"/>
          <w:lang w:val="bg-BG" w:eastAsia="bg-BG"/>
        </w:rPr>
      </w:pPr>
      <w:r w:rsidRPr="00E66B41">
        <w:rPr>
          <w:szCs w:val="24"/>
          <w:lang w:val="bg-BG" w:eastAsia="bg-BG"/>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 държава).</w:t>
      </w:r>
    </w:p>
    <w:p w14:paraId="65F14215" w14:textId="1762567F" w:rsidR="00CE71FE" w:rsidRPr="004D46F4" w:rsidRDefault="00CE71FE" w:rsidP="00CE71FE">
      <w:pPr>
        <w:keepNext/>
        <w:autoSpaceDE w:val="0"/>
        <w:autoSpaceDN w:val="0"/>
        <w:adjustRightInd w:val="0"/>
        <w:ind w:firstLine="567"/>
        <w:rPr>
          <w:szCs w:val="24"/>
          <w:lang w:val="bg-BG" w:eastAsia="bg-BG"/>
        </w:rPr>
      </w:pPr>
      <w:r w:rsidRPr="004D46F4">
        <w:rPr>
          <w:szCs w:val="24"/>
          <w:lang w:val="bg-BG" w:eastAsia="bg-BG"/>
        </w:rPr>
        <w:t xml:space="preserve">Специфичен опит в изработване на част „Пътна“ или еквивалентно на  инвестиционен проект по смисъла на ЗУТ и Наредба №4/21.05.2001 г. за обхвата и съдържанието на инвестиционните проекти или еквивалентно за строителство на обект – строеж от Четвърта група – Втора категория или от по-висока категория строежи от същата група или еквивалентно (съгласно законодателството на държавата, в която участничка е придобил опит) - </w:t>
      </w:r>
      <w:r w:rsidR="00282264" w:rsidRPr="004D46F4">
        <w:rPr>
          <w:szCs w:val="24"/>
          <w:lang w:val="bg-BG" w:eastAsia="bg-BG"/>
        </w:rPr>
        <w:t xml:space="preserve">минимум 1 (един) проект,  </w:t>
      </w:r>
      <w:r w:rsidR="00282264">
        <w:rPr>
          <w:szCs w:val="24"/>
          <w:lang w:val="bg-BG" w:eastAsia="bg-BG"/>
        </w:rPr>
        <w:t>който е бил приет без възражения от възлагащата организация и съответно одобрен от компетентен орган, съобразно вида и предназначението на строежа</w:t>
      </w:r>
      <w:r w:rsidR="004D46F4" w:rsidRPr="004D46F4">
        <w:rPr>
          <w:szCs w:val="24"/>
          <w:lang w:val="bg-BG" w:eastAsia="bg-BG"/>
        </w:rPr>
        <w:t>.</w:t>
      </w:r>
    </w:p>
    <w:p w14:paraId="73811291" w14:textId="64DCFDC9" w:rsidR="00CE71FE" w:rsidRPr="005519BE" w:rsidRDefault="00CE71FE" w:rsidP="00CE71FE">
      <w:pPr>
        <w:keepNext/>
        <w:autoSpaceDE w:val="0"/>
        <w:autoSpaceDN w:val="0"/>
        <w:adjustRightInd w:val="0"/>
        <w:ind w:firstLine="567"/>
        <w:rPr>
          <w:b/>
          <w:szCs w:val="24"/>
          <w:lang w:val="bg-BG" w:eastAsia="bg-BG"/>
        </w:rPr>
      </w:pPr>
      <w:r>
        <w:rPr>
          <w:b/>
          <w:szCs w:val="24"/>
          <w:lang w:val="bg-BG" w:eastAsia="bg-BG"/>
        </w:rPr>
        <w:t>12</w:t>
      </w:r>
      <w:r w:rsidRPr="005519BE">
        <w:rPr>
          <w:b/>
          <w:szCs w:val="24"/>
          <w:lang w:val="bg-BG" w:eastAsia="bg-BG"/>
        </w:rPr>
        <w:t>.</w:t>
      </w:r>
      <w:r w:rsidRPr="005519BE">
        <w:rPr>
          <w:b/>
          <w:szCs w:val="24"/>
          <w:lang w:val="bg-BG" w:eastAsia="bg-BG"/>
        </w:rPr>
        <w:tab/>
        <w:t>Проектант по част „</w:t>
      </w:r>
      <w:r w:rsidRPr="0022429A">
        <w:rPr>
          <w:b/>
          <w:szCs w:val="24"/>
          <w:lang w:val="bg-BG" w:eastAsia="bg-BG"/>
        </w:rPr>
        <w:t>Благоустройство и паркоустройство</w:t>
      </w:r>
      <w:r w:rsidRPr="005519BE">
        <w:rPr>
          <w:b/>
          <w:szCs w:val="24"/>
          <w:lang w:val="bg-BG" w:eastAsia="bg-BG"/>
        </w:rPr>
        <w:t>“</w:t>
      </w:r>
    </w:p>
    <w:p w14:paraId="39B236F1" w14:textId="6E0B6461" w:rsidR="00CE71FE" w:rsidRPr="005A6CD2" w:rsidRDefault="00CE71FE" w:rsidP="00CE71FE">
      <w:pPr>
        <w:keepNext/>
        <w:autoSpaceDE w:val="0"/>
        <w:autoSpaceDN w:val="0"/>
        <w:adjustRightInd w:val="0"/>
        <w:ind w:firstLine="567"/>
        <w:rPr>
          <w:szCs w:val="24"/>
          <w:lang w:val="bg-BG" w:eastAsia="bg-BG"/>
        </w:rPr>
      </w:pPr>
      <w:r w:rsidRPr="001305CB">
        <w:rPr>
          <w:szCs w:val="24"/>
          <w:lang w:val="bg-BG" w:eastAsia="bg-BG"/>
        </w:rPr>
        <w:t xml:space="preserve">Висше образование с  образователно-квалификационна степен „Бакалавър“ или еквивалентно в област на висшето образование „Технически науки“ </w:t>
      </w:r>
      <w:r w:rsidR="00FD19B8">
        <w:rPr>
          <w:szCs w:val="24"/>
          <w:lang w:val="bg-BG" w:eastAsia="bg-BG"/>
        </w:rPr>
        <w:t>или „</w:t>
      </w:r>
      <w:r w:rsidR="00FD19B8" w:rsidRPr="00FD19B8">
        <w:rPr>
          <w:szCs w:val="24"/>
          <w:lang w:val="bg-BG" w:eastAsia="bg-BG"/>
        </w:rPr>
        <w:t>Аграрни науки и ветеринарна медицина</w:t>
      </w:r>
      <w:r w:rsidR="00FD19B8">
        <w:rPr>
          <w:szCs w:val="24"/>
          <w:lang w:val="bg-BG" w:eastAsia="bg-BG"/>
        </w:rPr>
        <w:t xml:space="preserve">“ </w:t>
      </w:r>
      <w:r w:rsidR="004D46F4">
        <w:rPr>
          <w:szCs w:val="24"/>
          <w:lang w:val="bg-BG" w:eastAsia="bg-BG"/>
        </w:rPr>
        <w:t xml:space="preserve">или еквивалентно, </w:t>
      </w:r>
      <w:r w:rsidRPr="001305CB">
        <w:rPr>
          <w:szCs w:val="24"/>
          <w:lang w:val="bg-BG" w:eastAsia="bg-BG"/>
        </w:rPr>
        <w:t>съгласно „Класификатор на областите на висше образование и професионалните направления“ приет с ПМС №125/2002 г. или еквивалентно (когато образованието е придобито в чужбина).</w:t>
      </w:r>
      <w:r w:rsidRPr="005A6CD2">
        <w:rPr>
          <w:szCs w:val="24"/>
          <w:lang w:val="bg-BG" w:eastAsia="bg-BG"/>
        </w:rPr>
        <w:t xml:space="preserve"> </w:t>
      </w:r>
    </w:p>
    <w:p w14:paraId="04F2958B" w14:textId="77777777" w:rsidR="00CE71FE" w:rsidRDefault="00CE71FE" w:rsidP="00CE71FE">
      <w:pPr>
        <w:keepNext/>
        <w:autoSpaceDE w:val="0"/>
        <w:autoSpaceDN w:val="0"/>
        <w:adjustRightInd w:val="0"/>
        <w:ind w:firstLine="567"/>
        <w:rPr>
          <w:szCs w:val="24"/>
          <w:lang w:val="bg-BG" w:eastAsia="bg-BG"/>
        </w:rPr>
      </w:pPr>
      <w:r w:rsidRPr="005A6CD2">
        <w:rPr>
          <w:szCs w:val="24"/>
          <w:lang w:val="bg-BG" w:eastAsia="bg-BG"/>
        </w:rPr>
        <w:t>Да притежава пълна проектантска правоспособност съгласно чл.</w:t>
      </w:r>
      <w:r>
        <w:rPr>
          <w:szCs w:val="24"/>
          <w:lang w:val="bg-BG" w:eastAsia="bg-BG"/>
        </w:rPr>
        <w:t xml:space="preserve"> </w:t>
      </w:r>
      <w:r w:rsidRPr="005A6CD2">
        <w:rPr>
          <w:szCs w:val="24"/>
          <w:lang w:val="bg-BG" w:eastAsia="bg-BG"/>
        </w:rPr>
        <w:t>230 от ЗУТ и Закона за камарите на архитектите и инженерите в инвестиционното проектиране (ЗКАИИП) или еквивалентна (когато е придобита в друга държава).</w:t>
      </w:r>
    </w:p>
    <w:p w14:paraId="4616E23C" w14:textId="4EFE2C13" w:rsidR="004D46F4" w:rsidRDefault="00CE71FE" w:rsidP="00CA0DB6">
      <w:pPr>
        <w:keepNext/>
        <w:autoSpaceDE w:val="0"/>
        <w:autoSpaceDN w:val="0"/>
        <w:adjustRightInd w:val="0"/>
        <w:ind w:firstLine="567"/>
        <w:rPr>
          <w:strike/>
          <w:szCs w:val="24"/>
          <w:lang w:val="bg-BG" w:eastAsia="bg-BG"/>
        </w:rPr>
      </w:pPr>
      <w:r w:rsidRPr="00E66B41">
        <w:rPr>
          <w:szCs w:val="24"/>
          <w:lang w:val="bg-BG" w:eastAsia="bg-BG"/>
        </w:rPr>
        <w:t xml:space="preserve">Специфичен опит в </w:t>
      </w:r>
      <w:r w:rsidRPr="00983EBF">
        <w:rPr>
          <w:szCs w:val="24"/>
          <w:lang w:val="bg-BG" w:eastAsia="bg-BG"/>
        </w:rPr>
        <w:t>изработване на част „</w:t>
      </w:r>
      <w:r>
        <w:rPr>
          <w:szCs w:val="24"/>
          <w:lang w:val="bg-BG" w:eastAsia="bg-BG"/>
        </w:rPr>
        <w:t>Благоустройство и паркоустройство</w:t>
      </w:r>
      <w:r w:rsidRPr="00983EBF">
        <w:rPr>
          <w:szCs w:val="24"/>
          <w:lang w:val="bg-BG" w:eastAsia="bg-BG"/>
        </w:rPr>
        <w:t>“ или еквивалентно на  инвестиционен проект по смисъла на ЗУТ и Наредба №4/21.05.2001 г. за обхвата и съдържанието на инвестиционните проекти или еквивалентно за стр</w:t>
      </w:r>
      <w:r>
        <w:rPr>
          <w:szCs w:val="24"/>
          <w:lang w:val="bg-BG" w:eastAsia="bg-BG"/>
        </w:rPr>
        <w:t>оителство на обект – строеж от Ч</w:t>
      </w:r>
      <w:r w:rsidRPr="00983EBF">
        <w:rPr>
          <w:szCs w:val="24"/>
          <w:lang w:val="bg-BG" w:eastAsia="bg-BG"/>
        </w:rPr>
        <w:t xml:space="preserve">етвърта група – Втора категория или от по-висока категория строежи от същата група или еквивалентно (съгласно законодателството на държавата, в която участничка е придобил опит) - </w:t>
      </w:r>
      <w:r w:rsidR="00282264" w:rsidRPr="004D46F4">
        <w:rPr>
          <w:szCs w:val="24"/>
          <w:lang w:val="bg-BG" w:eastAsia="bg-BG"/>
        </w:rPr>
        <w:t xml:space="preserve">минимум 1 (един) проект,  </w:t>
      </w:r>
      <w:r w:rsidR="00282264">
        <w:rPr>
          <w:szCs w:val="24"/>
          <w:lang w:val="bg-BG" w:eastAsia="bg-BG"/>
        </w:rPr>
        <w:t>който е бил приет без възражения от възлагащата организация и съответно одобрен от компетентен орган, съобразно вида и предназначението на строежа</w:t>
      </w:r>
      <w:r w:rsidR="004D46F4">
        <w:rPr>
          <w:szCs w:val="24"/>
          <w:lang w:val="bg-BG" w:eastAsia="bg-BG"/>
        </w:rPr>
        <w:t>.</w:t>
      </w:r>
      <w:r w:rsidRPr="00983EBF">
        <w:rPr>
          <w:szCs w:val="24"/>
          <w:lang w:val="bg-BG" w:eastAsia="bg-BG"/>
        </w:rPr>
        <w:t xml:space="preserve"> </w:t>
      </w:r>
    </w:p>
    <w:p w14:paraId="4392D0BB" w14:textId="76F20185" w:rsidR="00AA01DF" w:rsidRPr="004D46F4" w:rsidRDefault="00CA0DB6" w:rsidP="00CA0DB6">
      <w:pPr>
        <w:keepNext/>
        <w:autoSpaceDE w:val="0"/>
        <w:autoSpaceDN w:val="0"/>
        <w:adjustRightInd w:val="0"/>
        <w:ind w:firstLine="567"/>
        <w:rPr>
          <w:b/>
          <w:szCs w:val="24"/>
          <w:lang w:val="bg-BG" w:eastAsia="bg-BG"/>
        </w:rPr>
      </w:pPr>
      <w:r w:rsidRPr="00CA0DB6">
        <w:rPr>
          <w:b/>
          <w:szCs w:val="24"/>
          <w:lang w:val="bg-BG" w:eastAsia="bg-BG"/>
        </w:rPr>
        <w:t>13.</w:t>
      </w:r>
      <w:r>
        <w:rPr>
          <w:b/>
          <w:szCs w:val="24"/>
          <w:lang w:val="bg-BG" w:eastAsia="bg-BG"/>
        </w:rPr>
        <w:t xml:space="preserve"> </w:t>
      </w:r>
      <w:r w:rsidR="00AA01DF" w:rsidRPr="004D46F4">
        <w:rPr>
          <w:b/>
          <w:szCs w:val="24"/>
          <w:lang w:val="bg-BG" w:eastAsia="bg-BG"/>
        </w:rPr>
        <w:t>Проектант, отговорен за разработване на „</w:t>
      </w:r>
      <w:r>
        <w:rPr>
          <w:b/>
          <w:szCs w:val="24"/>
          <w:lang w:val="bg-BG" w:eastAsia="bg-BG"/>
        </w:rPr>
        <w:t>План по безопасност и здраве (ПБЗ)</w:t>
      </w:r>
      <w:r w:rsidR="00AA01DF" w:rsidRPr="004D46F4">
        <w:rPr>
          <w:b/>
          <w:szCs w:val="24"/>
          <w:lang w:val="bg-BG" w:eastAsia="bg-BG"/>
        </w:rPr>
        <w:t>“</w:t>
      </w:r>
    </w:p>
    <w:p w14:paraId="725E626F" w14:textId="1915D340" w:rsidR="00AA01DF" w:rsidRPr="00AA01DF" w:rsidRDefault="00AA01DF" w:rsidP="00AA01DF">
      <w:pPr>
        <w:keepNext/>
        <w:autoSpaceDE w:val="0"/>
        <w:autoSpaceDN w:val="0"/>
        <w:adjustRightInd w:val="0"/>
        <w:ind w:firstLine="567"/>
        <w:rPr>
          <w:szCs w:val="24"/>
          <w:lang w:val="bg-BG" w:eastAsia="bg-BG"/>
        </w:rPr>
      </w:pPr>
      <w:r w:rsidRPr="00AA01DF">
        <w:rPr>
          <w:szCs w:val="24"/>
          <w:lang w:val="bg-BG" w:eastAsia="bg-BG"/>
        </w:rPr>
        <w:t>Висше образование  с  образователно-квалификационна степен “Бакалавър“ или еквивалентно в област на висшето образование</w:t>
      </w:r>
      <w:r w:rsidR="00FD19B8">
        <w:rPr>
          <w:szCs w:val="24"/>
          <w:lang w:val="bg-BG" w:eastAsia="bg-BG"/>
        </w:rPr>
        <w:t xml:space="preserve"> </w:t>
      </w:r>
      <w:r w:rsidRPr="00AA01DF">
        <w:rPr>
          <w:szCs w:val="24"/>
          <w:lang w:val="bg-BG" w:eastAsia="bg-BG"/>
        </w:rPr>
        <w:t>„Технически науки“ или еквивалентно</w:t>
      </w:r>
      <w:r w:rsidR="00FD19B8">
        <w:rPr>
          <w:szCs w:val="24"/>
          <w:lang w:val="bg-BG" w:eastAsia="bg-BG"/>
        </w:rPr>
        <w:t xml:space="preserve">, </w:t>
      </w:r>
      <w:r w:rsidR="00FD19B8" w:rsidRPr="001305CB">
        <w:rPr>
          <w:szCs w:val="24"/>
          <w:lang w:val="bg-BG" w:eastAsia="bg-BG"/>
        </w:rPr>
        <w:t>съгласно „Класификатор на областите на висше образование и професионалните направления“ приет с ПМС №125/2002 г. или еквивалентно (когато образованието е придобито в чужбина)</w:t>
      </w:r>
      <w:r w:rsidRPr="00AA01DF">
        <w:rPr>
          <w:szCs w:val="24"/>
          <w:lang w:val="bg-BG" w:eastAsia="bg-BG"/>
        </w:rPr>
        <w:t xml:space="preserve">. </w:t>
      </w:r>
    </w:p>
    <w:p w14:paraId="29F327A0" w14:textId="69144254" w:rsidR="005A6CD2" w:rsidRDefault="00AA01DF" w:rsidP="00AA01DF">
      <w:pPr>
        <w:keepNext/>
        <w:autoSpaceDE w:val="0"/>
        <w:autoSpaceDN w:val="0"/>
        <w:adjustRightInd w:val="0"/>
        <w:ind w:firstLine="567"/>
        <w:rPr>
          <w:szCs w:val="24"/>
          <w:lang w:val="bg-BG" w:eastAsia="bg-BG"/>
        </w:rPr>
      </w:pPr>
      <w:r w:rsidRPr="00AA01DF">
        <w:rPr>
          <w:szCs w:val="24"/>
          <w:lang w:val="bg-BG" w:eastAsia="bg-BG"/>
        </w:rPr>
        <w:lastRenderedPageBreak/>
        <w:t>Да притежава пълна проектантска правоспособност</w:t>
      </w:r>
      <w:r w:rsidR="00B318B3">
        <w:rPr>
          <w:szCs w:val="24"/>
          <w:lang w:val="bg-BG" w:eastAsia="bg-BG"/>
        </w:rPr>
        <w:t>,</w:t>
      </w:r>
      <w:r w:rsidRPr="00AA01DF">
        <w:rPr>
          <w:szCs w:val="24"/>
          <w:lang w:val="bg-BG" w:eastAsia="bg-BG"/>
        </w:rPr>
        <w:t xml:space="preserve"> съгласно чл.230 от ЗУТ и Закона за камарите на архитектите и инженерите в инвестиционното проектиране (ЗКАИИП) или еквивалентна (когато е придобита в друга държава) и  завършен курс по „План за безопасност и здраве“ или еквивалентно (когато е придобито в друга държава).</w:t>
      </w:r>
    </w:p>
    <w:p w14:paraId="7043DCCB" w14:textId="77777777" w:rsidR="008C370C" w:rsidRPr="005519BE" w:rsidRDefault="008C370C" w:rsidP="008C370C">
      <w:pPr>
        <w:keepNext/>
        <w:autoSpaceDE w:val="0"/>
        <w:autoSpaceDN w:val="0"/>
        <w:adjustRightInd w:val="0"/>
        <w:ind w:firstLine="567"/>
        <w:rPr>
          <w:b/>
          <w:szCs w:val="24"/>
          <w:lang w:val="bg-BG" w:eastAsia="bg-BG"/>
        </w:rPr>
      </w:pPr>
      <w:r>
        <w:rPr>
          <w:b/>
          <w:szCs w:val="24"/>
          <w:lang w:val="bg-BG" w:eastAsia="bg-BG"/>
        </w:rPr>
        <w:t>14</w:t>
      </w:r>
      <w:r w:rsidRPr="00CA0DB6">
        <w:rPr>
          <w:b/>
          <w:szCs w:val="24"/>
          <w:lang w:val="bg-BG" w:eastAsia="bg-BG"/>
        </w:rPr>
        <w:t>.</w:t>
      </w:r>
      <w:r>
        <w:rPr>
          <w:b/>
          <w:szCs w:val="24"/>
          <w:lang w:val="bg-BG" w:eastAsia="bg-BG"/>
        </w:rPr>
        <w:t xml:space="preserve"> </w:t>
      </w:r>
      <w:r w:rsidRPr="005519BE">
        <w:rPr>
          <w:b/>
          <w:szCs w:val="24"/>
          <w:lang w:val="bg-BG" w:eastAsia="bg-BG"/>
        </w:rPr>
        <w:t>Проектант, отговорен за разработване на „</w:t>
      </w:r>
      <w:r w:rsidRPr="008C370C">
        <w:rPr>
          <w:b/>
          <w:szCs w:val="24"/>
          <w:lang w:val="bg-BG" w:eastAsia="bg-BG"/>
        </w:rPr>
        <w:t xml:space="preserve">План за управление на строителните отпадъци </w:t>
      </w:r>
      <w:r>
        <w:rPr>
          <w:b/>
          <w:szCs w:val="24"/>
          <w:lang w:val="bg-BG" w:eastAsia="bg-BG"/>
        </w:rPr>
        <w:t>(ПУСО)</w:t>
      </w:r>
      <w:r w:rsidRPr="005519BE">
        <w:rPr>
          <w:b/>
          <w:szCs w:val="24"/>
          <w:lang w:val="bg-BG" w:eastAsia="bg-BG"/>
        </w:rPr>
        <w:t>“</w:t>
      </w:r>
    </w:p>
    <w:p w14:paraId="767A565F" w14:textId="0740D2EB" w:rsidR="008C370C" w:rsidRPr="00AA01DF" w:rsidRDefault="008C370C" w:rsidP="008C370C">
      <w:pPr>
        <w:keepNext/>
        <w:autoSpaceDE w:val="0"/>
        <w:autoSpaceDN w:val="0"/>
        <w:adjustRightInd w:val="0"/>
        <w:ind w:firstLine="567"/>
        <w:rPr>
          <w:szCs w:val="24"/>
          <w:lang w:val="bg-BG" w:eastAsia="bg-BG"/>
        </w:rPr>
      </w:pPr>
      <w:r w:rsidRPr="004D46F4">
        <w:rPr>
          <w:szCs w:val="24"/>
          <w:lang w:val="bg-BG" w:eastAsia="bg-BG"/>
        </w:rPr>
        <w:t xml:space="preserve">Висше образование  с  образователно-квалификационна степен “Бакалавър“ </w:t>
      </w:r>
      <w:r w:rsidR="00A47F22" w:rsidRPr="004D46F4">
        <w:rPr>
          <w:szCs w:val="24"/>
          <w:lang w:val="bg-BG" w:eastAsia="bg-BG"/>
        </w:rPr>
        <w:t xml:space="preserve"> с професионална-квалификация „Инженер“ </w:t>
      </w:r>
      <w:r w:rsidR="00FD19B8" w:rsidRPr="004D46F4">
        <w:rPr>
          <w:szCs w:val="24"/>
          <w:lang w:val="bg-BG" w:eastAsia="bg-BG"/>
        </w:rPr>
        <w:t>или еквивалентно.</w:t>
      </w:r>
    </w:p>
    <w:p w14:paraId="4E5079D0" w14:textId="080967AA" w:rsidR="008C370C" w:rsidRDefault="008C370C" w:rsidP="008C370C">
      <w:pPr>
        <w:keepNext/>
        <w:autoSpaceDE w:val="0"/>
        <w:autoSpaceDN w:val="0"/>
        <w:adjustRightInd w:val="0"/>
        <w:ind w:firstLine="567"/>
        <w:rPr>
          <w:szCs w:val="24"/>
          <w:lang w:val="bg-BG" w:eastAsia="bg-BG"/>
        </w:rPr>
      </w:pPr>
      <w:r w:rsidRPr="00AA01DF">
        <w:rPr>
          <w:szCs w:val="24"/>
          <w:lang w:val="bg-BG" w:eastAsia="bg-BG"/>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 държава)</w:t>
      </w:r>
      <w:r w:rsidR="00071694" w:rsidRPr="00801607">
        <w:rPr>
          <w:szCs w:val="24"/>
          <w:lang w:val="bg-BG" w:eastAsia="bg-BG"/>
        </w:rPr>
        <w:t>.</w:t>
      </w:r>
    </w:p>
    <w:p w14:paraId="005E11C9" w14:textId="77777777" w:rsidR="00A82A0A" w:rsidRPr="004D46F4" w:rsidRDefault="00A84DC5" w:rsidP="00AA01DF">
      <w:pPr>
        <w:keepNext/>
        <w:autoSpaceDE w:val="0"/>
        <w:autoSpaceDN w:val="0"/>
        <w:adjustRightInd w:val="0"/>
        <w:ind w:firstLine="567"/>
        <w:rPr>
          <w:i/>
          <w:szCs w:val="24"/>
          <w:lang w:val="bg-BG" w:eastAsia="bg-BG"/>
        </w:rPr>
      </w:pPr>
      <w:r w:rsidRPr="004D46F4">
        <w:rPr>
          <w:i/>
          <w:szCs w:val="24"/>
          <w:u w:val="single"/>
          <w:lang w:val="bg-BG" w:eastAsia="bg-BG"/>
        </w:rPr>
        <w:t>Забележка:</w:t>
      </w:r>
      <w:r>
        <w:rPr>
          <w:i/>
          <w:szCs w:val="24"/>
          <w:lang w:val="bg-BG" w:eastAsia="bg-BG"/>
        </w:rPr>
        <w:t xml:space="preserve"> </w:t>
      </w:r>
      <w:r w:rsidR="00A82A0A" w:rsidRPr="004D46F4">
        <w:rPr>
          <w:i/>
          <w:szCs w:val="24"/>
          <w:lang w:val="bg-BG" w:eastAsia="bg-BG"/>
        </w:rPr>
        <w:t xml:space="preserve">Участникът може да предложи едно лице да изпълнява повече от една част за позициите на проектантите от екипа, стига кумулативно да отговаря на изискванията за всяка от частите, за която ще изпълнява услугата и в случай, че съвместяването им е </w:t>
      </w:r>
      <w:r w:rsidR="003E3339" w:rsidRPr="004D46F4">
        <w:rPr>
          <w:i/>
          <w:szCs w:val="24"/>
          <w:lang w:val="bg-BG" w:eastAsia="bg-BG"/>
        </w:rPr>
        <w:t>законосъобразно</w:t>
      </w:r>
      <w:r w:rsidR="00A82A0A" w:rsidRPr="004D46F4">
        <w:rPr>
          <w:i/>
          <w:szCs w:val="24"/>
          <w:lang w:val="bg-BG" w:eastAsia="bg-BG"/>
        </w:rPr>
        <w:t>.</w:t>
      </w:r>
    </w:p>
    <w:p w14:paraId="33DCEABE" w14:textId="77777777" w:rsidR="00091BB1" w:rsidRPr="0076245D" w:rsidRDefault="00091BB1" w:rsidP="004D46F4">
      <w:pPr>
        <w:keepNext/>
        <w:autoSpaceDE w:val="0"/>
        <w:autoSpaceDN w:val="0"/>
        <w:adjustRightInd w:val="0"/>
        <w:ind w:firstLine="567"/>
        <w:rPr>
          <w:b/>
          <w:szCs w:val="24"/>
          <w:u w:val="single"/>
          <w:lang w:val="bg-BG" w:eastAsia="bg-BG"/>
        </w:rPr>
      </w:pPr>
      <w:r w:rsidRPr="0076245D">
        <w:rPr>
          <w:b/>
          <w:szCs w:val="24"/>
          <w:u w:val="single"/>
          <w:lang w:val="bg-BG" w:eastAsia="bg-BG"/>
        </w:rPr>
        <w:t>Екип за изпълнение на строителството</w:t>
      </w:r>
    </w:p>
    <w:p w14:paraId="3D2640A2" w14:textId="2C666EB0" w:rsidR="00A10EF8" w:rsidRPr="004D46F4" w:rsidRDefault="00A10EF8" w:rsidP="00A10EF8">
      <w:pPr>
        <w:autoSpaceDE w:val="0"/>
        <w:autoSpaceDN w:val="0"/>
        <w:adjustRightInd w:val="0"/>
        <w:ind w:firstLine="562"/>
        <w:rPr>
          <w:b/>
          <w:szCs w:val="24"/>
          <w:lang w:val="bg-BG" w:eastAsia="bg-BG"/>
        </w:rPr>
      </w:pPr>
      <w:r w:rsidRPr="00A10EF8">
        <w:rPr>
          <w:b/>
          <w:szCs w:val="24"/>
          <w:lang w:val="bg-BG" w:eastAsia="bg-BG"/>
        </w:rPr>
        <w:t>1.</w:t>
      </w:r>
      <w:r>
        <w:rPr>
          <w:b/>
          <w:szCs w:val="24"/>
          <w:lang w:val="bg-BG" w:eastAsia="bg-BG"/>
        </w:rPr>
        <w:t xml:space="preserve"> </w:t>
      </w:r>
      <w:r w:rsidR="00091BB1" w:rsidRPr="004D46F4">
        <w:rPr>
          <w:b/>
          <w:szCs w:val="24"/>
          <w:lang w:val="bg-BG" w:eastAsia="bg-BG"/>
        </w:rPr>
        <w:t xml:space="preserve">Технически ръководител  </w:t>
      </w:r>
    </w:p>
    <w:p w14:paraId="7F8A6542" w14:textId="3E7BEB89" w:rsidR="00A10EF8" w:rsidRDefault="00A10EF8" w:rsidP="004D46F4">
      <w:pPr>
        <w:ind w:firstLine="562"/>
        <w:rPr>
          <w:color w:val="000000"/>
          <w:lang w:val="bg-BG" w:eastAsia="bg-BG"/>
        </w:rPr>
      </w:pPr>
      <w:r>
        <w:rPr>
          <w:color w:val="000000"/>
          <w:lang w:val="bg-BG" w:eastAsia="bg-BG"/>
        </w:rPr>
        <w:t>Т</w:t>
      </w:r>
      <w:r w:rsidR="00091BB1" w:rsidRPr="004D46F4">
        <w:rPr>
          <w:color w:val="000000"/>
          <w:lang w:val="bg-BG" w:eastAsia="bg-BG"/>
        </w:rPr>
        <w:t xml:space="preserve">ехнически правоспособно лице </w:t>
      </w:r>
      <w:r w:rsidR="00760678" w:rsidRPr="004D46F4">
        <w:rPr>
          <w:color w:val="000000"/>
          <w:lang w:val="bg-BG" w:eastAsia="bg-BG"/>
        </w:rPr>
        <w:t xml:space="preserve">по смисъла на чл. 163а, ал. 2 от ЗУТ. </w:t>
      </w:r>
    </w:p>
    <w:p w14:paraId="7B5B9015" w14:textId="363F7683" w:rsidR="00091BB1" w:rsidRPr="00A10EF8" w:rsidRDefault="00091BB1" w:rsidP="004D46F4">
      <w:pPr>
        <w:ind w:firstLine="562"/>
        <w:rPr>
          <w:lang w:val="bg-BG" w:eastAsia="bg-BG"/>
        </w:rPr>
      </w:pPr>
      <w:r w:rsidRPr="004D46F4">
        <w:rPr>
          <w:color w:val="000000"/>
          <w:lang w:val="bg-BG" w:eastAsia="bg-BG"/>
        </w:rPr>
        <w:t>Специфичен опит</w:t>
      </w:r>
      <w:r w:rsidR="004D46F4" w:rsidRPr="004D46F4">
        <w:rPr>
          <w:color w:val="000000"/>
          <w:lang w:val="bg-BG" w:eastAsia="bg-BG"/>
        </w:rPr>
        <w:t xml:space="preserve"> </w:t>
      </w:r>
      <w:r w:rsidR="003E3339" w:rsidRPr="004D46F4">
        <w:rPr>
          <w:color w:val="000000"/>
          <w:lang w:val="bg-BG" w:eastAsia="bg-BG"/>
        </w:rPr>
        <w:t xml:space="preserve">като </w:t>
      </w:r>
      <w:r w:rsidRPr="004D46F4">
        <w:rPr>
          <w:color w:val="000000"/>
          <w:lang w:val="bg-BG" w:eastAsia="bg-BG"/>
        </w:rPr>
        <w:t xml:space="preserve">технически ръководител </w:t>
      </w:r>
      <w:r w:rsidR="003E3339" w:rsidRPr="004D46F4">
        <w:rPr>
          <w:color w:val="000000"/>
          <w:lang w:val="bg-BG" w:eastAsia="bg-BG"/>
        </w:rPr>
        <w:t xml:space="preserve">при изпълнението на </w:t>
      </w:r>
      <w:r w:rsidR="00A10EF8" w:rsidRPr="00A10EF8">
        <w:rPr>
          <w:color w:val="000000"/>
          <w:lang w:val="bg-BG" w:eastAsia="bg-BG"/>
        </w:rPr>
        <w:t>минимум един обект, съставляващ строеж от Четвърта група – Втора категория или по-висока категория строежи или еквивалентно (съгласно законодателството на държавата, в която участника е придобил опита).</w:t>
      </w:r>
      <w:r w:rsidRPr="004D46F4">
        <w:rPr>
          <w:color w:val="000000"/>
          <w:lang w:val="bg-BG" w:eastAsia="bg-BG"/>
        </w:rPr>
        <w:t xml:space="preserve"> </w:t>
      </w:r>
      <w:r w:rsidR="00760678" w:rsidRPr="004D46F4">
        <w:rPr>
          <w:color w:val="000000"/>
          <w:lang w:val="bg-BG" w:eastAsia="bg-BG"/>
        </w:rPr>
        <w:t xml:space="preserve"> </w:t>
      </w:r>
    </w:p>
    <w:p w14:paraId="02B36042" w14:textId="70B1109B" w:rsidR="00A10EF8" w:rsidRPr="004D46F4" w:rsidRDefault="00A10EF8" w:rsidP="00A10EF8">
      <w:pPr>
        <w:autoSpaceDE w:val="0"/>
        <w:autoSpaceDN w:val="0"/>
        <w:adjustRightInd w:val="0"/>
        <w:ind w:firstLine="562"/>
        <w:rPr>
          <w:b/>
          <w:szCs w:val="24"/>
          <w:lang w:val="bg-BG" w:eastAsia="bg-BG"/>
        </w:rPr>
      </w:pPr>
      <w:r w:rsidRPr="00A10EF8">
        <w:rPr>
          <w:b/>
          <w:szCs w:val="24"/>
          <w:lang w:val="bg-BG" w:eastAsia="bg-BG"/>
        </w:rPr>
        <w:t>2.</w:t>
      </w:r>
      <w:r>
        <w:rPr>
          <w:b/>
          <w:szCs w:val="24"/>
          <w:lang w:val="bg-BG" w:eastAsia="bg-BG"/>
        </w:rPr>
        <w:t xml:space="preserve"> </w:t>
      </w:r>
      <w:r w:rsidR="00091BB1" w:rsidRPr="004D46F4">
        <w:rPr>
          <w:b/>
          <w:szCs w:val="24"/>
          <w:lang w:val="bg-BG" w:eastAsia="bg-BG"/>
        </w:rPr>
        <w:t xml:space="preserve">Експерт по контрол на качеството </w:t>
      </w:r>
    </w:p>
    <w:p w14:paraId="3680635F" w14:textId="0A3DBD82" w:rsidR="00A10EF8" w:rsidRDefault="00A10EF8" w:rsidP="004D46F4">
      <w:pPr>
        <w:ind w:firstLine="562"/>
        <w:rPr>
          <w:lang w:val="bg-BG" w:eastAsia="bg-BG"/>
        </w:rPr>
      </w:pPr>
      <w:r>
        <w:rPr>
          <w:lang w:val="bg-BG" w:eastAsia="bg-BG"/>
        </w:rPr>
        <w:t>Л</w:t>
      </w:r>
      <w:r w:rsidR="00091BB1" w:rsidRPr="00A10EF8">
        <w:rPr>
          <w:lang w:val="bg-BG" w:eastAsia="bg-BG"/>
        </w:rPr>
        <w:t xml:space="preserve">ице, притежаващо </w:t>
      </w:r>
      <w:r w:rsidR="0078348F" w:rsidRPr="00A10EF8">
        <w:rPr>
          <w:lang w:val="bg-BG" w:eastAsia="bg-BG"/>
        </w:rPr>
        <w:t xml:space="preserve">валидно </w:t>
      </w:r>
      <w:r w:rsidR="00091BB1" w:rsidRPr="00A10EF8">
        <w:rPr>
          <w:lang w:val="bg-BG" w:eastAsia="bg-BG"/>
        </w:rPr>
        <w:t>удостоверение за преминато обучение за контрол върху качеството на изпълнение на строителството и за контрол за съответствие на строителните продукти със съществените изисквания за безопасност или еквивалентен документ</w:t>
      </w:r>
      <w:r w:rsidR="003E3339" w:rsidRPr="004D46F4">
        <w:rPr>
          <w:lang w:val="bg-BG" w:eastAsia="bg-BG"/>
        </w:rPr>
        <w:t xml:space="preserve">. </w:t>
      </w:r>
    </w:p>
    <w:p w14:paraId="76711179" w14:textId="77777777" w:rsidR="003E3339" w:rsidRPr="004D46F4" w:rsidRDefault="003E3339" w:rsidP="004D46F4">
      <w:pPr>
        <w:ind w:firstLine="562"/>
        <w:rPr>
          <w:lang w:val="bg-BG" w:eastAsia="bg-BG"/>
        </w:rPr>
      </w:pPr>
      <w:r w:rsidRPr="004D46F4">
        <w:rPr>
          <w:lang w:val="bg-BG" w:eastAsia="bg-BG"/>
        </w:rPr>
        <w:t>Специфичен опит на сходна позиция в изпълнението на минимум един обект, съставляващ строеж от Четвърта група – Втора категория или по-висока категория строежи или еквивалентно (съгласно законодателството на държавата, в която участника е придобил опита)</w:t>
      </w:r>
      <w:r w:rsidRPr="00A10EF8">
        <w:rPr>
          <w:lang w:val="bg-BG" w:eastAsia="bg-BG"/>
        </w:rPr>
        <w:t>.</w:t>
      </w:r>
    </w:p>
    <w:p w14:paraId="6AB83741" w14:textId="53D6ECC3" w:rsidR="00A10EF8" w:rsidRPr="00A10EF8" w:rsidRDefault="00A10EF8" w:rsidP="00A10EF8">
      <w:pPr>
        <w:autoSpaceDE w:val="0"/>
        <w:autoSpaceDN w:val="0"/>
        <w:adjustRightInd w:val="0"/>
        <w:ind w:firstLine="562"/>
        <w:rPr>
          <w:szCs w:val="24"/>
          <w:lang w:val="bg-BG" w:eastAsia="bg-BG"/>
        </w:rPr>
      </w:pPr>
      <w:r w:rsidRPr="00A10EF8">
        <w:rPr>
          <w:b/>
          <w:szCs w:val="24"/>
          <w:lang w:val="bg-BG" w:eastAsia="bg-BG"/>
        </w:rPr>
        <w:t>3.</w:t>
      </w:r>
      <w:r>
        <w:rPr>
          <w:b/>
          <w:szCs w:val="24"/>
          <w:lang w:val="bg-BG" w:eastAsia="bg-BG"/>
        </w:rPr>
        <w:t xml:space="preserve"> </w:t>
      </w:r>
      <w:r w:rsidR="00091BB1" w:rsidRPr="004D46F4">
        <w:rPr>
          <w:b/>
          <w:szCs w:val="24"/>
          <w:lang w:val="bg-BG" w:eastAsia="bg-BG"/>
        </w:rPr>
        <w:t xml:space="preserve">Длъжностно лице по безопасност и здраве </w:t>
      </w:r>
    </w:p>
    <w:p w14:paraId="382CB2D2" w14:textId="5DDA2FA2" w:rsidR="00A10EF8" w:rsidRDefault="00A10EF8" w:rsidP="004D46F4">
      <w:pPr>
        <w:ind w:firstLine="562"/>
        <w:rPr>
          <w:lang w:val="bg-BG" w:eastAsia="bg-BG"/>
        </w:rPr>
      </w:pPr>
      <w:r>
        <w:rPr>
          <w:lang w:val="bg-BG" w:eastAsia="bg-BG"/>
        </w:rPr>
        <w:t>Л</w:t>
      </w:r>
      <w:r w:rsidR="00091BB1" w:rsidRPr="00A10EF8">
        <w:rPr>
          <w:lang w:val="bg-BG" w:eastAsia="bg-BG"/>
        </w:rPr>
        <w:t xml:space="preserve">ице, притежаващо </w:t>
      </w:r>
      <w:r w:rsidR="00D41612" w:rsidRPr="00A10EF8">
        <w:rPr>
          <w:lang w:val="bg-BG" w:eastAsia="bg-BG"/>
        </w:rPr>
        <w:t xml:space="preserve">валидно </w:t>
      </w:r>
      <w:r w:rsidR="00091BB1" w:rsidRPr="000C6190">
        <w:rPr>
          <w:lang w:val="bg-BG" w:eastAsia="bg-BG"/>
        </w:rPr>
        <w:t>удостоверение за преминато обучени</w:t>
      </w:r>
      <w:r w:rsidR="00091BB1" w:rsidRPr="00620DBA">
        <w:rPr>
          <w:lang w:val="bg-BG" w:eastAsia="bg-BG"/>
        </w:rPr>
        <w:t>е по безопасни и здравословни условия на труд</w:t>
      </w:r>
      <w:r w:rsidR="003E3339" w:rsidRPr="00A10EF8">
        <w:rPr>
          <w:lang w:val="bg-BG" w:eastAsia="bg-BG"/>
        </w:rPr>
        <w:t xml:space="preserve"> или </w:t>
      </w:r>
      <w:r w:rsidR="00940778" w:rsidRPr="00A10EF8">
        <w:rPr>
          <w:lang w:val="bg-BG" w:eastAsia="bg-BG"/>
        </w:rPr>
        <w:t xml:space="preserve">еквивалентен документ. </w:t>
      </w:r>
    </w:p>
    <w:p w14:paraId="7745E8C0" w14:textId="77777777" w:rsidR="00BF72A6" w:rsidRDefault="00940778" w:rsidP="005439DB">
      <w:pPr>
        <w:autoSpaceDE w:val="0"/>
        <w:autoSpaceDN w:val="0"/>
        <w:adjustRightInd w:val="0"/>
        <w:ind w:firstLine="562"/>
        <w:rPr>
          <w:lang w:val="bg-BG" w:eastAsia="bg-BG"/>
        </w:rPr>
      </w:pPr>
      <w:r w:rsidRPr="00A10EF8">
        <w:rPr>
          <w:lang w:val="bg-BG" w:eastAsia="bg-BG"/>
        </w:rPr>
        <w:t>Специфичен опит на сходна позиция в изпълнението на минимум един обект, съставляващ строеж от Четвърта група – Втора категория или по-висока категория строежи или еквивалентно (съгласно законодателството на държавата, в която участника е придобил опита).</w:t>
      </w:r>
    </w:p>
    <w:p w14:paraId="77DA0F75" w14:textId="584471F5" w:rsidR="0069050E" w:rsidRPr="00BF72A6" w:rsidRDefault="00BF72A6" w:rsidP="005439DB">
      <w:pPr>
        <w:autoSpaceDE w:val="0"/>
        <w:autoSpaceDN w:val="0"/>
        <w:adjustRightInd w:val="0"/>
        <w:ind w:firstLine="562"/>
        <w:rPr>
          <w:i/>
          <w:szCs w:val="24"/>
          <w:lang w:val="bg-BG" w:eastAsia="bg-BG"/>
        </w:rPr>
      </w:pPr>
      <w:r w:rsidRPr="004D46F4">
        <w:rPr>
          <w:i/>
          <w:szCs w:val="24"/>
          <w:u w:val="single"/>
          <w:lang w:val="bg-BG" w:eastAsia="bg-BG"/>
        </w:rPr>
        <w:t>Забележка:</w:t>
      </w:r>
      <w:r>
        <w:rPr>
          <w:i/>
          <w:szCs w:val="24"/>
          <w:lang w:val="bg-BG" w:eastAsia="bg-BG"/>
        </w:rPr>
        <w:t xml:space="preserve"> </w:t>
      </w:r>
      <w:r w:rsidR="0069050E" w:rsidRPr="00BF72A6">
        <w:rPr>
          <w:i/>
          <w:szCs w:val="24"/>
          <w:lang w:val="bg-BG" w:eastAsia="bg-BG"/>
        </w:rPr>
        <w:t>Участникът трябва да посочи отделни лица за всяка от позициите</w:t>
      </w:r>
      <w:r w:rsidR="0078348F" w:rsidRPr="00BF72A6">
        <w:rPr>
          <w:i/>
          <w:szCs w:val="24"/>
          <w:lang w:val="bg-BG" w:eastAsia="bg-BG"/>
        </w:rPr>
        <w:t xml:space="preserve"> от екипа за изпълнение на строителството.</w:t>
      </w:r>
    </w:p>
    <w:p w14:paraId="038FFAD0" w14:textId="07EDBEDB" w:rsidR="005439DB" w:rsidRDefault="005439DB" w:rsidP="005439DB">
      <w:pPr>
        <w:autoSpaceDE w:val="0"/>
        <w:autoSpaceDN w:val="0"/>
        <w:adjustRightInd w:val="0"/>
        <w:ind w:firstLine="562"/>
        <w:rPr>
          <w:szCs w:val="24"/>
          <w:lang w:val="bg-BG" w:eastAsia="bg-BG"/>
        </w:rPr>
      </w:pPr>
      <w:r w:rsidRPr="0076245D">
        <w:rPr>
          <w:szCs w:val="24"/>
          <w:lang w:val="bg-BG" w:eastAsia="bg-BG"/>
        </w:rPr>
        <w:t xml:space="preserve">Участникът </w:t>
      </w:r>
      <w:r w:rsidR="007E52CD" w:rsidRPr="0076245D">
        <w:rPr>
          <w:szCs w:val="24"/>
          <w:lang w:val="bg-BG" w:eastAsia="bg-BG"/>
        </w:rPr>
        <w:t xml:space="preserve">декларира съответствие с посочените изисквания като попълва информация </w:t>
      </w:r>
      <w:r w:rsidRPr="0076245D">
        <w:rPr>
          <w:szCs w:val="24"/>
          <w:lang w:val="bg-BG" w:eastAsia="bg-BG"/>
        </w:rPr>
        <w:t>в Част IV, Раздел В</w:t>
      </w:r>
      <w:r w:rsidR="00BF72A6">
        <w:rPr>
          <w:szCs w:val="24"/>
          <w:lang w:val="bg-BG" w:eastAsia="bg-BG"/>
        </w:rPr>
        <w:t xml:space="preserve"> от ЕЕДОП</w:t>
      </w:r>
      <w:r w:rsidRPr="0076245D">
        <w:rPr>
          <w:szCs w:val="24"/>
          <w:lang w:val="bg-BG" w:eastAsia="bg-BG"/>
        </w:rPr>
        <w:t>.</w:t>
      </w:r>
    </w:p>
    <w:p w14:paraId="4595A20D" w14:textId="46BF84E4" w:rsidR="00940778" w:rsidRPr="004D46F4" w:rsidRDefault="004D46F4" w:rsidP="004D46F4">
      <w:pPr>
        <w:widowControl w:val="0"/>
        <w:tabs>
          <w:tab w:val="left" w:pos="567"/>
        </w:tabs>
        <w:autoSpaceDE w:val="0"/>
        <w:autoSpaceDN w:val="0"/>
        <w:adjustRightInd w:val="0"/>
        <w:spacing w:before="120"/>
        <w:rPr>
          <w:i/>
          <w:color w:val="000000"/>
          <w:lang w:val="bg-BG"/>
        </w:rPr>
      </w:pPr>
      <w:r w:rsidRPr="004D46F4">
        <w:rPr>
          <w:i/>
          <w:color w:val="000000"/>
          <w:lang w:val="bg-BG"/>
        </w:rPr>
        <w:tab/>
      </w:r>
      <w:r w:rsidR="00940778" w:rsidRPr="004D46F4">
        <w:rPr>
          <w:i/>
          <w:color w:val="000000"/>
          <w:u w:val="single"/>
          <w:lang w:val="bg-BG"/>
        </w:rPr>
        <w:t>Уточнение:</w:t>
      </w:r>
      <w:r w:rsidR="00940778" w:rsidRPr="004D46F4">
        <w:rPr>
          <w:i/>
          <w:color w:val="000000"/>
          <w:lang w:val="bg-BG"/>
        </w:rPr>
        <w:t xml:space="preserve"> При използването на експерти - чуждестранни лица, доказването на съответствие с поставените изисквания за образователно — квалификационна </w:t>
      </w:r>
      <w:r w:rsidR="00940778" w:rsidRPr="004D46F4">
        <w:rPr>
          <w:i/>
          <w:color w:val="000000"/>
          <w:lang w:val="bg-BG"/>
        </w:rPr>
        <w:lastRenderedPageBreak/>
        <w:t>степен се удостоверява и с посочване на еквивалентни на изброените по-горе специалности. Прилагат се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N 352 от 21.05.2015 г. е приет както и съгласно чл. 59 „Прозрачност от изменената Директива 2005/Зб/ЕО на Европейския парламент и на Съвета от 7 септември 2005 г. относно признаването на професионалните квалификации“. Под „ еквивалентно образование " следва да се</w:t>
      </w:r>
      <w:r w:rsidR="00282264">
        <w:rPr>
          <w:i/>
          <w:color w:val="000000"/>
          <w:lang w:val="bg-BG"/>
        </w:rPr>
        <w:t xml:space="preserve"> </w:t>
      </w:r>
      <w:r w:rsidR="00940778" w:rsidRPr="004D46F4">
        <w:rPr>
          <w:i/>
          <w:color w:val="000000"/>
          <w:lang w:val="bg-BG"/>
        </w:rPr>
        <w:t xml:space="preserve">разбира специалност, получена в чуждестранно учебно заведение в еквивалентни на тези области специалности по смисъла на ПМС 125 от 24.06.2002 г. за утвърждаване Класификатор на областите на висше образование и професионалните направления. Под „еквивалентно обучение следва да се разбира обучение, проведено от чуждестранен обучител на теми, еквивалентни на изискваните за съответните позиции. </w:t>
      </w:r>
    </w:p>
    <w:p w14:paraId="45E7E0A5" w14:textId="620770E7" w:rsidR="004D46F4" w:rsidRPr="004D46F4" w:rsidRDefault="007C2673" w:rsidP="00FB5D15">
      <w:pPr>
        <w:keepNext/>
        <w:numPr>
          <w:ilvl w:val="2"/>
          <w:numId w:val="19"/>
        </w:numPr>
        <w:tabs>
          <w:tab w:val="left" w:pos="1276"/>
        </w:tabs>
        <w:autoSpaceDE w:val="0"/>
        <w:autoSpaceDN w:val="0"/>
        <w:adjustRightInd w:val="0"/>
        <w:ind w:left="0" w:firstLine="567"/>
        <w:rPr>
          <w:b/>
          <w:szCs w:val="24"/>
          <w:lang w:val="bg-BG" w:eastAsia="bg-BG"/>
        </w:rPr>
      </w:pPr>
      <w:r w:rsidRPr="007C2673">
        <w:rPr>
          <w:szCs w:val="24"/>
          <w:lang w:val="bg-BG" w:eastAsia="bg-BG"/>
        </w:rPr>
        <w:t xml:space="preserve">В хипотезата на чл. 67, ал. 5 от ЗОП </w:t>
      </w:r>
      <w:r>
        <w:rPr>
          <w:szCs w:val="24"/>
          <w:lang w:val="bg-BG" w:eastAsia="bg-BG"/>
        </w:rPr>
        <w:t>и п</w:t>
      </w:r>
      <w:r w:rsidR="000E4237" w:rsidRPr="000E4237">
        <w:rPr>
          <w:szCs w:val="24"/>
          <w:lang w:val="bg-BG" w:eastAsia="bg-BG"/>
        </w:rPr>
        <w:t xml:space="preserve">ри подписване на договор </w:t>
      </w:r>
      <w:r>
        <w:rPr>
          <w:szCs w:val="24"/>
          <w:lang w:val="bg-BG" w:eastAsia="bg-BG"/>
        </w:rPr>
        <w:t xml:space="preserve">за изпълнение на поръчката </w:t>
      </w:r>
      <w:r w:rsidR="000E4237">
        <w:rPr>
          <w:szCs w:val="24"/>
          <w:lang w:val="bg-BG" w:eastAsia="bg-BG"/>
        </w:rPr>
        <w:t>минималното изискване по т. 5.3.2 се доказва със С</w:t>
      </w:r>
      <w:r w:rsidR="000E4237" w:rsidRPr="000E4237">
        <w:rPr>
          <w:szCs w:val="24"/>
          <w:lang w:val="bg-BG" w:eastAsia="bg-BG"/>
        </w:rPr>
        <w:t xml:space="preserve">писък на </w:t>
      </w:r>
      <w:r w:rsidR="000E4237">
        <w:rPr>
          <w:szCs w:val="24"/>
          <w:lang w:val="bg-BG" w:eastAsia="bg-BG"/>
        </w:rPr>
        <w:t xml:space="preserve">Ръководения състав и техническите лица за изпълнение на предмета на поръчката, </w:t>
      </w:r>
      <w:r w:rsidR="000E4237" w:rsidRPr="000E4237">
        <w:rPr>
          <w:szCs w:val="24"/>
          <w:lang w:val="bg-BG" w:eastAsia="bg-BG"/>
        </w:rPr>
        <w:t>с посочване на следната информация: експерт (трите имена), позиция (съгласно изискванията на възложителя), образование (степен, специалност, година на дипломиране, № на диплома, учебно заведение), професионална квалификация (направление, година на придобиване, № на издадения документ, издател), професионален опит (месторабота, период, длъжност, основни функции).</w:t>
      </w:r>
      <w:r w:rsidR="0003564A" w:rsidRPr="00801607">
        <w:rPr>
          <w:lang w:val="bg-BG"/>
        </w:rPr>
        <w:t xml:space="preserve"> </w:t>
      </w:r>
      <w:r w:rsidR="0003564A">
        <w:rPr>
          <w:lang w:val="bg-BG"/>
        </w:rPr>
        <w:t>Към списък</w:t>
      </w:r>
      <w:r w:rsidR="002261B2">
        <w:rPr>
          <w:lang w:val="bg-BG"/>
        </w:rPr>
        <w:t>а</w:t>
      </w:r>
      <w:r w:rsidR="0003564A">
        <w:rPr>
          <w:lang w:val="bg-BG"/>
        </w:rPr>
        <w:t xml:space="preserve"> се прилагат </w:t>
      </w:r>
      <w:r w:rsidR="00BF2BFA">
        <w:rPr>
          <w:lang w:val="bg-BG"/>
        </w:rPr>
        <w:t xml:space="preserve">копия на </w:t>
      </w:r>
      <w:r w:rsidR="0003564A" w:rsidRPr="0003564A">
        <w:rPr>
          <w:szCs w:val="24"/>
          <w:lang w:val="bg-BG" w:eastAsia="bg-BG"/>
        </w:rPr>
        <w:t>документи, които доказват професионална</w:t>
      </w:r>
      <w:r w:rsidR="008C2F62">
        <w:rPr>
          <w:szCs w:val="24"/>
          <w:lang w:val="bg-BG" w:eastAsia="bg-BG"/>
        </w:rPr>
        <w:t>та</w:t>
      </w:r>
      <w:r w:rsidR="0003564A" w:rsidRPr="0003564A">
        <w:rPr>
          <w:szCs w:val="24"/>
          <w:lang w:val="bg-BG" w:eastAsia="bg-BG"/>
        </w:rPr>
        <w:t xml:space="preserve"> компетентност на лицата</w:t>
      </w:r>
      <w:r w:rsidR="00BF2BFA">
        <w:rPr>
          <w:szCs w:val="24"/>
          <w:lang w:val="bg-BG" w:eastAsia="bg-BG"/>
        </w:rPr>
        <w:t>.</w:t>
      </w:r>
    </w:p>
    <w:p w14:paraId="1D843598" w14:textId="6BA20649" w:rsidR="00091BB1" w:rsidRPr="0076245D" w:rsidRDefault="00091BB1" w:rsidP="00FB5D15">
      <w:pPr>
        <w:keepNext/>
        <w:numPr>
          <w:ilvl w:val="2"/>
          <w:numId w:val="19"/>
        </w:numPr>
        <w:tabs>
          <w:tab w:val="left" w:pos="1276"/>
        </w:tabs>
        <w:autoSpaceDE w:val="0"/>
        <w:autoSpaceDN w:val="0"/>
        <w:adjustRightInd w:val="0"/>
        <w:ind w:left="0" w:firstLine="567"/>
        <w:rPr>
          <w:b/>
          <w:szCs w:val="24"/>
          <w:lang w:val="bg-BG" w:eastAsia="bg-BG"/>
        </w:rPr>
      </w:pPr>
      <w:r w:rsidRPr="0076245D">
        <w:rPr>
          <w:b/>
          <w:szCs w:val="24"/>
          <w:lang w:val="bg-BG" w:eastAsia="bg-BG"/>
        </w:rPr>
        <w:t>Системи и/или стандарти</w:t>
      </w:r>
    </w:p>
    <w:p w14:paraId="7408D83D" w14:textId="77777777" w:rsidR="00091BB1" w:rsidRPr="0076245D" w:rsidRDefault="00091BB1" w:rsidP="00091BB1">
      <w:pPr>
        <w:autoSpaceDE w:val="0"/>
        <w:autoSpaceDN w:val="0"/>
        <w:adjustRightInd w:val="0"/>
        <w:ind w:firstLine="562"/>
        <w:rPr>
          <w:szCs w:val="24"/>
          <w:lang w:val="bg-BG" w:eastAsia="bg-BG"/>
        </w:rPr>
      </w:pPr>
      <w:r w:rsidRPr="0076245D">
        <w:rPr>
          <w:szCs w:val="24"/>
          <w:lang w:val="bg-BG" w:eastAsia="bg-BG"/>
        </w:rPr>
        <w:t>Участникът трябва да има внедрени системи съгласно стандарти, както следва:</w:t>
      </w:r>
    </w:p>
    <w:p w14:paraId="125C9C11" w14:textId="18C5187C" w:rsidR="00091BB1" w:rsidRPr="0076245D" w:rsidRDefault="00091BB1" w:rsidP="00091BB1">
      <w:pPr>
        <w:autoSpaceDE w:val="0"/>
        <w:autoSpaceDN w:val="0"/>
        <w:adjustRightInd w:val="0"/>
        <w:ind w:firstLine="562"/>
        <w:rPr>
          <w:color w:val="000000"/>
          <w:szCs w:val="24"/>
          <w:lang w:val="bg-BG" w:eastAsia="bg-BG"/>
        </w:rPr>
      </w:pPr>
      <w:r w:rsidRPr="0076245D">
        <w:rPr>
          <w:szCs w:val="24"/>
          <w:lang w:val="bg-BG" w:eastAsia="bg-BG"/>
        </w:rPr>
        <w:t>(1) Система за управление на качеството в обхват, включващ изпълнение на строително-монтажни работи</w:t>
      </w:r>
      <w:r w:rsidR="00940778">
        <w:rPr>
          <w:szCs w:val="24"/>
          <w:lang w:val="bg-BG" w:eastAsia="bg-BG"/>
        </w:rPr>
        <w:t xml:space="preserve"> </w:t>
      </w:r>
      <w:r w:rsidR="00940778" w:rsidRPr="00940778">
        <w:rPr>
          <w:szCs w:val="24"/>
          <w:lang w:val="bg-BG" w:eastAsia="bg-BG"/>
        </w:rPr>
        <w:t>(или съпоставими с тях за чуждестранните участници)</w:t>
      </w:r>
      <w:r w:rsidRPr="0076245D">
        <w:rPr>
          <w:szCs w:val="24"/>
          <w:lang w:val="bg-BG" w:eastAsia="bg-BG"/>
        </w:rPr>
        <w:t xml:space="preserve">. </w:t>
      </w:r>
    </w:p>
    <w:p w14:paraId="05DBEE0E" w14:textId="453B07BD" w:rsidR="00091BB1" w:rsidRPr="0076245D" w:rsidRDefault="00091BB1" w:rsidP="00091BB1">
      <w:pPr>
        <w:autoSpaceDE w:val="0"/>
        <w:autoSpaceDN w:val="0"/>
        <w:adjustRightInd w:val="0"/>
        <w:ind w:firstLine="562"/>
        <w:rPr>
          <w:szCs w:val="24"/>
          <w:lang w:val="bg-BG" w:eastAsia="bg-BG"/>
        </w:rPr>
      </w:pPr>
      <w:r w:rsidRPr="0076245D">
        <w:rPr>
          <w:szCs w:val="24"/>
          <w:lang w:val="bg-BG" w:eastAsia="bg-BG"/>
        </w:rPr>
        <w:t xml:space="preserve"> (2) Система за  управление на околната среда, в обхват, включващ изпълнение на строително-монтажни работи</w:t>
      </w:r>
      <w:r w:rsidR="00940778">
        <w:rPr>
          <w:szCs w:val="24"/>
          <w:lang w:val="bg-BG" w:eastAsia="bg-BG"/>
        </w:rPr>
        <w:t xml:space="preserve"> </w:t>
      </w:r>
      <w:r w:rsidR="00940778" w:rsidRPr="00940778">
        <w:rPr>
          <w:szCs w:val="24"/>
          <w:lang w:val="bg-BG" w:eastAsia="bg-BG"/>
        </w:rPr>
        <w:t>(или съпоставими с тях за чуждестранните участници)</w:t>
      </w:r>
      <w:r w:rsidRPr="0076245D">
        <w:rPr>
          <w:szCs w:val="24"/>
          <w:lang w:val="bg-BG" w:eastAsia="bg-BG"/>
        </w:rPr>
        <w:t xml:space="preserve">.  </w:t>
      </w:r>
    </w:p>
    <w:p w14:paraId="61483333" w14:textId="77777777" w:rsidR="00091BB1" w:rsidRPr="0076245D" w:rsidRDefault="00091BB1" w:rsidP="00091BB1">
      <w:pPr>
        <w:autoSpaceDE w:val="0"/>
        <w:autoSpaceDN w:val="0"/>
        <w:adjustRightInd w:val="0"/>
        <w:ind w:firstLine="562"/>
        <w:rPr>
          <w:szCs w:val="24"/>
          <w:lang w:val="bg-BG" w:eastAsia="bg-BG"/>
        </w:rPr>
      </w:pPr>
      <w:r w:rsidRPr="0076245D">
        <w:rPr>
          <w:szCs w:val="24"/>
          <w:lang w:val="bg-BG" w:eastAsia="bg-BG"/>
        </w:rPr>
        <w:t xml:space="preserve">Сертификатите по (1) и (2)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p>
    <w:p w14:paraId="29E11A7F" w14:textId="77777777" w:rsidR="00091BB1" w:rsidRDefault="00091BB1" w:rsidP="00091BB1">
      <w:pPr>
        <w:autoSpaceDE w:val="0"/>
        <w:autoSpaceDN w:val="0"/>
        <w:adjustRightInd w:val="0"/>
        <w:ind w:firstLine="562"/>
        <w:rPr>
          <w:szCs w:val="24"/>
          <w:lang w:val="bg-BG" w:eastAsia="bg-BG"/>
        </w:rPr>
      </w:pPr>
      <w:r w:rsidRPr="0076245D">
        <w:rPr>
          <w:szCs w:val="24"/>
          <w:lang w:val="bg-BG" w:eastAsia="bg-BG"/>
        </w:rPr>
        <w:t>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 не е имал достъп до такива сертификати или е нямал възможност да ги получи в съответните срокове по независещи от него причини, при условие че участникът е в състояние да докаже, че предлаганите мерки са еквивалентни на изискваните.</w:t>
      </w:r>
    </w:p>
    <w:p w14:paraId="3BC2545A" w14:textId="77777777" w:rsidR="00940778" w:rsidRPr="0076245D" w:rsidRDefault="00940778" w:rsidP="00091BB1">
      <w:pPr>
        <w:autoSpaceDE w:val="0"/>
        <w:autoSpaceDN w:val="0"/>
        <w:adjustRightInd w:val="0"/>
        <w:ind w:firstLine="562"/>
        <w:rPr>
          <w:szCs w:val="24"/>
          <w:lang w:val="bg-BG" w:eastAsia="bg-BG"/>
        </w:rPr>
      </w:pPr>
      <w:r w:rsidRPr="00940778">
        <w:rPr>
          <w:szCs w:val="24"/>
          <w:lang w:val="bg-BG" w:eastAsia="bg-BG"/>
        </w:rPr>
        <w:t xml:space="preserve">Когато участник в процедурата е обединение, което не е юридическо лице, валиден сертификат или еквивалентен, е относим за онези членове на обединението, които ще изпълняват съответните дейности </w:t>
      </w:r>
      <w:r>
        <w:rPr>
          <w:szCs w:val="24"/>
          <w:lang w:val="bg-BG" w:eastAsia="bg-BG"/>
        </w:rPr>
        <w:t xml:space="preserve">(строителство) </w:t>
      </w:r>
      <w:r w:rsidRPr="00940778">
        <w:rPr>
          <w:szCs w:val="24"/>
          <w:lang w:val="bg-BG" w:eastAsia="bg-BG"/>
        </w:rPr>
        <w:t>от предмета на поръчката и в съответствие с разпределението на отговорностите в документа за създаване на обединение.</w:t>
      </w:r>
    </w:p>
    <w:p w14:paraId="292ACED9" w14:textId="52834A26" w:rsidR="00091BB1" w:rsidRDefault="00A406C2" w:rsidP="00091BB1">
      <w:pPr>
        <w:autoSpaceDE w:val="0"/>
        <w:autoSpaceDN w:val="0"/>
        <w:adjustRightInd w:val="0"/>
        <w:ind w:firstLine="562"/>
        <w:rPr>
          <w:szCs w:val="24"/>
          <w:lang w:val="bg-BG" w:eastAsia="bg-BG"/>
        </w:rPr>
      </w:pPr>
      <w:r>
        <w:rPr>
          <w:szCs w:val="24"/>
          <w:lang w:val="bg-BG" w:eastAsia="bg-BG"/>
        </w:rPr>
        <w:lastRenderedPageBreak/>
        <w:t>У</w:t>
      </w:r>
      <w:r w:rsidR="00091BB1" w:rsidRPr="0076245D">
        <w:rPr>
          <w:szCs w:val="24"/>
          <w:lang w:val="bg-BG" w:eastAsia="bg-BG"/>
        </w:rPr>
        <w:t>частниците декларират съответствие с изискванията в Част IV, раздел Г</w:t>
      </w:r>
      <w:r w:rsidR="00BF72A6">
        <w:rPr>
          <w:szCs w:val="24"/>
          <w:lang w:val="bg-BG" w:eastAsia="bg-BG"/>
        </w:rPr>
        <w:t xml:space="preserve"> от ЕЕДОП</w:t>
      </w:r>
      <w:r w:rsidR="00091BB1" w:rsidRPr="0076245D">
        <w:rPr>
          <w:szCs w:val="24"/>
          <w:lang w:val="bg-BG" w:eastAsia="bg-BG"/>
        </w:rPr>
        <w:t>: Стандарти за осигуряване на качеството и стандарти за екологично управление.</w:t>
      </w:r>
    </w:p>
    <w:p w14:paraId="6A4E1F9D" w14:textId="37600B07" w:rsidR="00FE5F0B" w:rsidRDefault="007C2673" w:rsidP="00091BB1">
      <w:pPr>
        <w:autoSpaceDE w:val="0"/>
        <w:autoSpaceDN w:val="0"/>
        <w:adjustRightInd w:val="0"/>
        <w:ind w:firstLine="562"/>
        <w:rPr>
          <w:szCs w:val="24"/>
          <w:lang w:val="bg-BG" w:eastAsia="bg-BG"/>
        </w:rPr>
      </w:pPr>
      <w:r w:rsidRPr="007C2673">
        <w:rPr>
          <w:szCs w:val="24"/>
          <w:lang w:val="bg-BG" w:eastAsia="bg-BG"/>
        </w:rPr>
        <w:t xml:space="preserve">В хипотезата на чл. 67, ал. 5 от ЗОП </w:t>
      </w:r>
      <w:r>
        <w:rPr>
          <w:szCs w:val="24"/>
          <w:lang w:val="bg-BG" w:eastAsia="bg-BG"/>
        </w:rPr>
        <w:t>и п</w:t>
      </w:r>
      <w:r w:rsidR="00FE5F0B" w:rsidRPr="00FE5F0B">
        <w:rPr>
          <w:szCs w:val="24"/>
          <w:lang w:val="bg-BG" w:eastAsia="bg-BG"/>
        </w:rPr>
        <w:t xml:space="preserve">ри сключване на договор за изпълнение на поръчката, </w:t>
      </w:r>
      <w:r w:rsidR="00FE5F0B">
        <w:rPr>
          <w:szCs w:val="24"/>
          <w:lang w:val="bg-BG" w:eastAsia="bg-BG"/>
        </w:rPr>
        <w:t>минималните изисквания по т. 5.3.</w:t>
      </w:r>
      <w:r w:rsidR="00BF72A6">
        <w:rPr>
          <w:szCs w:val="24"/>
          <w:lang w:val="bg-BG" w:eastAsia="bg-BG"/>
        </w:rPr>
        <w:t>4</w:t>
      </w:r>
      <w:r w:rsidR="00FE5F0B">
        <w:rPr>
          <w:szCs w:val="24"/>
          <w:lang w:val="bg-BG" w:eastAsia="bg-BG"/>
        </w:rPr>
        <w:t xml:space="preserve"> </w:t>
      </w:r>
      <w:r w:rsidR="00545A12">
        <w:rPr>
          <w:szCs w:val="24"/>
          <w:lang w:val="bg-BG" w:eastAsia="bg-BG"/>
        </w:rPr>
        <w:t xml:space="preserve">се </w:t>
      </w:r>
      <w:r w:rsidR="00FE5F0B" w:rsidRPr="00FE5F0B">
        <w:rPr>
          <w:szCs w:val="24"/>
          <w:lang w:val="bg-BG" w:eastAsia="bg-BG"/>
        </w:rPr>
        <w:t>доказва</w:t>
      </w:r>
      <w:r w:rsidR="00FE5F0B">
        <w:rPr>
          <w:szCs w:val="24"/>
          <w:lang w:val="bg-BG" w:eastAsia="bg-BG"/>
        </w:rPr>
        <w:t>т</w:t>
      </w:r>
      <w:r w:rsidR="00FE5F0B" w:rsidRPr="00FE5F0B">
        <w:rPr>
          <w:szCs w:val="24"/>
          <w:lang w:val="bg-BG" w:eastAsia="bg-BG"/>
        </w:rPr>
        <w:t xml:space="preserve"> с представянето на Копия от валидни сертификати за внедрени „Система за управление на качеството</w:t>
      </w:r>
      <w:r w:rsidR="00FE5F0B">
        <w:rPr>
          <w:szCs w:val="24"/>
          <w:lang w:val="bg-BG" w:eastAsia="bg-BG"/>
        </w:rPr>
        <w:t xml:space="preserve">" </w:t>
      </w:r>
      <w:r w:rsidR="00FE5F0B" w:rsidRPr="00FE5F0B">
        <w:rPr>
          <w:szCs w:val="24"/>
          <w:lang w:val="bg-BG" w:eastAsia="bg-BG"/>
        </w:rPr>
        <w:t xml:space="preserve">или еквивалент и „Система </w:t>
      </w:r>
      <w:r w:rsidR="00FE5F0B">
        <w:rPr>
          <w:szCs w:val="24"/>
          <w:lang w:val="bg-BG" w:eastAsia="bg-BG"/>
        </w:rPr>
        <w:t>за опазване на околната среда" или еквивалент и</w:t>
      </w:r>
      <w:r w:rsidR="00FE5F0B" w:rsidRPr="00FE5F0B">
        <w:rPr>
          <w:szCs w:val="24"/>
          <w:lang w:val="bg-BG" w:eastAsia="bg-BG"/>
        </w:rPr>
        <w:t>ли аналогични европейски или международни стандарти за опазване на околната среда, с посочения от Възложителя обхват или еквивалентен.</w:t>
      </w:r>
    </w:p>
    <w:p w14:paraId="53BFE08C" w14:textId="7DFE42BD" w:rsidR="000F5415" w:rsidRPr="004D46F4" w:rsidRDefault="000F5415" w:rsidP="004D46F4">
      <w:pPr>
        <w:spacing w:before="120"/>
        <w:ind w:firstLine="510"/>
        <w:rPr>
          <w:b/>
          <w:i/>
          <w:lang w:val="bg-BG"/>
        </w:rPr>
      </w:pPr>
      <w:r w:rsidRPr="004D46F4">
        <w:rPr>
          <w:b/>
          <w:i/>
          <w:u w:val="single"/>
          <w:lang w:val="bg-BG"/>
        </w:rPr>
        <w:t>ЗАБЕЛЕЖКА:</w:t>
      </w:r>
      <w:r w:rsidRPr="004D46F4">
        <w:rPr>
          <w:b/>
          <w:i/>
          <w:lang w:val="bg-BG"/>
        </w:rPr>
        <w:t xml:space="preserve"> При участие на обединения, които не са юридически лица, </w:t>
      </w:r>
      <w:r w:rsidR="00BF72A6" w:rsidRPr="004D46F4">
        <w:rPr>
          <w:b/>
          <w:i/>
          <w:lang w:val="bg-BG"/>
        </w:rPr>
        <w:t>съответствието</w:t>
      </w:r>
      <w:r w:rsidRPr="004D46F4">
        <w:rPr>
          <w:b/>
          <w:i/>
          <w:lang w:val="bg-BG"/>
        </w:rPr>
        <w:t xml:space="preserve"> с критериите за подбор се доказва от обединението участник, а не от всяко от лицата, </w:t>
      </w:r>
      <w:r w:rsidR="002868B2" w:rsidRPr="004D46F4">
        <w:rPr>
          <w:b/>
          <w:i/>
          <w:lang w:val="bg-BG"/>
        </w:rPr>
        <w:t>включени</w:t>
      </w:r>
      <w:r w:rsidRPr="004D46F4">
        <w:rPr>
          <w:b/>
          <w:i/>
          <w:lang w:val="bg-BG"/>
        </w:rPr>
        <w:t xml:space="preserve"> в него, с изключение на съответна регистрация, представяне на сертификат или друго условие, необходимо за изпълнение на конкретната дейност от </w:t>
      </w:r>
      <w:r w:rsidR="004D46F4" w:rsidRPr="004D46F4">
        <w:rPr>
          <w:b/>
          <w:i/>
          <w:lang w:val="bg-BG"/>
        </w:rPr>
        <w:t>поръчката</w:t>
      </w:r>
      <w:r w:rsidRPr="004D46F4">
        <w:rPr>
          <w:b/>
          <w:i/>
          <w:lang w:val="bg-BG"/>
        </w:rPr>
        <w:t>,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3164244" w14:textId="4AB94E27" w:rsidR="000F5415" w:rsidRPr="004D46F4" w:rsidRDefault="000F5415" w:rsidP="004D46F4">
      <w:pPr>
        <w:spacing w:before="120"/>
        <w:ind w:firstLine="510"/>
        <w:rPr>
          <w:b/>
          <w:i/>
          <w:lang w:val="bg-BG"/>
        </w:rPr>
      </w:pPr>
      <w:r w:rsidRPr="004D46F4">
        <w:rPr>
          <w:b/>
          <w:i/>
          <w:lang w:val="bg-BG"/>
        </w:rPr>
        <w:t xml:space="preserve">В случай, че </w:t>
      </w:r>
      <w:r w:rsidR="004D46F4" w:rsidRPr="004D46F4">
        <w:rPr>
          <w:b/>
          <w:i/>
          <w:lang w:val="bg-BG"/>
        </w:rPr>
        <w:t>участникът</w:t>
      </w:r>
      <w:r w:rsidRPr="004D46F4">
        <w:rPr>
          <w:b/>
          <w:i/>
          <w:lang w:val="bg-BG"/>
        </w:rPr>
        <w:t xml:space="preserve"> представи удостоверение за регистрация в официален </w:t>
      </w:r>
      <w:r w:rsidR="004D46F4" w:rsidRPr="004D46F4">
        <w:rPr>
          <w:b/>
          <w:i/>
          <w:lang w:val="bg-BG"/>
        </w:rPr>
        <w:t>спис</w:t>
      </w:r>
      <w:r w:rsidR="004D46F4">
        <w:rPr>
          <w:b/>
          <w:i/>
          <w:lang w:val="bg-BG"/>
        </w:rPr>
        <w:t>ъ</w:t>
      </w:r>
      <w:r w:rsidR="004D46F4" w:rsidRPr="004D46F4">
        <w:rPr>
          <w:b/>
          <w:i/>
          <w:lang w:val="bg-BG"/>
        </w:rPr>
        <w:t>к</w:t>
      </w:r>
      <w:r w:rsidRPr="004D46F4">
        <w:rPr>
          <w:b/>
          <w:i/>
          <w:lang w:val="bg-BG"/>
        </w:rPr>
        <w:t xml:space="preserve"> на одобрени стопански субекти или сертификат, издаден от сертифициращият орган, участникът няма да </w:t>
      </w:r>
      <w:r w:rsidR="004D46F4" w:rsidRPr="004D46F4">
        <w:rPr>
          <w:b/>
          <w:i/>
          <w:lang w:val="bg-BG"/>
        </w:rPr>
        <w:t>бъде</w:t>
      </w:r>
      <w:r w:rsidRPr="004D46F4">
        <w:rPr>
          <w:b/>
          <w:i/>
          <w:lang w:val="bg-BG"/>
        </w:rPr>
        <w:t xml:space="preserve"> отстранен от процедурата или да му </w:t>
      </w:r>
      <w:r w:rsidR="004D46F4" w:rsidRPr="004D46F4">
        <w:rPr>
          <w:b/>
          <w:i/>
          <w:lang w:val="bg-BG"/>
        </w:rPr>
        <w:t>бъде</w:t>
      </w:r>
      <w:r w:rsidRPr="004D46F4">
        <w:rPr>
          <w:b/>
          <w:i/>
          <w:lang w:val="bg-BG"/>
        </w:rPr>
        <w:t xml:space="preserve"> отказано да се сключи договор с него на основание, че не e представил някой от документите, изисквани от Възложителя за доказване на личното състояние, на </w:t>
      </w:r>
      <w:r w:rsidR="004D46F4" w:rsidRPr="004D46F4">
        <w:rPr>
          <w:b/>
          <w:i/>
          <w:lang w:val="bg-BG"/>
        </w:rPr>
        <w:t>съответствието</w:t>
      </w:r>
      <w:r w:rsidRPr="004D46F4">
        <w:rPr>
          <w:b/>
          <w:i/>
          <w:lang w:val="bg-BG"/>
        </w:rPr>
        <w:t xml:space="preserve"> с критериите за подбор, на </w:t>
      </w:r>
      <w:r w:rsidR="004D46F4" w:rsidRPr="004D46F4">
        <w:rPr>
          <w:b/>
          <w:i/>
          <w:lang w:val="bg-BG"/>
        </w:rPr>
        <w:t>съответствие</w:t>
      </w:r>
      <w:r w:rsidRPr="004D46F4">
        <w:rPr>
          <w:b/>
          <w:i/>
          <w:lang w:val="bg-BG"/>
        </w:rPr>
        <w:t xml:space="preserve"> с техническата спецификация, npu условие, че </w:t>
      </w:r>
      <w:r w:rsidR="004D46F4" w:rsidRPr="004D46F4">
        <w:rPr>
          <w:b/>
          <w:i/>
          <w:lang w:val="bg-BG"/>
        </w:rPr>
        <w:t>съответните</w:t>
      </w:r>
      <w:r w:rsidRPr="004D46F4">
        <w:rPr>
          <w:b/>
          <w:i/>
          <w:lang w:val="bg-BG"/>
        </w:rPr>
        <w:t xml:space="preserve"> обстоятелствата се доказват от </w:t>
      </w:r>
      <w:r w:rsidR="004D46F4" w:rsidRPr="004D46F4">
        <w:rPr>
          <w:b/>
          <w:i/>
          <w:lang w:val="bg-BG"/>
        </w:rPr>
        <w:t>представеното</w:t>
      </w:r>
      <w:r w:rsidRPr="004D46F4">
        <w:rPr>
          <w:b/>
          <w:i/>
          <w:lang w:val="bg-BG"/>
        </w:rPr>
        <w:t xml:space="preserve"> удостоверение/сертификат.</w:t>
      </w:r>
    </w:p>
    <w:p w14:paraId="07F8D14C" w14:textId="3D209DA0" w:rsidR="000F5415" w:rsidRPr="004D46F4" w:rsidRDefault="000F5415" w:rsidP="004D46F4">
      <w:pPr>
        <w:spacing w:before="120"/>
        <w:ind w:firstLine="510"/>
        <w:rPr>
          <w:b/>
          <w:i/>
          <w:lang w:val="bg-BG"/>
        </w:rPr>
      </w:pPr>
      <w:r w:rsidRPr="004D46F4">
        <w:rPr>
          <w:b/>
          <w:i/>
          <w:lang w:val="bg-BG"/>
        </w:rPr>
        <w:t xml:space="preserve">Когато участникът се </w:t>
      </w:r>
      <w:r w:rsidR="002868B2" w:rsidRPr="004D46F4">
        <w:rPr>
          <w:b/>
          <w:i/>
          <w:lang w:val="bg-BG"/>
        </w:rPr>
        <w:t>позовава</w:t>
      </w:r>
      <w:r w:rsidRPr="004D46F4">
        <w:rPr>
          <w:b/>
          <w:i/>
          <w:lang w:val="bg-BG"/>
        </w:rPr>
        <w:t xml:space="preserve"> на капацитета на трети лица, той трябва да може да докаже, че ще разполага с техните ресурси, като представи документи за поетите от третите лица </w:t>
      </w:r>
      <w:r w:rsidR="004D46F4" w:rsidRPr="004D46F4">
        <w:rPr>
          <w:b/>
          <w:i/>
          <w:lang w:val="bg-BG"/>
        </w:rPr>
        <w:t>задължения</w:t>
      </w:r>
      <w:r w:rsidRPr="004D46F4">
        <w:rPr>
          <w:b/>
          <w:i/>
          <w:lang w:val="bg-BG"/>
        </w:rPr>
        <w:t>.</w:t>
      </w:r>
    </w:p>
    <w:p w14:paraId="6F81F2A0" w14:textId="77777777" w:rsidR="000F5415" w:rsidRPr="004D46F4" w:rsidRDefault="000F5415" w:rsidP="004D46F4">
      <w:pPr>
        <w:spacing w:before="120"/>
        <w:ind w:firstLine="510"/>
        <w:rPr>
          <w:b/>
          <w:i/>
          <w:lang w:val="bg-BG"/>
        </w:rPr>
      </w:pPr>
      <w:r w:rsidRPr="004D46F4">
        <w:rPr>
          <w:b/>
          <w: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6745E6CA" w14:textId="77777777" w:rsidR="000F5415" w:rsidRPr="004D46F4" w:rsidRDefault="000F5415" w:rsidP="004D46F4">
      <w:pPr>
        <w:spacing w:before="120"/>
        <w:ind w:firstLine="510"/>
        <w:rPr>
          <w:b/>
          <w:i/>
          <w:lang w:val="bg-BG"/>
        </w:rPr>
      </w:pPr>
      <w:r w:rsidRPr="004D46F4">
        <w:rPr>
          <w:b/>
          <w:i/>
          <w:lang w:val="bg-BG"/>
        </w:rPr>
        <w:t>В случай, че участника ползва подизпълнители, същите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7FB3BC0E" w14:textId="7B73BAB8" w:rsidR="000F5415" w:rsidRPr="004D46F4" w:rsidRDefault="000F5415" w:rsidP="004D46F4">
      <w:pPr>
        <w:spacing w:before="120"/>
        <w:ind w:firstLine="510"/>
        <w:rPr>
          <w:b/>
          <w:i/>
          <w:lang w:val="bg-BG"/>
        </w:rPr>
      </w:pPr>
      <w:r w:rsidRPr="004D46F4">
        <w:rPr>
          <w:b/>
          <w:i/>
          <w:lang w:val="bg-BG"/>
        </w:rPr>
        <w:t>На основание чл.</w:t>
      </w:r>
      <w:r w:rsidR="00BF72A6">
        <w:rPr>
          <w:b/>
          <w:i/>
          <w:lang w:val="bg-BG"/>
        </w:rPr>
        <w:t xml:space="preserve"> </w:t>
      </w:r>
      <w:r w:rsidRPr="004D46F4">
        <w:rPr>
          <w:b/>
          <w:i/>
          <w:lang w:val="bg-BG"/>
        </w:rPr>
        <w:t>67, ал.</w:t>
      </w:r>
      <w:r w:rsidR="00BF72A6">
        <w:rPr>
          <w:b/>
          <w:i/>
          <w:lang w:val="bg-BG"/>
        </w:rPr>
        <w:t xml:space="preserve"> </w:t>
      </w:r>
      <w:r w:rsidRPr="004D46F4">
        <w:rPr>
          <w:b/>
          <w:i/>
          <w:lang w:val="bg-BG"/>
        </w:rPr>
        <w:t xml:space="preserve">5 от ЗОП </w:t>
      </w:r>
      <w:r w:rsidR="004D46F4" w:rsidRPr="004D46F4">
        <w:rPr>
          <w:b/>
          <w:i/>
          <w:lang w:val="bg-BG"/>
        </w:rPr>
        <w:t>Възложителят</w:t>
      </w:r>
      <w:r w:rsidRPr="004D46F4">
        <w:rPr>
          <w:b/>
          <w:i/>
          <w:lang w:val="bg-BG"/>
        </w:rPr>
        <w:t xml:space="preserve"> може да изисква от участниците по всяко време да представят всички или част от </w:t>
      </w:r>
      <w:r w:rsidR="004D46F4" w:rsidRPr="004D46F4">
        <w:rPr>
          <w:b/>
          <w:i/>
          <w:lang w:val="bg-BG"/>
        </w:rPr>
        <w:t>документите</w:t>
      </w:r>
      <w:r w:rsidRPr="004D46F4">
        <w:rPr>
          <w:b/>
          <w:i/>
          <w:lang w:val="bg-BG"/>
        </w:rPr>
        <w:t>, чрез които се доказва информа</w:t>
      </w:r>
      <w:r w:rsidR="004D46F4">
        <w:rPr>
          <w:b/>
          <w:i/>
          <w:lang w:val="bg-BG"/>
        </w:rPr>
        <w:t>цията, посочена в ЕЕДОП, когато това</w:t>
      </w:r>
      <w:r w:rsidRPr="004D46F4">
        <w:rPr>
          <w:b/>
          <w:i/>
          <w:lang w:val="bg-BG"/>
        </w:rPr>
        <w:t xml:space="preserve"> е необходимо за законосъобразното провеждане на процедурата.</w:t>
      </w:r>
    </w:p>
    <w:p w14:paraId="2D425BC6" w14:textId="1347742C" w:rsidR="000F5415" w:rsidRPr="004D46F4" w:rsidRDefault="007C2673" w:rsidP="004D46F4">
      <w:pPr>
        <w:spacing w:before="120"/>
        <w:ind w:firstLine="510"/>
        <w:rPr>
          <w:b/>
          <w:i/>
          <w:lang w:val="bg-BG"/>
        </w:rPr>
      </w:pPr>
      <w:r w:rsidRPr="004D46F4">
        <w:rPr>
          <w:b/>
          <w:i/>
          <w:lang w:val="bg-BG"/>
        </w:rPr>
        <w:t>П</w:t>
      </w:r>
      <w:r w:rsidR="000F5415" w:rsidRPr="004D46F4">
        <w:rPr>
          <w:b/>
          <w:i/>
          <w:lang w:val="bg-BG"/>
        </w:rPr>
        <w:t xml:space="preserve">реди сключването на договор възложителят изисква от участника, определен за </w:t>
      </w:r>
      <w:r w:rsidR="004D46F4" w:rsidRPr="004D46F4">
        <w:rPr>
          <w:b/>
          <w:i/>
          <w:lang w:val="bg-BG"/>
        </w:rPr>
        <w:t>изпълнител</w:t>
      </w:r>
      <w:r w:rsidR="000F5415" w:rsidRPr="004D46F4">
        <w:rPr>
          <w:b/>
          <w:i/>
          <w:lang w:val="bg-BG"/>
        </w:rPr>
        <w:t xml:space="preserve">, да предостави актуални документи, удостоверяващи липсата на основанията за отстраняване от процедурата, както и съответствието с </w:t>
      </w:r>
      <w:r w:rsidRPr="004D46F4">
        <w:rPr>
          <w:b/>
          <w:i/>
          <w:lang w:val="bg-BG"/>
        </w:rPr>
        <w:t>поставените</w:t>
      </w:r>
      <w:r w:rsidR="000F5415" w:rsidRPr="004D46F4">
        <w:rPr>
          <w:b/>
          <w:i/>
          <w:lang w:val="bg-BG"/>
        </w:rPr>
        <w:t xml:space="preserve"> критерии за </w:t>
      </w:r>
      <w:r w:rsidR="004D46F4" w:rsidRPr="004D46F4">
        <w:rPr>
          <w:b/>
          <w:i/>
          <w:lang w:val="bg-BG"/>
        </w:rPr>
        <w:t>подбор</w:t>
      </w:r>
      <w:r w:rsidR="000F5415" w:rsidRPr="004D46F4">
        <w:rPr>
          <w:b/>
          <w:i/>
          <w:lang w:val="bg-BG"/>
        </w:rPr>
        <w:t>. Документите се представят и за подизпълнителите и третите лица, ако има такива.</w:t>
      </w:r>
    </w:p>
    <w:p w14:paraId="33052DDD" w14:textId="77777777" w:rsidR="00091BB1" w:rsidRPr="0076245D" w:rsidRDefault="00091BB1" w:rsidP="00FB5D15">
      <w:pPr>
        <w:keepNext/>
        <w:numPr>
          <w:ilvl w:val="0"/>
          <w:numId w:val="19"/>
        </w:numPr>
        <w:tabs>
          <w:tab w:val="left" w:pos="709"/>
          <w:tab w:val="left" w:pos="993"/>
        </w:tabs>
        <w:autoSpaceDE w:val="0"/>
        <w:autoSpaceDN w:val="0"/>
        <w:adjustRightInd w:val="0"/>
        <w:spacing w:before="360"/>
        <w:ind w:left="993" w:hanging="446"/>
        <w:outlineLvl w:val="1"/>
        <w:rPr>
          <w:rFonts w:eastAsia="Calibri"/>
          <w:b/>
          <w:bCs/>
          <w:szCs w:val="24"/>
          <w:lang w:val="bg-BG" w:eastAsia="bg-BG"/>
        </w:rPr>
      </w:pPr>
      <w:bookmarkStart w:id="136" w:name="_Toc491688141"/>
      <w:bookmarkStart w:id="137" w:name="_Toc512006294"/>
      <w:bookmarkStart w:id="138" w:name="_Toc512007144"/>
      <w:bookmarkStart w:id="139" w:name="_Toc534892923"/>
      <w:bookmarkStart w:id="140" w:name="_Toc4517407"/>
      <w:r w:rsidRPr="0076245D">
        <w:rPr>
          <w:rFonts w:eastAsia="Calibri"/>
          <w:b/>
          <w:bCs/>
          <w:szCs w:val="24"/>
          <w:lang w:val="bg-BG" w:eastAsia="bg-BG"/>
        </w:rPr>
        <w:lastRenderedPageBreak/>
        <w:t>Използване на капацитета на трети лица</w:t>
      </w:r>
      <w:bookmarkEnd w:id="136"/>
      <w:bookmarkEnd w:id="137"/>
      <w:bookmarkEnd w:id="138"/>
      <w:bookmarkEnd w:id="139"/>
      <w:bookmarkEnd w:id="140"/>
    </w:p>
    <w:p w14:paraId="68BD3C4B" w14:textId="77777777" w:rsidR="00091BB1" w:rsidRPr="00671787" w:rsidRDefault="00091BB1" w:rsidP="00671787">
      <w:pPr>
        <w:numPr>
          <w:ilvl w:val="1"/>
          <w:numId w:val="19"/>
        </w:numPr>
        <w:tabs>
          <w:tab w:val="left" w:pos="709"/>
          <w:tab w:val="left" w:pos="1134"/>
        </w:tabs>
        <w:autoSpaceDE w:val="0"/>
        <w:autoSpaceDN w:val="0"/>
        <w:adjustRightInd w:val="0"/>
        <w:spacing w:before="120"/>
        <w:ind w:left="0" w:firstLine="567"/>
        <w:rPr>
          <w:rFonts w:eastAsia="Calibri"/>
          <w:bCs/>
          <w:szCs w:val="24"/>
          <w:lang w:val="bg-BG" w:eastAsia="bg-BG"/>
        </w:rPr>
      </w:pPr>
      <w:r w:rsidRPr="00671787">
        <w:rPr>
          <w:rFonts w:eastAsia="Calibri"/>
          <w:bCs/>
          <w:szCs w:val="24"/>
          <w:lang w:val="bg-BG" w:eastAsia="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3EBEEE40" w14:textId="77777777" w:rsidR="00091BB1" w:rsidRPr="00671787" w:rsidRDefault="00091BB1" w:rsidP="00671787">
      <w:pPr>
        <w:numPr>
          <w:ilvl w:val="1"/>
          <w:numId w:val="19"/>
        </w:numPr>
        <w:tabs>
          <w:tab w:val="left" w:pos="709"/>
          <w:tab w:val="left" w:pos="1134"/>
        </w:tabs>
        <w:autoSpaceDE w:val="0"/>
        <w:autoSpaceDN w:val="0"/>
        <w:adjustRightInd w:val="0"/>
        <w:spacing w:before="120"/>
        <w:ind w:left="0" w:firstLine="567"/>
        <w:rPr>
          <w:rFonts w:eastAsia="Calibri"/>
          <w:bCs/>
          <w:szCs w:val="24"/>
          <w:lang w:val="bg-BG" w:eastAsia="bg-BG"/>
        </w:rPr>
      </w:pPr>
      <w:r w:rsidRPr="00671787">
        <w:rPr>
          <w:rFonts w:eastAsia="Calibri"/>
          <w:bCs/>
          <w:szCs w:val="24"/>
          <w:lang w:val="bg-B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DC6E165" w14:textId="77777777" w:rsidR="00091BB1" w:rsidRPr="00671787" w:rsidRDefault="00091BB1" w:rsidP="00671787">
      <w:pPr>
        <w:numPr>
          <w:ilvl w:val="1"/>
          <w:numId w:val="19"/>
        </w:numPr>
        <w:tabs>
          <w:tab w:val="left" w:pos="709"/>
          <w:tab w:val="left" w:pos="1134"/>
        </w:tabs>
        <w:autoSpaceDE w:val="0"/>
        <w:autoSpaceDN w:val="0"/>
        <w:adjustRightInd w:val="0"/>
        <w:spacing w:before="120"/>
        <w:ind w:left="0" w:firstLine="567"/>
        <w:rPr>
          <w:rFonts w:eastAsia="Calibri"/>
          <w:bCs/>
          <w:szCs w:val="24"/>
          <w:lang w:val="bg-BG" w:eastAsia="bg-BG"/>
        </w:rPr>
      </w:pPr>
      <w:r w:rsidRPr="00671787">
        <w:rPr>
          <w:rFonts w:eastAsia="Calibri"/>
          <w:bCs/>
          <w:szCs w:val="24"/>
          <w:lang w:val="bg-BG" w:eastAsia="bg-BG"/>
        </w:rPr>
        <w:t>Когато участник се позовава на капацитета на трети лица, той посочва тази информация в Част ІІ, Раздел В от ЕЕДОП. Участникът трябва да може да докаже, че ще разполага с техните ресурси, както и да представи документи за поетите от третите лица задължения.</w:t>
      </w:r>
    </w:p>
    <w:p w14:paraId="11C1B8DC" w14:textId="77777777" w:rsidR="00091BB1" w:rsidRPr="00671787" w:rsidRDefault="00091BB1" w:rsidP="00671787">
      <w:pPr>
        <w:numPr>
          <w:ilvl w:val="1"/>
          <w:numId w:val="19"/>
        </w:numPr>
        <w:tabs>
          <w:tab w:val="left" w:pos="709"/>
          <w:tab w:val="left" w:pos="1134"/>
        </w:tabs>
        <w:autoSpaceDE w:val="0"/>
        <w:autoSpaceDN w:val="0"/>
        <w:adjustRightInd w:val="0"/>
        <w:spacing w:before="120"/>
        <w:ind w:left="0" w:firstLine="567"/>
        <w:rPr>
          <w:rFonts w:eastAsia="Calibri"/>
          <w:bCs/>
          <w:szCs w:val="24"/>
          <w:lang w:val="bg-BG" w:eastAsia="bg-BG"/>
        </w:rPr>
      </w:pPr>
      <w:r w:rsidRPr="00671787">
        <w:rPr>
          <w:rFonts w:eastAsia="Calibri"/>
          <w:bCs/>
          <w:szCs w:val="24"/>
          <w:lang w:val="bg-BG" w:eastAsia="bg-BG"/>
        </w:rPr>
        <w:t>Третите лица трябва да отговарят на съответните критерии за подбор, за които участникът се позовава на техния капацитет, и за тях да не са налице основанията за отстраняване от процедурата.</w:t>
      </w:r>
    </w:p>
    <w:p w14:paraId="4FDD893E" w14:textId="77777777" w:rsidR="00091BB1" w:rsidRPr="00671787" w:rsidRDefault="00091BB1" w:rsidP="00671787">
      <w:pPr>
        <w:numPr>
          <w:ilvl w:val="1"/>
          <w:numId w:val="19"/>
        </w:numPr>
        <w:tabs>
          <w:tab w:val="left" w:pos="709"/>
          <w:tab w:val="left" w:pos="1134"/>
        </w:tabs>
        <w:autoSpaceDE w:val="0"/>
        <w:autoSpaceDN w:val="0"/>
        <w:adjustRightInd w:val="0"/>
        <w:spacing w:before="120"/>
        <w:ind w:left="0" w:firstLine="567"/>
        <w:rPr>
          <w:rFonts w:eastAsia="Calibri"/>
          <w:bCs/>
          <w:szCs w:val="24"/>
          <w:lang w:val="bg-BG" w:eastAsia="bg-BG"/>
        </w:rPr>
      </w:pPr>
      <w:r w:rsidRPr="00671787">
        <w:rPr>
          <w:rFonts w:eastAsia="Calibri"/>
          <w:bCs/>
          <w:szCs w:val="24"/>
          <w:lang w:val="bg-BG" w:eastAsia="bg-BG"/>
        </w:rPr>
        <w:t xml:space="preserve"> Всяко трето лице представя отделен подписан от него ЕЕДОП, в който попълва Част II, раздели А и Б, Част III, както и приложимите полета от Част IV oт ЕЕДОП.</w:t>
      </w:r>
    </w:p>
    <w:p w14:paraId="00E6E7A5" w14:textId="11B3EFF4" w:rsidR="00091BB1" w:rsidRPr="00671787" w:rsidRDefault="00091BB1" w:rsidP="00671787">
      <w:pPr>
        <w:numPr>
          <w:ilvl w:val="1"/>
          <w:numId w:val="19"/>
        </w:numPr>
        <w:tabs>
          <w:tab w:val="left" w:pos="709"/>
          <w:tab w:val="left" w:pos="1134"/>
        </w:tabs>
        <w:autoSpaceDE w:val="0"/>
        <w:autoSpaceDN w:val="0"/>
        <w:adjustRightInd w:val="0"/>
        <w:spacing w:before="120"/>
        <w:ind w:left="0" w:firstLine="567"/>
        <w:rPr>
          <w:rFonts w:eastAsia="Calibri"/>
          <w:bCs/>
          <w:szCs w:val="24"/>
          <w:lang w:val="bg-BG" w:eastAsia="bg-BG"/>
        </w:rPr>
      </w:pPr>
      <w:r w:rsidRPr="00671787">
        <w:rPr>
          <w:rFonts w:eastAsia="Calibri"/>
          <w:bCs/>
          <w:szCs w:val="24"/>
          <w:lang w:val="bg-BG" w:eastAsia="bg-BG"/>
        </w:rPr>
        <w:t xml:space="preserve">Възложителят изисква от участника да замени посоченото от него трето лице, ако то не отговаря на някое от условията по т. </w:t>
      </w:r>
      <w:r w:rsidR="007C2673">
        <w:rPr>
          <w:rFonts w:eastAsia="Calibri"/>
          <w:bCs/>
          <w:szCs w:val="24"/>
          <w:lang w:val="bg-BG" w:eastAsia="bg-BG"/>
        </w:rPr>
        <w:t>6</w:t>
      </w:r>
      <w:r w:rsidRPr="00671787">
        <w:rPr>
          <w:rFonts w:eastAsia="Calibri"/>
          <w:bCs/>
          <w:szCs w:val="24"/>
          <w:lang w:val="bg-BG" w:eastAsia="bg-BG"/>
        </w:rPr>
        <w:t>.4. по-горе.</w:t>
      </w:r>
    </w:p>
    <w:p w14:paraId="3551496F" w14:textId="59B797DB" w:rsidR="00091BB1" w:rsidRPr="00671787" w:rsidRDefault="00091BB1" w:rsidP="00671787">
      <w:pPr>
        <w:numPr>
          <w:ilvl w:val="1"/>
          <w:numId w:val="19"/>
        </w:numPr>
        <w:tabs>
          <w:tab w:val="left" w:pos="709"/>
          <w:tab w:val="left" w:pos="1134"/>
        </w:tabs>
        <w:autoSpaceDE w:val="0"/>
        <w:autoSpaceDN w:val="0"/>
        <w:adjustRightInd w:val="0"/>
        <w:spacing w:before="120"/>
        <w:ind w:left="0" w:firstLine="567"/>
        <w:rPr>
          <w:rFonts w:eastAsia="Calibri"/>
          <w:bCs/>
          <w:szCs w:val="24"/>
          <w:lang w:val="bg-BG" w:eastAsia="bg-BG"/>
        </w:rPr>
      </w:pPr>
      <w:r w:rsidRPr="00671787">
        <w:rPr>
          <w:rFonts w:eastAsia="Calibri"/>
          <w:bCs/>
          <w:szCs w:val="24"/>
          <w:lang w:val="bg-BG" w:eastAsia="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w:t>
      </w:r>
      <w:r w:rsidR="007C2673">
        <w:rPr>
          <w:rFonts w:eastAsia="Calibri"/>
          <w:bCs/>
          <w:szCs w:val="24"/>
          <w:lang w:val="bg-BG" w:eastAsia="bg-BG"/>
        </w:rPr>
        <w:t>6</w:t>
      </w:r>
      <w:r w:rsidRPr="00671787">
        <w:rPr>
          <w:rFonts w:eastAsia="Calibri"/>
          <w:bCs/>
          <w:szCs w:val="24"/>
          <w:lang w:val="bg-BG" w:eastAsia="bg-BG"/>
        </w:rPr>
        <w:t xml:space="preserve">.2 – </w:t>
      </w:r>
      <w:r w:rsidR="007C2673">
        <w:rPr>
          <w:rFonts w:eastAsia="Calibri"/>
          <w:bCs/>
          <w:szCs w:val="24"/>
          <w:lang w:val="bg-BG" w:eastAsia="bg-BG"/>
        </w:rPr>
        <w:t>6</w:t>
      </w:r>
      <w:r w:rsidRPr="00671787">
        <w:rPr>
          <w:rFonts w:eastAsia="Calibri"/>
          <w:bCs/>
          <w:szCs w:val="24"/>
          <w:lang w:val="bg-BG" w:eastAsia="bg-BG"/>
        </w:rPr>
        <w:t>.5 по-горе.</w:t>
      </w:r>
    </w:p>
    <w:p w14:paraId="0A7AEC6A" w14:textId="77777777" w:rsidR="00091BB1" w:rsidRPr="0076245D" w:rsidRDefault="00091BB1" w:rsidP="00FB5D15">
      <w:pPr>
        <w:pStyle w:val="ListParagraph"/>
        <w:keepNext/>
        <w:numPr>
          <w:ilvl w:val="0"/>
          <w:numId w:val="40"/>
        </w:numPr>
        <w:spacing w:before="480" w:after="240"/>
        <w:outlineLvl w:val="1"/>
        <w:rPr>
          <w:rFonts w:eastAsia="Calibri"/>
          <w:b/>
          <w:szCs w:val="22"/>
          <w:lang w:val="bg-BG" w:eastAsia="bg-BG"/>
        </w:rPr>
      </w:pPr>
      <w:bookmarkStart w:id="141" w:name="_Toc491688144"/>
      <w:bookmarkStart w:id="142" w:name="_Toc512006297"/>
      <w:bookmarkStart w:id="143" w:name="_Toc512007147"/>
      <w:bookmarkStart w:id="144" w:name="_Toc534892924"/>
      <w:bookmarkStart w:id="145" w:name="_Toc4517409"/>
      <w:r w:rsidRPr="0076245D">
        <w:rPr>
          <w:rFonts w:eastAsia="Calibri"/>
          <w:b/>
          <w:szCs w:val="22"/>
          <w:lang w:val="bg-BG" w:eastAsia="bg-BG"/>
        </w:rPr>
        <w:t>УКАЗАНИЯ ЗА ИЗГОТВЯНЕ И ПОДАВАНЕ НА ОФЕРТИ</w:t>
      </w:r>
      <w:bookmarkEnd w:id="141"/>
      <w:bookmarkEnd w:id="142"/>
      <w:bookmarkEnd w:id="143"/>
      <w:bookmarkEnd w:id="144"/>
      <w:bookmarkEnd w:id="145"/>
    </w:p>
    <w:p w14:paraId="28CC4942" w14:textId="77777777" w:rsidR="00091BB1" w:rsidRPr="0076245D" w:rsidRDefault="00091BB1" w:rsidP="00FB5D15">
      <w:pPr>
        <w:keepNext/>
        <w:numPr>
          <w:ilvl w:val="0"/>
          <w:numId w:val="22"/>
        </w:numPr>
        <w:tabs>
          <w:tab w:val="left" w:pos="0"/>
          <w:tab w:val="left" w:pos="709"/>
          <w:tab w:val="left" w:pos="993"/>
        </w:tabs>
        <w:autoSpaceDE w:val="0"/>
        <w:autoSpaceDN w:val="0"/>
        <w:adjustRightInd w:val="0"/>
        <w:spacing w:before="360"/>
        <w:ind w:hanging="153"/>
        <w:outlineLvl w:val="1"/>
        <w:rPr>
          <w:rFonts w:eastAsia="Calibri"/>
          <w:b/>
          <w:bCs/>
          <w:szCs w:val="24"/>
          <w:lang w:val="bg-BG"/>
        </w:rPr>
      </w:pPr>
      <w:bookmarkStart w:id="146" w:name="_Toc491688145"/>
      <w:bookmarkStart w:id="147" w:name="_Toc512006298"/>
      <w:bookmarkStart w:id="148" w:name="_Toc512007148"/>
      <w:bookmarkStart w:id="149" w:name="_Toc534892925"/>
      <w:bookmarkStart w:id="150" w:name="_Toc4517410"/>
      <w:r w:rsidRPr="0076245D">
        <w:rPr>
          <w:rFonts w:eastAsia="Calibri"/>
          <w:b/>
          <w:bCs/>
          <w:szCs w:val="24"/>
          <w:lang w:val="bg-BG"/>
        </w:rPr>
        <w:t>Общи указания</w:t>
      </w:r>
      <w:bookmarkEnd w:id="146"/>
      <w:bookmarkEnd w:id="147"/>
      <w:bookmarkEnd w:id="148"/>
      <w:bookmarkEnd w:id="149"/>
      <w:bookmarkEnd w:id="150"/>
    </w:p>
    <w:p w14:paraId="40232149" w14:textId="77777777" w:rsidR="00091BB1" w:rsidRPr="0076245D" w:rsidRDefault="00091BB1" w:rsidP="00FB5D15">
      <w:pPr>
        <w:numPr>
          <w:ilvl w:val="1"/>
          <w:numId w:val="22"/>
        </w:numPr>
        <w:tabs>
          <w:tab w:val="left" w:pos="1080"/>
        </w:tabs>
        <w:autoSpaceDE w:val="0"/>
        <w:autoSpaceDN w:val="0"/>
        <w:adjustRightInd w:val="0"/>
        <w:ind w:left="0" w:firstLine="567"/>
        <w:rPr>
          <w:rFonts w:eastAsia="Calibri"/>
          <w:b/>
          <w:bCs/>
          <w:szCs w:val="24"/>
          <w:lang w:val="bg-BG"/>
        </w:rPr>
      </w:pPr>
      <w:r w:rsidRPr="0076245D">
        <w:rPr>
          <w:rFonts w:eastAsia="Calibri"/>
          <w:szCs w:val="24"/>
          <w:lang w:val="bg-BG"/>
        </w:rPr>
        <w:t>При изготвяне на офертата си всеки участник трябва да се придържа точно към обявените от възложителя изисквания, указания и условия, при спазване на разпоредбите на ЗОП и ППЗОП.</w:t>
      </w:r>
    </w:p>
    <w:p w14:paraId="1EC0C779" w14:textId="77777777" w:rsidR="00091BB1" w:rsidRPr="0076245D" w:rsidRDefault="00091BB1" w:rsidP="00FB5D15">
      <w:pPr>
        <w:numPr>
          <w:ilvl w:val="1"/>
          <w:numId w:val="22"/>
        </w:numPr>
        <w:tabs>
          <w:tab w:val="left" w:pos="1080"/>
        </w:tabs>
        <w:autoSpaceDE w:val="0"/>
        <w:autoSpaceDN w:val="0"/>
        <w:adjustRightInd w:val="0"/>
        <w:ind w:left="0" w:firstLine="567"/>
        <w:rPr>
          <w:rFonts w:eastAsia="Calibri"/>
          <w:szCs w:val="24"/>
          <w:lang w:val="bg-BG"/>
        </w:rPr>
      </w:pPr>
      <w:r w:rsidRPr="0076245D">
        <w:rPr>
          <w:rFonts w:eastAsia="Calibri"/>
          <w:szCs w:val="24"/>
          <w:lang w:val="bg-BG"/>
        </w:rPr>
        <w:t xml:space="preserve">Всички документи, свързани с участието в процедурата, се изготвят и представят на български език, съобразно </w:t>
      </w:r>
      <w:r w:rsidRPr="0076245D">
        <w:rPr>
          <w:rFonts w:eastAsia="Calibri"/>
          <w:szCs w:val="24"/>
          <w:lang w:val="bg-BG" w:eastAsia="bg-BG"/>
        </w:rPr>
        <w:t>образците, представени в настоящата документация, попълнени и подписани по посочения в закона и тази документация начин. Когато участникът е чуждестранно лице или обединение на чуждестранни лица, или обединение с участник чуждестранно лице, документите на чужд език се представят и в превод на български език.</w:t>
      </w:r>
    </w:p>
    <w:p w14:paraId="64B135EF" w14:textId="11C073CA" w:rsidR="00091BB1" w:rsidRPr="0076245D" w:rsidRDefault="00091BB1" w:rsidP="00FB5D15">
      <w:pPr>
        <w:numPr>
          <w:ilvl w:val="1"/>
          <w:numId w:val="22"/>
        </w:numPr>
        <w:tabs>
          <w:tab w:val="left" w:pos="1080"/>
        </w:tabs>
        <w:autoSpaceDE w:val="0"/>
        <w:autoSpaceDN w:val="0"/>
        <w:adjustRightInd w:val="0"/>
        <w:ind w:left="0" w:firstLine="567"/>
        <w:rPr>
          <w:rFonts w:eastAsia="Calibri"/>
          <w:szCs w:val="24"/>
          <w:lang w:val="bg-BG"/>
        </w:rPr>
      </w:pPr>
      <w:r w:rsidRPr="0076245D">
        <w:rPr>
          <w:rFonts w:eastAsia="Calibri"/>
          <w:szCs w:val="24"/>
          <w:lang w:val="bg-BG"/>
        </w:rPr>
        <w:t>Образците от документацията за участие са задължителни за участниците и не могат да бъдат променяни от тях.</w:t>
      </w:r>
    </w:p>
    <w:p w14:paraId="7D6F0EE0" w14:textId="77777777" w:rsidR="00091BB1" w:rsidRPr="0076245D" w:rsidRDefault="00091BB1" w:rsidP="00FB5D15">
      <w:pPr>
        <w:numPr>
          <w:ilvl w:val="1"/>
          <w:numId w:val="22"/>
        </w:numPr>
        <w:tabs>
          <w:tab w:val="left" w:pos="1080"/>
        </w:tabs>
        <w:autoSpaceDE w:val="0"/>
        <w:autoSpaceDN w:val="0"/>
        <w:adjustRightInd w:val="0"/>
        <w:ind w:left="0" w:firstLine="567"/>
        <w:rPr>
          <w:rFonts w:eastAsia="Calibri"/>
          <w:szCs w:val="24"/>
          <w:lang w:val="bg-BG"/>
        </w:rPr>
      </w:pPr>
      <w:r w:rsidRPr="0076245D">
        <w:rPr>
          <w:rFonts w:eastAsia="Calibri"/>
          <w:szCs w:val="24"/>
          <w:lang w:val="bg-BG"/>
        </w:rPr>
        <w:t>Всички документи трябва да са валидни към датата на тяхното представяне.</w:t>
      </w:r>
    </w:p>
    <w:p w14:paraId="289AADA6" w14:textId="6E4A5268" w:rsidR="00091BB1" w:rsidRPr="0076245D" w:rsidRDefault="00091BB1" w:rsidP="00FB5D15">
      <w:pPr>
        <w:numPr>
          <w:ilvl w:val="1"/>
          <w:numId w:val="22"/>
        </w:numPr>
        <w:tabs>
          <w:tab w:val="left" w:pos="1080"/>
        </w:tabs>
        <w:autoSpaceDE w:val="0"/>
        <w:autoSpaceDN w:val="0"/>
        <w:adjustRightInd w:val="0"/>
        <w:ind w:left="0" w:firstLine="567"/>
        <w:rPr>
          <w:rFonts w:eastAsia="Calibri"/>
          <w:szCs w:val="24"/>
          <w:lang w:val="bg-BG"/>
        </w:rPr>
      </w:pPr>
      <w:r w:rsidRPr="0076245D">
        <w:rPr>
          <w:rFonts w:eastAsia="Calibri"/>
          <w:szCs w:val="24"/>
          <w:lang w:val="bg-BG"/>
        </w:rPr>
        <w:t xml:space="preserve">Всички </w:t>
      </w:r>
      <w:r w:rsidR="000575F1">
        <w:rPr>
          <w:rFonts w:eastAsia="Calibri"/>
          <w:szCs w:val="24"/>
          <w:lang w:val="bg-BG"/>
        </w:rPr>
        <w:t xml:space="preserve">копия на </w:t>
      </w:r>
      <w:r w:rsidRPr="0076245D">
        <w:rPr>
          <w:rFonts w:eastAsia="Calibri"/>
          <w:szCs w:val="24"/>
          <w:lang w:val="bg-BG"/>
        </w:rPr>
        <w:t xml:space="preserve">документи към офертата се подписват или заверяват „Вярно с оригинала“. </w:t>
      </w:r>
      <w:r w:rsidRPr="0076245D">
        <w:rPr>
          <w:rFonts w:eastAsia="Calibri"/>
          <w:szCs w:val="24"/>
          <w:lang w:val="bg-BG" w:eastAsia="bg-BG"/>
        </w:rPr>
        <w:t>Документите, които физически лица попълват и подписват в лично качество, не могат да се подписват от пълномощник.</w:t>
      </w:r>
    </w:p>
    <w:p w14:paraId="51047FF6" w14:textId="77777777" w:rsidR="00091BB1" w:rsidRPr="0076245D" w:rsidRDefault="00091BB1" w:rsidP="00FB5D15">
      <w:pPr>
        <w:numPr>
          <w:ilvl w:val="1"/>
          <w:numId w:val="22"/>
        </w:numPr>
        <w:tabs>
          <w:tab w:val="left" w:pos="1170"/>
        </w:tabs>
        <w:autoSpaceDE w:val="0"/>
        <w:autoSpaceDN w:val="0"/>
        <w:adjustRightInd w:val="0"/>
        <w:ind w:left="0" w:firstLine="567"/>
        <w:rPr>
          <w:rFonts w:eastAsia="Calibri"/>
          <w:szCs w:val="24"/>
          <w:lang w:val="bg-BG"/>
        </w:rPr>
      </w:pPr>
      <w:r w:rsidRPr="0076245D">
        <w:rPr>
          <w:rFonts w:eastAsia="Calibri"/>
          <w:szCs w:val="24"/>
          <w:lang w:val="bg-BG"/>
        </w:rPr>
        <w:t>Всеки участник в процедурата има право да представи само една оферта.</w:t>
      </w:r>
    </w:p>
    <w:p w14:paraId="34ADE539" w14:textId="77777777" w:rsidR="00091BB1" w:rsidRPr="0076245D" w:rsidRDefault="00091BB1" w:rsidP="00FB5D15">
      <w:pPr>
        <w:numPr>
          <w:ilvl w:val="1"/>
          <w:numId w:val="22"/>
        </w:numPr>
        <w:tabs>
          <w:tab w:val="left" w:pos="1170"/>
        </w:tabs>
        <w:autoSpaceDE w:val="0"/>
        <w:autoSpaceDN w:val="0"/>
        <w:adjustRightInd w:val="0"/>
        <w:ind w:left="0" w:firstLine="567"/>
        <w:rPr>
          <w:rFonts w:eastAsia="Calibri"/>
          <w:szCs w:val="24"/>
          <w:lang w:val="bg-BG"/>
        </w:rPr>
      </w:pPr>
      <w:r w:rsidRPr="0076245D">
        <w:rPr>
          <w:rFonts w:eastAsia="Calibri"/>
          <w:szCs w:val="24"/>
          <w:lang w:val="bg-BG"/>
        </w:rPr>
        <w:lastRenderedPageBreak/>
        <w:t xml:space="preserve">Офертата трябва да е попълнена без поправки по нея. Участникът е отговорен за грешки или пропуски във връзка с изчисленията на предложената от него цена.  </w:t>
      </w:r>
    </w:p>
    <w:p w14:paraId="0E3F81EB" w14:textId="1F26DA03" w:rsidR="00091BB1" w:rsidRPr="0076245D" w:rsidRDefault="00091BB1" w:rsidP="00FB5D15">
      <w:pPr>
        <w:numPr>
          <w:ilvl w:val="1"/>
          <w:numId w:val="22"/>
        </w:numPr>
        <w:tabs>
          <w:tab w:val="left" w:pos="1170"/>
        </w:tabs>
        <w:autoSpaceDE w:val="0"/>
        <w:autoSpaceDN w:val="0"/>
        <w:adjustRightInd w:val="0"/>
        <w:ind w:left="0" w:firstLine="567"/>
        <w:rPr>
          <w:rFonts w:eastAsia="Calibri"/>
          <w:bCs/>
          <w:szCs w:val="22"/>
          <w:lang w:val="bg-BG" w:eastAsia="bg-BG"/>
        </w:rPr>
      </w:pPr>
      <w:r w:rsidRPr="0076245D">
        <w:rPr>
          <w:rFonts w:eastAsia="Calibri"/>
          <w:szCs w:val="24"/>
          <w:lang w:val="bg-BG"/>
        </w:rPr>
        <w:t xml:space="preserve">Участниците могат да посочват в офертите си информация, която смятат за конфиденциална във връзка с наличието на търговска тайна. В тези случаи те подават декларация </w:t>
      </w:r>
      <w:r w:rsidR="008967B5">
        <w:rPr>
          <w:rFonts w:eastAsia="Calibri"/>
          <w:szCs w:val="24"/>
          <w:lang w:val="bg-BG"/>
        </w:rPr>
        <w:t>в свободен текст</w:t>
      </w:r>
      <w:r w:rsidRPr="0076245D">
        <w:rPr>
          <w:rFonts w:eastAsia="Calibri"/>
          <w:szCs w:val="24"/>
          <w:lang w:val="bg-BG"/>
        </w:rPr>
        <w:t xml:space="preserve">. </w:t>
      </w:r>
      <w:r w:rsidRPr="0076245D">
        <w:rPr>
          <w:rFonts w:eastAsia="Calibri"/>
          <w:bCs/>
          <w:szCs w:val="22"/>
          <w:lang w:val="bg-BG" w:eastAsia="bg-BG"/>
        </w:rPr>
        <w:t>Участниците не могат да се позовават на конфиденциалност по отношение на предложенията от офертите им, които подлежат на оценка.</w:t>
      </w:r>
    </w:p>
    <w:p w14:paraId="3567CF6A" w14:textId="77777777" w:rsidR="00091BB1" w:rsidRPr="0076245D" w:rsidRDefault="00091BB1" w:rsidP="00FB5D15">
      <w:pPr>
        <w:numPr>
          <w:ilvl w:val="1"/>
          <w:numId w:val="22"/>
        </w:numPr>
        <w:tabs>
          <w:tab w:val="left" w:pos="1170"/>
        </w:tabs>
        <w:autoSpaceDE w:val="0"/>
        <w:autoSpaceDN w:val="0"/>
        <w:adjustRightInd w:val="0"/>
        <w:ind w:left="0" w:firstLine="567"/>
        <w:rPr>
          <w:rFonts w:eastAsia="Calibri"/>
          <w:szCs w:val="24"/>
          <w:lang w:val="bg-BG" w:eastAsia="bg-BG"/>
        </w:rPr>
      </w:pPr>
      <w:r w:rsidRPr="0076245D">
        <w:rPr>
          <w:rFonts w:eastAsia="Calibri"/>
          <w:szCs w:val="24"/>
          <w:lang w:val="bg-BG" w:eastAsia="bg-BG"/>
        </w:rPr>
        <w:t xml:space="preserve">Предлаганата от участника цена за изпълнението на настоящата поръчка трябва да бъде посочена в български лева. Тя трябва да включва </w:t>
      </w:r>
      <w:r w:rsidRPr="0076245D">
        <w:rPr>
          <w:rFonts w:eastAsia="Calibri"/>
          <w:bCs/>
          <w:szCs w:val="24"/>
          <w:lang w:val="bg-BG" w:eastAsia="bg-BG"/>
        </w:rPr>
        <w:t xml:space="preserve">всички необходими разходи за изпълнение на поръчката, включително, но не само очакваната печалба, както и </w:t>
      </w:r>
      <w:r w:rsidRPr="0076245D">
        <w:rPr>
          <w:rFonts w:eastAsia="Calibri"/>
          <w:szCs w:val="24"/>
          <w:lang w:val="bg-BG" w:eastAsia="bg-BG"/>
        </w:rPr>
        <w:t>възнаграждения и осигуровки, консумативи, командировъчни и др.</w:t>
      </w:r>
    </w:p>
    <w:p w14:paraId="6A8CF471" w14:textId="77777777" w:rsidR="00091BB1" w:rsidRPr="0076245D" w:rsidRDefault="00091BB1" w:rsidP="00FB5D15">
      <w:pPr>
        <w:numPr>
          <w:ilvl w:val="1"/>
          <w:numId w:val="22"/>
        </w:numPr>
        <w:tabs>
          <w:tab w:val="left" w:pos="1170"/>
        </w:tabs>
        <w:autoSpaceDE w:val="0"/>
        <w:autoSpaceDN w:val="0"/>
        <w:adjustRightInd w:val="0"/>
        <w:ind w:left="0" w:firstLine="567"/>
        <w:rPr>
          <w:rFonts w:eastAsia="Calibri"/>
          <w:szCs w:val="24"/>
          <w:lang w:val="bg-BG" w:eastAsia="bg-BG"/>
        </w:rPr>
      </w:pPr>
      <w:r w:rsidRPr="0076245D">
        <w:rPr>
          <w:rFonts w:eastAsia="Calibri"/>
          <w:szCs w:val="24"/>
          <w:lang w:val="bg-BG" w:eastAsia="bg-BG"/>
        </w:rPr>
        <w:t>До изтичане на срока за подаване на офертите всеки участник в процедурата може да промени, допълни или да оттегли офертата си, като върху плика ясно се изписва следното: „Допълнение/Промяна на оферта, към вх. № ...”. Промяната или допълнението трябва да отговарят на изискванията и условията за представяне на първоначалната оферта. След крайния срок за подаване на офертите участниците не могат да променят офертите си.</w:t>
      </w:r>
    </w:p>
    <w:p w14:paraId="3C8A7236" w14:textId="77777777" w:rsidR="00091BB1" w:rsidRPr="0076245D" w:rsidRDefault="00091BB1" w:rsidP="00FB5D15">
      <w:pPr>
        <w:keepNext/>
        <w:numPr>
          <w:ilvl w:val="0"/>
          <w:numId w:val="22"/>
        </w:numPr>
        <w:tabs>
          <w:tab w:val="left" w:pos="0"/>
          <w:tab w:val="left" w:pos="709"/>
          <w:tab w:val="left" w:pos="993"/>
        </w:tabs>
        <w:autoSpaceDE w:val="0"/>
        <w:autoSpaceDN w:val="0"/>
        <w:adjustRightInd w:val="0"/>
        <w:spacing w:before="360"/>
        <w:ind w:hanging="153"/>
        <w:outlineLvl w:val="1"/>
        <w:rPr>
          <w:rFonts w:eastAsia="Calibri"/>
          <w:b/>
          <w:bCs/>
          <w:szCs w:val="24"/>
          <w:lang w:val="bg-BG"/>
        </w:rPr>
      </w:pPr>
      <w:bookmarkStart w:id="151" w:name="_Toc491688146"/>
      <w:bookmarkStart w:id="152" w:name="_Toc512006299"/>
      <w:bookmarkStart w:id="153" w:name="_Toc512007149"/>
      <w:bookmarkStart w:id="154" w:name="_Toc534892926"/>
      <w:bookmarkStart w:id="155" w:name="_Toc4517411"/>
      <w:r w:rsidRPr="0076245D">
        <w:rPr>
          <w:rFonts w:eastAsia="Calibri"/>
          <w:b/>
          <w:bCs/>
          <w:szCs w:val="24"/>
          <w:lang w:val="bg-BG"/>
        </w:rPr>
        <w:t>Съдържание на оферта и изисквания</w:t>
      </w:r>
      <w:bookmarkEnd w:id="151"/>
      <w:bookmarkEnd w:id="152"/>
      <w:bookmarkEnd w:id="153"/>
      <w:bookmarkEnd w:id="154"/>
      <w:bookmarkEnd w:id="155"/>
    </w:p>
    <w:p w14:paraId="264C4F52" w14:textId="77777777" w:rsidR="00091BB1" w:rsidRPr="0076245D" w:rsidRDefault="00091BB1" w:rsidP="00091BB1">
      <w:pPr>
        <w:rPr>
          <w:rFonts w:eastAsia="Calibri"/>
          <w:szCs w:val="24"/>
          <w:lang w:val="bg-BG"/>
        </w:rPr>
      </w:pPr>
      <w:r w:rsidRPr="0076245D">
        <w:rPr>
          <w:rFonts w:eastAsia="Calibri"/>
          <w:b/>
          <w:bCs/>
          <w:szCs w:val="24"/>
          <w:lang w:val="bg-BG"/>
        </w:rPr>
        <w:t xml:space="preserve"> </w:t>
      </w:r>
      <w:bookmarkStart w:id="156" w:name="_Toc491432581"/>
      <w:bookmarkStart w:id="157" w:name="_Toc491688147"/>
      <w:bookmarkStart w:id="158" w:name="_Toc512006300"/>
      <w:bookmarkStart w:id="159" w:name="_Toc512007150"/>
      <w:r w:rsidRPr="0076245D">
        <w:rPr>
          <w:rFonts w:eastAsia="Calibri"/>
          <w:b/>
          <w:bCs/>
          <w:szCs w:val="24"/>
          <w:lang w:val="bg-BG"/>
        </w:rPr>
        <w:tab/>
      </w:r>
      <w:r w:rsidRPr="0076245D">
        <w:rPr>
          <w:rFonts w:eastAsia="Calibri"/>
          <w:color w:val="000000"/>
          <w:szCs w:val="24"/>
          <w:shd w:val="clear" w:color="auto" w:fill="FEFEFE"/>
          <w:lang w:val="bg-BG"/>
        </w:rPr>
        <w:t>С подаването на оферти се счита, че участникът се съгласява с всички условия на възложителя, в т.ч. с определения от него срок на валидност на офертите и с проекта на договор. Офертата включва</w:t>
      </w:r>
      <w:r w:rsidRPr="0076245D">
        <w:rPr>
          <w:rFonts w:eastAsia="Calibri"/>
          <w:szCs w:val="24"/>
          <w:lang w:val="bg-BG"/>
        </w:rPr>
        <w:t>:</w:t>
      </w:r>
      <w:bookmarkEnd w:id="156"/>
      <w:bookmarkEnd w:id="157"/>
      <w:bookmarkEnd w:id="158"/>
      <w:bookmarkEnd w:id="159"/>
    </w:p>
    <w:p w14:paraId="588BBE20" w14:textId="77777777" w:rsidR="00091BB1" w:rsidRPr="0076245D" w:rsidRDefault="00091BB1" w:rsidP="00FB5D15">
      <w:pPr>
        <w:numPr>
          <w:ilvl w:val="1"/>
          <w:numId w:val="22"/>
        </w:numPr>
        <w:tabs>
          <w:tab w:val="left" w:pos="1134"/>
        </w:tabs>
        <w:autoSpaceDE w:val="0"/>
        <w:autoSpaceDN w:val="0"/>
        <w:adjustRightInd w:val="0"/>
        <w:ind w:left="0" w:firstLine="567"/>
        <w:rPr>
          <w:rFonts w:eastAsia="Calibri"/>
          <w:szCs w:val="24"/>
          <w:lang w:val="bg-BG"/>
        </w:rPr>
      </w:pPr>
      <w:r w:rsidRPr="0076245D">
        <w:rPr>
          <w:rFonts w:eastAsia="Calibri"/>
          <w:szCs w:val="24"/>
          <w:lang w:val="bg-BG"/>
        </w:rPr>
        <w:t xml:space="preserve">Опис на документите </w:t>
      </w:r>
    </w:p>
    <w:p w14:paraId="539E30BF" w14:textId="77777777" w:rsidR="007C7B01" w:rsidRDefault="00091BB1" w:rsidP="007C7B01">
      <w:pPr>
        <w:numPr>
          <w:ilvl w:val="1"/>
          <w:numId w:val="22"/>
        </w:numPr>
        <w:tabs>
          <w:tab w:val="left" w:pos="1134"/>
        </w:tabs>
        <w:autoSpaceDE w:val="0"/>
        <w:autoSpaceDN w:val="0"/>
        <w:adjustRightInd w:val="0"/>
        <w:ind w:left="0" w:firstLine="567"/>
        <w:rPr>
          <w:rFonts w:eastAsia="Calibri"/>
          <w:szCs w:val="24"/>
          <w:lang w:val="bg-BG"/>
        </w:rPr>
      </w:pPr>
      <w:r w:rsidRPr="0076245D">
        <w:rPr>
          <w:rFonts w:eastAsia="Calibri"/>
          <w:szCs w:val="24"/>
          <w:lang w:val="bg-BG"/>
        </w:rPr>
        <w:t xml:space="preserve">ЕЕДОП за участника в съответствие с изискванията на ЗОП и условията на възложителя, а когато е приложимо - ЕЕДОП от всеки участник в обединение, което не е юридическо лице, от всеки подизпълнител и от всяко трето лице, чиито ресурси ще бъдат ангажирани в изпълнението на поръчката. </w:t>
      </w:r>
    </w:p>
    <w:p w14:paraId="2C887B53" w14:textId="77777777" w:rsidR="007C7B01" w:rsidRPr="007C7B01" w:rsidRDefault="007C7B01" w:rsidP="007C7B01">
      <w:pPr>
        <w:rPr>
          <w:rFonts w:eastAsia="Calibri"/>
          <w:i/>
          <w:szCs w:val="24"/>
          <w:lang w:val="bg-BG"/>
        </w:rPr>
      </w:pPr>
      <w:r w:rsidRPr="007C7B01">
        <w:rPr>
          <w:rFonts w:eastAsia="Calibri"/>
          <w:i/>
          <w:szCs w:val="24"/>
          <w:lang w:val="bg-BG"/>
        </w:rPr>
        <w:tab/>
        <w:t>Единният европейски документ на обществени поръчки (ЕЕДОП) представлява лична декларация, чрез която се декларират обстоятелствата, свързани с личното състояние и с критериите за подбор като се предоставя съответната информация, изисквана от възложителя.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подателят на документа е установен, са длъжни да предоставят информация.</w:t>
      </w:r>
    </w:p>
    <w:p w14:paraId="7DE188FD" w14:textId="77777777" w:rsidR="007C7B01" w:rsidRPr="007C7B01" w:rsidRDefault="007C7B01" w:rsidP="007C7B01">
      <w:pPr>
        <w:ind w:firstLine="510"/>
        <w:rPr>
          <w:rFonts w:eastAsia="Calibri"/>
          <w:i/>
          <w:szCs w:val="24"/>
          <w:lang w:val="bg-BG"/>
        </w:rPr>
      </w:pPr>
      <w:r w:rsidRPr="007C7B01">
        <w:rPr>
          <w:rFonts w:eastAsia="Calibri"/>
          <w:i/>
          <w:szCs w:val="24"/>
          <w:lang w:val="bg-BG"/>
        </w:rPr>
        <w:t>ЕЕДОП се подава от физическите лица, представляващи всеки икономически оператор - участник, подизпълнител, трето лице, член на обединение. Конкретните физически лица, от които се изисква да декларират данни в ЕЕДОП се определят в зависимост от формата на икономическия оператор (вида на дружеството) и са подробно разписани в чл. 40 от ППЗОП.</w:t>
      </w:r>
    </w:p>
    <w:p w14:paraId="3FB571BE" w14:textId="77777777" w:rsidR="007C7B01" w:rsidRPr="007C7B01" w:rsidRDefault="007C7B01" w:rsidP="007C7B01">
      <w:pPr>
        <w:ind w:firstLine="510"/>
        <w:rPr>
          <w:rFonts w:eastAsia="Calibri"/>
          <w:i/>
          <w:szCs w:val="24"/>
          <w:lang w:val="bg-BG"/>
        </w:rPr>
      </w:pPr>
      <w:r w:rsidRPr="007C7B01">
        <w:rPr>
          <w:rFonts w:eastAsia="Calibri"/>
          <w:i/>
          <w:szCs w:val="24"/>
          <w:lang w:val="bg-BG"/>
        </w:rPr>
        <w:t xml:space="preserve">Когато декларираните обстоятелства, свързани с личното състояние (Част ІІІ от ЕЕДОП) се отнасят за повече от едно физическо лице, всички тези лица могат да подпишат един и същ ЕЕДОП. Когато е налице необходимост от защита на личните данни или при различие в обстоятелствата, свързани с личното състояние, се попълва отделен ЕЕДОП за всяко лице или за някои от лицата. Когато се подава повече от един ЕЕДОП, обстоятелствата, свързани с критериите за подбор, могат да се съдържат само в ЕЕДОП, подписан от лице, което може самостоятелно да </w:t>
      </w:r>
      <w:r w:rsidRPr="007C7B01">
        <w:rPr>
          <w:rFonts w:eastAsia="Calibri"/>
          <w:i/>
          <w:szCs w:val="24"/>
          <w:lang w:val="bg-BG"/>
        </w:rPr>
        <w:lastRenderedPageBreak/>
        <w:t>представлява съответния икономически оператор (участник, подизпълнител, трето лице, член на обединение).</w:t>
      </w:r>
    </w:p>
    <w:p w14:paraId="5538E091" w14:textId="77777777" w:rsidR="007C7B01" w:rsidRPr="007C7B01" w:rsidRDefault="007C7B01" w:rsidP="000575F1">
      <w:pPr>
        <w:ind w:firstLine="510"/>
        <w:rPr>
          <w:rFonts w:eastAsia="Calibri"/>
          <w:i/>
          <w:szCs w:val="24"/>
          <w:lang w:val="bg-BG"/>
        </w:rPr>
      </w:pPr>
      <w:r w:rsidRPr="007C7B01">
        <w:rPr>
          <w:rFonts w:eastAsia="Calibri"/>
          <w:i/>
          <w:szCs w:val="24"/>
          <w:lang w:val="bg-BG"/>
        </w:rPr>
        <w:t>ЕЕДОП се представя по стандартен образец, утвърден с Регламент за изпълнение (ЕС) 2016/7 на Комисията от 05.01.2016 г. Считано от 01.04.2018 г. ЕЕДОП се подава задължително само в електронен вид (еЕЕДОП) по един от следните начини:</w:t>
      </w:r>
    </w:p>
    <w:p w14:paraId="2FB38D0D" w14:textId="4EB7DC99" w:rsidR="007C7B01" w:rsidRPr="007C7B01" w:rsidRDefault="007C7B01" w:rsidP="000575F1">
      <w:pPr>
        <w:ind w:firstLine="510"/>
        <w:rPr>
          <w:rFonts w:eastAsia="Calibri"/>
          <w:i/>
          <w:szCs w:val="24"/>
          <w:lang w:val="bg-BG"/>
        </w:rPr>
      </w:pPr>
      <w:r w:rsidRPr="007C7B01">
        <w:rPr>
          <w:rFonts w:eastAsia="Calibri"/>
          <w:i/>
          <w:szCs w:val="24"/>
          <w:lang w:val="bg-BG"/>
        </w:rPr>
        <w:t xml:space="preserve">Чрез използване на осигурената от ЕК безплатна услуга чрез информационната система за eЕЕДОП.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14" w:history="1">
        <w:r w:rsidRPr="007C7B01">
          <w:rPr>
            <w:rStyle w:val="Hyperlink"/>
            <w:rFonts w:eastAsia="Calibri"/>
            <w:i/>
            <w:szCs w:val="24"/>
            <w:lang w:val="bg-BG"/>
          </w:rPr>
          <w:t>https://ec.europa.eu/tools/espd</w:t>
        </w:r>
      </w:hyperlink>
      <w:r w:rsidRPr="007C7B01">
        <w:rPr>
          <w:rFonts w:eastAsia="Calibri"/>
          <w:i/>
          <w:szCs w:val="24"/>
          <w:lang w:val="bg-BG"/>
        </w:rPr>
        <w:t xml:space="preserve">. При подготовката на конкретна процедура възложителят създава образец на еЕЕДОП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Генерираните файлове (espd-request) се предоставят на заинтересованите лица по електронен път с останалата документация за обществената поръчка. </w:t>
      </w:r>
    </w:p>
    <w:p w14:paraId="1636F05C" w14:textId="45A0C539" w:rsidR="007C7B01" w:rsidRPr="007C7B01" w:rsidRDefault="007C7B01" w:rsidP="000575F1">
      <w:pPr>
        <w:ind w:firstLine="510"/>
        <w:rPr>
          <w:rFonts w:eastAsia="Calibri"/>
          <w:i/>
          <w:szCs w:val="24"/>
          <w:lang w:val="bg-BG"/>
        </w:rPr>
      </w:pPr>
      <w:r w:rsidRPr="007C7B01">
        <w:rPr>
          <w:rFonts w:eastAsia="Calibri"/>
          <w:i/>
          <w:szCs w:val="24"/>
          <w:lang w:val="bg-BG"/>
        </w:rPr>
        <w:t>Стопанският субект зарежда в системата получения XML файл, попълва необходимите данни и го изтегля (espd-response), след което ЕЕДОП следва да се подпише с електронен подпис от съответните лица.</w:t>
      </w:r>
    </w:p>
    <w:p w14:paraId="54AFBB95" w14:textId="09789364" w:rsidR="007C7B01" w:rsidRPr="007C7B01" w:rsidRDefault="007C7B01" w:rsidP="000575F1">
      <w:pPr>
        <w:ind w:firstLine="510"/>
        <w:rPr>
          <w:rFonts w:eastAsia="Calibri"/>
          <w:i/>
          <w:szCs w:val="24"/>
          <w:lang w:val="bg-BG"/>
        </w:rPr>
      </w:pPr>
      <w:r w:rsidRPr="007C7B01">
        <w:rPr>
          <w:rFonts w:eastAsia="Calibri"/>
          <w:i/>
          <w:szCs w:val="24"/>
          <w:lang w:val="bg-BG"/>
        </w:rPr>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14:paraId="0CE02414" w14:textId="77777777" w:rsidR="007C7B01" w:rsidRPr="007C7B01" w:rsidRDefault="007C7B01" w:rsidP="000575F1">
      <w:pPr>
        <w:ind w:firstLine="510"/>
        <w:rPr>
          <w:rFonts w:eastAsia="Calibri"/>
          <w:i/>
          <w:szCs w:val="24"/>
          <w:lang w:val="bg-BG"/>
        </w:rPr>
      </w:pPr>
      <w:r w:rsidRPr="007C7B01">
        <w:rPr>
          <w:rFonts w:eastAsia="Calibri"/>
          <w:i/>
          <w:szCs w:val="24"/>
          <w:lang w:val="bg-BG"/>
        </w:rPr>
        <w:t>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http://www.aop.bg/fckedit2/user/File/bg/practika/MU4_2018.pdf .</w:t>
      </w:r>
    </w:p>
    <w:p w14:paraId="192E235D" w14:textId="77777777" w:rsidR="007C7B01" w:rsidRPr="007C7B01" w:rsidRDefault="007C7B01" w:rsidP="000575F1">
      <w:pPr>
        <w:ind w:firstLine="510"/>
        <w:rPr>
          <w:rFonts w:eastAsia="Calibri"/>
          <w:i/>
          <w:szCs w:val="24"/>
          <w:lang w:val="bg-BG"/>
        </w:rPr>
      </w:pPr>
      <w:r w:rsidRPr="007C7B01">
        <w:rPr>
          <w:rFonts w:eastAsia="Calibri"/>
          <w:i/>
          <w:szCs w:val="24"/>
          <w:lang w:val="bg-BG"/>
        </w:rPr>
        <w:t>Един от възможните начини за предоставяне на ЕЕДОП в електронен вид е той да бъде цифрово подписан и приложен на подходящ електронен носител към пакета документи за участие в процедурата (записан на диск-CD/DVD/usb-флаш памет, или еквивалентен подходящ конвенционално четим информационен електронен носител – по преценка на участника). Форматът, в който се предоставя документът не следва да позволява редактиране на неговото съдържание.</w:t>
      </w:r>
    </w:p>
    <w:p w14:paraId="49F341FF" w14:textId="34906BAB" w:rsidR="007C7B01" w:rsidRPr="007C7B01" w:rsidRDefault="007C7B01" w:rsidP="000575F1">
      <w:pPr>
        <w:ind w:firstLine="510"/>
        <w:rPr>
          <w:rFonts w:eastAsia="Calibri"/>
          <w:i/>
          <w:szCs w:val="24"/>
          <w:lang w:val="bg-BG"/>
        </w:rPr>
      </w:pPr>
      <w:r w:rsidRPr="007C7B01">
        <w:rPr>
          <w:rFonts w:eastAsia="Calibri"/>
          <w:i/>
          <w:szCs w:val="24"/>
          <w:lang w:val="bg-BG"/>
        </w:rPr>
        <w:t>В случаите</w:t>
      </w:r>
      <w:r w:rsidR="000575F1">
        <w:rPr>
          <w:rFonts w:eastAsia="Calibri"/>
          <w:i/>
          <w:szCs w:val="24"/>
          <w:lang w:val="bg-BG"/>
        </w:rPr>
        <w:t>,</w:t>
      </w:r>
      <w:r w:rsidRPr="007C7B01">
        <w:rPr>
          <w:rFonts w:eastAsia="Calibri"/>
          <w:i/>
          <w:szCs w:val="24"/>
          <w:lang w:val="bg-BG"/>
        </w:rPr>
        <w:t xml:space="preserve"> когато ЕЕДОП е попълнен през системата за еЕЕДОП, при предоставянето му, с електронен подпис следва да бъде подписана версията в PDF формат.</w:t>
      </w:r>
    </w:p>
    <w:p w14:paraId="03810347" w14:textId="77777777" w:rsidR="007C7B01" w:rsidRPr="007C7B01" w:rsidRDefault="007C7B01" w:rsidP="000575F1">
      <w:pPr>
        <w:ind w:firstLine="510"/>
        <w:rPr>
          <w:rFonts w:eastAsia="Calibri"/>
          <w:i/>
          <w:szCs w:val="24"/>
          <w:lang w:val="bg-BG"/>
        </w:rPr>
      </w:pPr>
      <w:r w:rsidRPr="007C7B01">
        <w:rPr>
          <w:rFonts w:eastAsia="Calibri"/>
          <w:i/>
          <w:szCs w:val="24"/>
          <w:lang w:val="bg-BG"/>
        </w:rPr>
        <w:t>Друга възможност за предоставяне е чрез осигурен пряк, неограничен достъп по електронен път до изготвения и цифрово подписан еЕЕДОП. В този случай документът следва да е снабден с т.нар. времеви печат или още „заверка/удостоверяване на време“ (time-stamp - за повече техническа информация по въпроса може да се обърнете към лице по поддръжка на компютърните системи и мрежи, или уебсайт на вашето предприятие, или издателя на електронния Ви подпис), който да удостоверява, че еЕЕДОП е подписан и качен на интернет адреса, към който се препраща, преди крайния срок за получаване на офертите. В този случай,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интернет-адрес (линк), на който е осигурен достъп до документа.</w:t>
      </w:r>
    </w:p>
    <w:p w14:paraId="19FFCA83" w14:textId="77777777" w:rsidR="007C7B01" w:rsidRPr="007C7B01" w:rsidRDefault="007C7B01" w:rsidP="000575F1">
      <w:pPr>
        <w:ind w:firstLine="510"/>
        <w:rPr>
          <w:rFonts w:eastAsia="Calibri"/>
          <w:i/>
          <w:szCs w:val="24"/>
          <w:lang w:val="bg-BG"/>
        </w:rPr>
      </w:pPr>
      <w:r w:rsidRPr="007C7B01">
        <w:rPr>
          <w:rFonts w:eastAsia="Calibri"/>
          <w:i/>
          <w:szCs w:val="24"/>
          <w:lang w:val="bg-BG"/>
        </w:rPr>
        <w:t>Участниците са длъжни да подпишат документа, като съобразят декларациите инкорпорирани в него, както и че при предоставяне на неверни данни носят наказателна отговорност съгласно Наказателния кодекс на Република България.</w:t>
      </w:r>
    </w:p>
    <w:p w14:paraId="6F17CB31" w14:textId="3DE1D0A1" w:rsidR="008A0D1F" w:rsidRPr="007C7B01" w:rsidRDefault="007C7B01" w:rsidP="000575F1">
      <w:pPr>
        <w:ind w:firstLine="510"/>
        <w:rPr>
          <w:rFonts w:eastAsia="Calibri"/>
          <w:i/>
          <w:szCs w:val="24"/>
          <w:lang w:val="bg-BG"/>
        </w:rPr>
      </w:pPr>
      <w:r w:rsidRPr="007C7B01">
        <w:rPr>
          <w:rFonts w:eastAsia="Calibri"/>
          <w:i/>
          <w:szCs w:val="24"/>
          <w:lang w:val="bg-BG"/>
        </w:rPr>
        <w:lastRenderedPageBreak/>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еЕЕДОП, когато това е необходимо за законосъобразното провеждане на процедурата.</w:t>
      </w:r>
    </w:p>
    <w:p w14:paraId="0442AC0B" w14:textId="77777777" w:rsidR="00091BB1" w:rsidRPr="0076245D" w:rsidRDefault="00091BB1" w:rsidP="00FB5D15">
      <w:pPr>
        <w:numPr>
          <w:ilvl w:val="1"/>
          <w:numId w:val="22"/>
        </w:numPr>
        <w:tabs>
          <w:tab w:val="left" w:pos="1134"/>
        </w:tabs>
        <w:autoSpaceDE w:val="0"/>
        <w:autoSpaceDN w:val="0"/>
        <w:adjustRightInd w:val="0"/>
        <w:ind w:left="0" w:firstLine="567"/>
        <w:rPr>
          <w:rFonts w:eastAsia="Calibri"/>
          <w:szCs w:val="24"/>
          <w:lang w:val="bg-BG"/>
        </w:rPr>
      </w:pPr>
      <w:r w:rsidRPr="0076245D">
        <w:rPr>
          <w:rFonts w:eastAsia="Calibri"/>
          <w:szCs w:val="24"/>
          <w:lang w:val="bg-BG"/>
        </w:rPr>
        <w:t>Копие от документ за създаване на обединение (</w:t>
      </w:r>
      <w:r w:rsidRPr="0076245D">
        <w:rPr>
          <w:rFonts w:eastAsia="Calibri"/>
          <w:i/>
          <w:szCs w:val="24"/>
          <w:lang w:val="bg-BG"/>
        </w:rPr>
        <w:t>когато е приложимо</w:t>
      </w:r>
      <w:r w:rsidRPr="0076245D">
        <w:rPr>
          <w:rFonts w:eastAsia="Calibri"/>
          <w:szCs w:val="24"/>
          <w:lang w:val="bg-BG"/>
        </w:rPr>
        <w:t>)</w:t>
      </w:r>
    </w:p>
    <w:p w14:paraId="0CCEC272" w14:textId="77777777" w:rsidR="00091BB1" w:rsidRPr="0076245D" w:rsidRDefault="00091BB1" w:rsidP="00FB5D15">
      <w:pPr>
        <w:numPr>
          <w:ilvl w:val="1"/>
          <w:numId w:val="22"/>
        </w:numPr>
        <w:tabs>
          <w:tab w:val="left" w:pos="1134"/>
        </w:tabs>
        <w:autoSpaceDE w:val="0"/>
        <w:autoSpaceDN w:val="0"/>
        <w:adjustRightInd w:val="0"/>
        <w:ind w:left="0" w:firstLine="567"/>
        <w:rPr>
          <w:rFonts w:eastAsia="Calibri"/>
          <w:szCs w:val="24"/>
          <w:lang w:val="bg-BG"/>
        </w:rPr>
      </w:pPr>
      <w:r w:rsidRPr="0076245D">
        <w:rPr>
          <w:rFonts w:eastAsia="Calibri"/>
          <w:szCs w:val="24"/>
          <w:lang w:val="bg-BG"/>
        </w:rPr>
        <w:t>Документи за доказване на предприети мерки за надеждност (</w:t>
      </w:r>
      <w:r w:rsidRPr="0076245D">
        <w:rPr>
          <w:rFonts w:eastAsia="Calibri"/>
          <w:i/>
          <w:szCs w:val="24"/>
          <w:lang w:val="bg-BG"/>
        </w:rPr>
        <w:t>когато е приложимо</w:t>
      </w:r>
      <w:r w:rsidRPr="0076245D">
        <w:rPr>
          <w:rFonts w:eastAsia="Calibri"/>
          <w:szCs w:val="24"/>
          <w:lang w:val="bg-BG"/>
        </w:rPr>
        <w:t>)</w:t>
      </w:r>
    </w:p>
    <w:p w14:paraId="7306357A" w14:textId="77777777" w:rsidR="00091BB1" w:rsidRPr="0076245D" w:rsidRDefault="00091BB1" w:rsidP="00FB5D15">
      <w:pPr>
        <w:numPr>
          <w:ilvl w:val="1"/>
          <w:numId w:val="22"/>
        </w:numPr>
        <w:tabs>
          <w:tab w:val="left" w:pos="1134"/>
        </w:tabs>
        <w:autoSpaceDE w:val="0"/>
        <w:autoSpaceDN w:val="0"/>
        <w:adjustRightInd w:val="0"/>
        <w:ind w:left="0" w:firstLine="567"/>
        <w:rPr>
          <w:rFonts w:eastAsia="Calibri"/>
          <w:szCs w:val="24"/>
          <w:lang w:val="bg-BG"/>
        </w:rPr>
      </w:pPr>
      <w:r w:rsidRPr="0076245D">
        <w:rPr>
          <w:rFonts w:eastAsia="Calibri"/>
          <w:szCs w:val="24"/>
          <w:lang w:val="bg-BG"/>
        </w:rPr>
        <w:t>Техническо предложение за изпълнение на поръчката, съдържащо:</w:t>
      </w:r>
    </w:p>
    <w:p w14:paraId="503E6DA6" w14:textId="67D25BEC" w:rsidR="00091BB1" w:rsidRDefault="00091BB1" w:rsidP="00091BB1">
      <w:pPr>
        <w:tabs>
          <w:tab w:val="left" w:pos="1710"/>
        </w:tabs>
        <w:autoSpaceDE w:val="0"/>
        <w:autoSpaceDN w:val="0"/>
        <w:adjustRightInd w:val="0"/>
        <w:ind w:left="810"/>
        <w:rPr>
          <w:rFonts w:eastAsia="Calibri"/>
          <w:szCs w:val="24"/>
          <w:lang w:val="bg-BG"/>
        </w:rPr>
      </w:pPr>
      <w:r w:rsidRPr="0076245D">
        <w:rPr>
          <w:rFonts w:eastAsia="Calibri"/>
          <w:szCs w:val="24"/>
          <w:lang w:val="bg-BG"/>
        </w:rPr>
        <w:t>а) Предложение за изпълнение на поръчката (</w:t>
      </w:r>
      <w:r w:rsidRPr="0076245D">
        <w:rPr>
          <w:rFonts w:eastAsia="Calibri"/>
          <w:i/>
          <w:szCs w:val="24"/>
          <w:lang w:val="bg-BG"/>
        </w:rPr>
        <w:t>по образец</w:t>
      </w:r>
      <w:r w:rsidRPr="0076245D">
        <w:rPr>
          <w:rFonts w:eastAsia="Calibri"/>
          <w:szCs w:val="24"/>
          <w:lang w:val="bg-BG"/>
        </w:rPr>
        <w:t>)</w:t>
      </w:r>
      <w:r w:rsidR="00A31C06">
        <w:rPr>
          <w:rFonts w:eastAsia="Calibri"/>
          <w:szCs w:val="24"/>
          <w:lang w:val="bg-BG"/>
        </w:rPr>
        <w:t>, включващо следните компоненти:</w:t>
      </w:r>
    </w:p>
    <w:p w14:paraId="06015B8A" w14:textId="77777777" w:rsidR="00A31C06" w:rsidRDefault="00A31C06" w:rsidP="004D46F4">
      <w:pPr>
        <w:pStyle w:val="ListParagraph"/>
        <w:numPr>
          <w:ilvl w:val="0"/>
          <w:numId w:val="51"/>
        </w:numPr>
        <w:tabs>
          <w:tab w:val="left" w:pos="1710"/>
        </w:tabs>
        <w:autoSpaceDE w:val="0"/>
        <w:autoSpaceDN w:val="0"/>
        <w:adjustRightInd w:val="0"/>
        <w:rPr>
          <w:rFonts w:eastAsia="Calibri"/>
          <w:szCs w:val="24"/>
          <w:lang w:val="bg-BG"/>
        </w:rPr>
      </w:pPr>
      <w:r>
        <w:rPr>
          <w:rFonts w:eastAsia="Calibri"/>
          <w:szCs w:val="24"/>
          <w:lang w:val="bg-BG"/>
        </w:rPr>
        <w:t>Срок</w:t>
      </w:r>
      <w:r w:rsidRPr="00A31C06">
        <w:rPr>
          <w:rFonts w:eastAsia="Calibri"/>
          <w:szCs w:val="24"/>
          <w:lang w:val="bg-BG"/>
        </w:rPr>
        <w:t xml:space="preserve"> за изготвяне на работен проект</w:t>
      </w:r>
      <w:r>
        <w:rPr>
          <w:rFonts w:eastAsia="Calibri"/>
          <w:szCs w:val="24"/>
          <w:lang w:val="bg-BG"/>
        </w:rPr>
        <w:t>;</w:t>
      </w:r>
    </w:p>
    <w:p w14:paraId="7D2175A0" w14:textId="77777777" w:rsidR="00A31C06" w:rsidRDefault="00A31C06" w:rsidP="004D46F4">
      <w:pPr>
        <w:pStyle w:val="ListParagraph"/>
        <w:numPr>
          <w:ilvl w:val="0"/>
          <w:numId w:val="51"/>
        </w:numPr>
        <w:tabs>
          <w:tab w:val="left" w:pos="1710"/>
        </w:tabs>
        <w:autoSpaceDE w:val="0"/>
        <w:autoSpaceDN w:val="0"/>
        <w:adjustRightInd w:val="0"/>
        <w:rPr>
          <w:rFonts w:eastAsia="Calibri"/>
          <w:szCs w:val="24"/>
          <w:lang w:val="bg-BG"/>
        </w:rPr>
      </w:pPr>
      <w:r>
        <w:rPr>
          <w:rFonts w:eastAsia="Calibri"/>
          <w:szCs w:val="24"/>
          <w:lang w:val="bg-BG"/>
        </w:rPr>
        <w:t>Срок</w:t>
      </w:r>
      <w:r w:rsidRPr="00A31C06">
        <w:rPr>
          <w:rFonts w:eastAsia="Calibri"/>
          <w:szCs w:val="24"/>
          <w:lang w:val="bg-BG"/>
        </w:rPr>
        <w:t xml:space="preserve"> за изпълнение на строителство, вкл. доставка, монтаж и пуск на технологично оборудване и обучение на персонала</w:t>
      </w:r>
    </w:p>
    <w:p w14:paraId="07AA79AF" w14:textId="77777777" w:rsidR="00A31C06" w:rsidRDefault="00A31C06" w:rsidP="004D46F4">
      <w:pPr>
        <w:pStyle w:val="ListParagraph"/>
        <w:numPr>
          <w:ilvl w:val="0"/>
          <w:numId w:val="51"/>
        </w:numPr>
        <w:tabs>
          <w:tab w:val="left" w:pos="1710"/>
        </w:tabs>
        <w:autoSpaceDE w:val="0"/>
        <w:autoSpaceDN w:val="0"/>
        <w:adjustRightInd w:val="0"/>
        <w:rPr>
          <w:rFonts w:eastAsia="Calibri"/>
          <w:szCs w:val="24"/>
          <w:lang w:val="bg-BG"/>
        </w:rPr>
      </w:pPr>
      <w:r>
        <w:rPr>
          <w:rFonts w:eastAsia="Calibri"/>
          <w:szCs w:val="24"/>
          <w:lang w:val="bg-BG"/>
        </w:rPr>
        <w:t>Предлагани</w:t>
      </w:r>
      <w:r w:rsidRPr="00A31C06">
        <w:rPr>
          <w:rFonts w:eastAsia="Calibri"/>
          <w:szCs w:val="24"/>
          <w:lang w:val="bg-BG"/>
        </w:rPr>
        <w:t xml:space="preserve"> гаранционни срокове за видовете строителни и монтажни работи и съоръжения</w:t>
      </w:r>
    </w:p>
    <w:p w14:paraId="320ADA1C" w14:textId="77777777" w:rsidR="00A31C06" w:rsidRDefault="00A31C06" w:rsidP="004D46F4">
      <w:pPr>
        <w:pStyle w:val="ListParagraph"/>
        <w:numPr>
          <w:ilvl w:val="0"/>
          <w:numId w:val="51"/>
        </w:numPr>
        <w:tabs>
          <w:tab w:val="left" w:pos="1710"/>
        </w:tabs>
        <w:autoSpaceDE w:val="0"/>
        <w:autoSpaceDN w:val="0"/>
        <w:adjustRightInd w:val="0"/>
        <w:rPr>
          <w:rFonts w:eastAsia="Calibri"/>
          <w:szCs w:val="24"/>
          <w:lang w:val="bg-BG"/>
        </w:rPr>
      </w:pPr>
      <w:r>
        <w:rPr>
          <w:rFonts w:eastAsia="Calibri"/>
          <w:szCs w:val="24"/>
          <w:lang w:val="bg-BG"/>
        </w:rPr>
        <w:t>Програма</w:t>
      </w:r>
      <w:r w:rsidRPr="00A31C06">
        <w:rPr>
          <w:rFonts w:eastAsia="Calibri"/>
          <w:szCs w:val="24"/>
          <w:lang w:val="bg-BG"/>
        </w:rPr>
        <w:t xml:space="preserve"> за изпълнение на поръчката</w:t>
      </w:r>
      <w:r>
        <w:rPr>
          <w:rFonts w:eastAsia="Calibri"/>
          <w:szCs w:val="24"/>
          <w:lang w:val="bg-BG"/>
        </w:rPr>
        <w:t>.</w:t>
      </w:r>
    </w:p>
    <w:tbl>
      <w:tblPr>
        <w:tblStyle w:val="TableGrid"/>
        <w:tblW w:w="0" w:type="auto"/>
        <w:tblLook w:val="04A0" w:firstRow="1" w:lastRow="0" w:firstColumn="1" w:lastColumn="0" w:noHBand="0" w:noVBand="1"/>
      </w:tblPr>
      <w:tblGrid>
        <w:gridCol w:w="9212"/>
      </w:tblGrid>
      <w:tr w:rsidR="00A31C06" w:rsidRPr="002B3E3D" w14:paraId="136BBB10" w14:textId="77777777" w:rsidTr="00A31C06">
        <w:tc>
          <w:tcPr>
            <w:tcW w:w="9212" w:type="dxa"/>
          </w:tcPr>
          <w:p w14:paraId="655E2C1A" w14:textId="77777777" w:rsidR="00A31C06" w:rsidRPr="004D46F4" w:rsidRDefault="00A31C06" w:rsidP="00A31C06">
            <w:pPr>
              <w:tabs>
                <w:tab w:val="left" w:pos="360"/>
                <w:tab w:val="left" w:pos="1069"/>
              </w:tabs>
              <w:spacing w:before="120" w:after="120"/>
              <w:rPr>
                <w:szCs w:val="24"/>
                <w:lang w:val="bg-BG"/>
              </w:rPr>
            </w:pPr>
            <w:r w:rsidRPr="004D46F4">
              <w:rPr>
                <w:szCs w:val="24"/>
                <w:lang w:val="bg-BG"/>
              </w:rPr>
              <w:t xml:space="preserve">В </w:t>
            </w:r>
            <w:r w:rsidRPr="00646E43">
              <w:rPr>
                <w:b/>
                <w:szCs w:val="24"/>
                <w:lang w:val="bg-BG"/>
              </w:rPr>
              <w:t>Програмата за изпълнение на поръчката</w:t>
            </w:r>
            <w:r w:rsidRPr="004D46F4">
              <w:rPr>
                <w:szCs w:val="24"/>
                <w:lang w:val="bg-BG"/>
              </w:rPr>
              <w:t xml:space="preserve"> участникът трябва да представи:</w:t>
            </w:r>
          </w:p>
          <w:p w14:paraId="68CEC9AB" w14:textId="4CAB9F73" w:rsidR="00A31C06" w:rsidRPr="004D46F4" w:rsidRDefault="00A31C06" w:rsidP="00A31C06">
            <w:pPr>
              <w:numPr>
                <w:ilvl w:val="0"/>
                <w:numId w:val="52"/>
              </w:numPr>
              <w:tabs>
                <w:tab w:val="left" w:pos="360"/>
                <w:tab w:val="left" w:pos="1069"/>
              </w:tabs>
              <w:spacing w:before="120" w:after="120" w:line="240" w:lineRule="auto"/>
              <w:rPr>
                <w:szCs w:val="24"/>
                <w:lang w:val="bg-BG"/>
              </w:rPr>
            </w:pPr>
            <w:r w:rsidRPr="004D46F4">
              <w:rPr>
                <w:szCs w:val="24"/>
                <w:lang w:val="bg-BG"/>
              </w:rPr>
              <w:t>Програма за изпълнение на дейностите по проектиране и авторски надзор в обхвата на поръчката</w:t>
            </w:r>
            <w:r w:rsidR="000575F1">
              <w:rPr>
                <w:szCs w:val="24"/>
                <w:lang w:val="bg-BG"/>
              </w:rPr>
              <w:t>;</w:t>
            </w:r>
            <w:r w:rsidRPr="004D46F4">
              <w:rPr>
                <w:szCs w:val="24"/>
                <w:lang w:val="bg-BG"/>
              </w:rPr>
              <w:t xml:space="preserve"> </w:t>
            </w:r>
          </w:p>
          <w:p w14:paraId="601B985C" w14:textId="116230A2" w:rsidR="00A31C06" w:rsidRPr="004D46F4" w:rsidRDefault="00A31C06" w:rsidP="00A31C06">
            <w:pPr>
              <w:numPr>
                <w:ilvl w:val="0"/>
                <w:numId w:val="52"/>
              </w:numPr>
              <w:tabs>
                <w:tab w:val="left" w:pos="360"/>
                <w:tab w:val="left" w:pos="1069"/>
              </w:tabs>
              <w:spacing w:before="120" w:after="120" w:line="240" w:lineRule="auto"/>
              <w:rPr>
                <w:szCs w:val="24"/>
                <w:lang w:val="bg-BG"/>
              </w:rPr>
            </w:pPr>
            <w:r w:rsidRPr="004D46F4">
              <w:rPr>
                <w:szCs w:val="24"/>
                <w:lang w:val="bg-BG"/>
              </w:rPr>
              <w:t xml:space="preserve">Програма за изпълнение на строително-монтажните работи </w:t>
            </w:r>
            <w:r>
              <w:rPr>
                <w:szCs w:val="24"/>
                <w:lang w:val="bg-BG"/>
              </w:rPr>
              <w:t xml:space="preserve">и доставка на технологично оборудване </w:t>
            </w:r>
            <w:r w:rsidRPr="004D46F4">
              <w:rPr>
                <w:szCs w:val="24"/>
                <w:lang w:val="bg-BG"/>
              </w:rPr>
              <w:t>в обхвата на поръчката</w:t>
            </w:r>
            <w:r w:rsidR="000575F1">
              <w:rPr>
                <w:szCs w:val="24"/>
                <w:lang w:val="bg-BG"/>
              </w:rPr>
              <w:t>.</w:t>
            </w:r>
            <w:r w:rsidRPr="004D46F4">
              <w:rPr>
                <w:szCs w:val="24"/>
                <w:lang w:val="bg-BG"/>
              </w:rPr>
              <w:t xml:space="preserve"> </w:t>
            </w:r>
          </w:p>
          <w:p w14:paraId="1DB0E933" w14:textId="2DB3BE6D" w:rsidR="00A31C06" w:rsidRPr="00801607" w:rsidRDefault="00A31C06" w:rsidP="00A31C06">
            <w:pPr>
              <w:spacing w:before="120" w:after="120"/>
              <w:rPr>
                <w:szCs w:val="24"/>
                <w:lang w:val="bg-BG"/>
              </w:rPr>
            </w:pPr>
            <w:r w:rsidRPr="004D46F4">
              <w:rPr>
                <w:b/>
                <w:szCs w:val="24"/>
                <w:lang w:val="bg-BG"/>
              </w:rPr>
              <w:t>Програма</w:t>
            </w:r>
            <w:r w:rsidR="00092762">
              <w:rPr>
                <w:b/>
                <w:szCs w:val="24"/>
                <w:lang w:val="bg-BG"/>
              </w:rPr>
              <w:t>та</w:t>
            </w:r>
            <w:r w:rsidRPr="004D46F4">
              <w:rPr>
                <w:b/>
                <w:szCs w:val="24"/>
                <w:lang w:val="bg-BG"/>
              </w:rPr>
              <w:t xml:space="preserve"> за изпълнение на дейностите по проектиране и авторски надзор </w:t>
            </w:r>
            <w:r w:rsidRPr="00801607">
              <w:rPr>
                <w:szCs w:val="24"/>
                <w:lang w:val="bg-BG"/>
              </w:rPr>
              <w:t xml:space="preserve">включва: </w:t>
            </w:r>
          </w:p>
          <w:p w14:paraId="26EF12F5" w14:textId="77777777" w:rsidR="00A31C06" w:rsidRPr="004D46F4" w:rsidRDefault="00A31C06" w:rsidP="00A31C06">
            <w:pPr>
              <w:numPr>
                <w:ilvl w:val="0"/>
                <w:numId w:val="53"/>
              </w:numPr>
              <w:spacing w:before="120" w:after="120" w:line="240" w:lineRule="auto"/>
              <w:rPr>
                <w:szCs w:val="24"/>
                <w:lang w:val="bg-BG"/>
              </w:rPr>
            </w:pPr>
            <w:r w:rsidRPr="004D46F4">
              <w:rPr>
                <w:szCs w:val="24"/>
                <w:lang w:val="bg-BG"/>
              </w:rPr>
              <w:t>Описание на отделните етапи и видовете дейности по изпълнение на проектиране и авторски надзор и тяхната последователност на изпълнение.</w:t>
            </w:r>
          </w:p>
          <w:p w14:paraId="3CB71B25" w14:textId="77777777" w:rsidR="00A31C06" w:rsidRPr="004D46F4" w:rsidRDefault="00A31C06" w:rsidP="00A31C06">
            <w:pPr>
              <w:spacing w:before="120" w:after="120"/>
              <w:rPr>
                <w:i/>
                <w:szCs w:val="24"/>
                <w:lang w:val="bg-BG"/>
              </w:rPr>
            </w:pPr>
            <w:r w:rsidRPr="004D46F4">
              <w:rPr>
                <w:i/>
                <w:szCs w:val="24"/>
                <w:lang w:val="bg-BG"/>
              </w:rPr>
              <w:t>В рамките на тази част от Програмата за изпълнение на дейностите по проектиране и авторски надзор</w:t>
            </w:r>
            <w:r>
              <w:rPr>
                <w:i/>
                <w:szCs w:val="24"/>
                <w:lang w:val="bg-BG"/>
              </w:rPr>
              <w:t xml:space="preserve">, </w:t>
            </w:r>
            <w:r w:rsidRPr="004D46F4">
              <w:rPr>
                <w:i/>
                <w:szCs w:val="24"/>
                <w:lang w:val="bg-BG"/>
              </w:rPr>
              <w:t xml:space="preserve"> участникът следва да представи отделните етапи и последователността на извършване на дейностите по проектиране и авторски надзор, в съответствие с приложимата нормативна уредба, техническата документация и предложения линеен график за изпълнение на дейностите по проектиране и авторски надзор. </w:t>
            </w:r>
          </w:p>
          <w:p w14:paraId="5799219F" w14:textId="77777777" w:rsidR="00A31C06" w:rsidRPr="004D46F4" w:rsidRDefault="00A31C06" w:rsidP="00A31C06">
            <w:pPr>
              <w:numPr>
                <w:ilvl w:val="0"/>
                <w:numId w:val="53"/>
              </w:numPr>
              <w:spacing w:before="120" w:after="120" w:line="240" w:lineRule="auto"/>
              <w:rPr>
                <w:szCs w:val="24"/>
                <w:lang w:val="bg-BG"/>
              </w:rPr>
            </w:pPr>
            <w:r w:rsidRPr="004D46F4">
              <w:rPr>
                <w:szCs w:val="24"/>
                <w:lang w:val="bg-BG"/>
              </w:rPr>
              <w:t>Описание на организацията и подхода на изпълнение на дейностите по проектиране и авторски надзор</w:t>
            </w:r>
          </w:p>
          <w:p w14:paraId="28ABC008" w14:textId="77777777" w:rsidR="00A31C06" w:rsidRPr="004D46F4" w:rsidRDefault="00A31C06" w:rsidP="00A31C06">
            <w:pPr>
              <w:spacing w:before="120" w:after="120"/>
              <w:rPr>
                <w:i/>
                <w:szCs w:val="24"/>
                <w:lang w:val="bg-BG"/>
              </w:rPr>
            </w:pPr>
            <w:r w:rsidRPr="004D46F4">
              <w:rPr>
                <w:i/>
                <w:szCs w:val="24"/>
                <w:lang w:val="bg-BG"/>
              </w:rPr>
              <w:t>В рамките на тази част от Програмата за изпълнение на дейностите по проектиране и авторски надзор, участникът следва да представи описание на обезпечаването на всички дейности по проектиране и авторски надзор с необходимите ресурси – човешки и технически. Участникът следва да представи конкретни задължения и отговорности на персонала за изпълнение на дейностите по проектиране и авторски надзор.</w:t>
            </w:r>
          </w:p>
          <w:p w14:paraId="5FF2C2A1" w14:textId="77777777" w:rsidR="00A31C06" w:rsidRPr="004D46F4" w:rsidRDefault="00A31C06" w:rsidP="00A31C06">
            <w:pPr>
              <w:spacing w:before="120" w:after="120"/>
              <w:rPr>
                <w:i/>
                <w:szCs w:val="24"/>
                <w:lang w:val="bg-BG"/>
              </w:rPr>
            </w:pPr>
            <w:r w:rsidRPr="004D46F4">
              <w:rPr>
                <w:i/>
                <w:szCs w:val="24"/>
                <w:lang w:val="bg-BG"/>
              </w:rPr>
              <w:t>Участникът следва да опише последователността, взаимната обвързаност и сроковете за изпълнение на дейностите и задачите, които се предвижда да бъдат извършени.</w:t>
            </w:r>
          </w:p>
          <w:p w14:paraId="7F217E84" w14:textId="77777777" w:rsidR="00A31C06" w:rsidRPr="004D46F4" w:rsidRDefault="00A31C06" w:rsidP="00A31C06">
            <w:pPr>
              <w:numPr>
                <w:ilvl w:val="0"/>
                <w:numId w:val="53"/>
              </w:numPr>
              <w:spacing w:before="120" w:after="120" w:line="240" w:lineRule="auto"/>
              <w:rPr>
                <w:szCs w:val="24"/>
                <w:lang w:val="bg-BG"/>
              </w:rPr>
            </w:pPr>
            <w:r w:rsidRPr="004D46F4">
              <w:rPr>
                <w:szCs w:val="24"/>
                <w:lang w:val="bg-BG"/>
              </w:rPr>
              <w:t xml:space="preserve">Описание на контрола върху качеството на изпълнение на дейностите по проектиране и авторски надзор </w:t>
            </w:r>
          </w:p>
          <w:p w14:paraId="42FF7A99" w14:textId="77777777" w:rsidR="00A31C06" w:rsidRPr="004D46F4" w:rsidRDefault="00A31C06" w:rsidP="00A31C06">
            <w:pPr>
              <w:spacing w:before="120" w:after="120"/>
              <w:rPr>
                <w:i/>
                <w:szCs w:val="24"/>
                <w:lang w:val="bg-BG"/>
              </w:rPr>
            </w:pPr>
            <w:r w:rsidRPr="004D46F4">
              <w:rPr>
                <w:i/>
                <w:szCs w:val="24"/>
                <w:lang w:val="bg-BG"/>
              </w:rPr>
              <w:lastRenderedPageBreak/>
              <w:t>В рамките на тази част от Програмата за изпълнение на дейностите по проектиране и авторски надзор, участникът следва да направи описание на предвидените методи, процедури и средства за осъществяване на контрол върху качеството на изпълнение на дейностите по проектиране и авторски надзор, в съответствие с предмета и обхвата на услугите, поставените цели и изискванията на възложителя.</w:t>
            </w:r>
          </w:p>
          <w:p w14:paraId="5E0F281B" w14:textId="77777777" w:rsidR="00A31C06" w:rsidRPr="004D46F4" w:rsidRDefault="00A31C06" w:rsidP="00A31C06">
            <w:pPr>
              <w:numPr>
                <w:ilvl w:val="0"/>
                <w:numId w:val="53"/>
              </w:numPr>
              <w:spacing w:before="120" w:after="120" w:line="240" w:lineRule="auto"/>
              <w:rPr>
                <w:szCs w:val="24"/>
                <w:lang w:val="bg-BG"/>
              </w:rPr>
            </w:pPr>
            <w:r w:rsidRPr="004D46F4">
              <w:rPr>
                <w:szCs w:val="24"/>
                <w:lang w:val="bg-BG"/>
              </w:rPr>
              <w:t>Линеен календарен план график за изпълнение на дейностите по проектиране и авторски надзор</w:t>
            </w:r>
          </w:p>
          <w:p w14:paraId="06827C90" w14:textId="30865F76" w:rsidR="00A31C06" w:rsidRPr="004D46F4" w:rsidRDefault="00A31C06" w:rsidP="00A31C06">
            <w:pPr>
              <w:spacing w:before="120" w:after="120"/>
              <w:rPr>
                <w:i/>
                <w:szCs w:val="24"/>
                <w:lang w:val="bg-BG"/>
              </w:rPr>
            </w:pPr>
            <w:r w:rsidRPr="004D46F4">
              <w:rPr>
                <w:i/>
                <w:szCs w:val="24"/>
                <w:lang w:val="bg-BG"/>
              </w:rPr>
              <w:t xml:space="preserve">Участникът следва да представи Линеен календарен план график, вкл. Диаграма на работната ръка за изпълнение на дейностите по проектиране и авторски надзор. В графика следва да е налице съответстващо разпределение на времето между различните </w:t>
            </w:r>
            <w:r w:rsidR="00A06C65">
              <w:rPr>
                <w:i/>
                <w:szCs w:val="24"/>
                <w:lang w:val="bg-BG"/>
              </w:rPr>
              <w:t>задачи/</w:t>
            </w:r>
            <w:r w:rsidRPr="004D46F4">
              <w:rPr>
                <w:i/>
                <w:szCs w:val="24"/>
                <w:lang w:val="bg-BG"/>
              </w:rPr>
              <w:t>процеси, съставящи отделните дейности, като е посочена и необходимата работна сила за изпълнението на всеки процес</w:t>
            </w:r>
            <w:r w:rsidR="00A06C65">
              <w:rPr>
                <w:i/>
                <w:szCs w:val="24"/>
                <w:lang w:val="bg-BG"/>
              </w:rPr>
              <w:t>/задача</w:t>
            </w:r>
            <w:r w:rsidRPr="004D46F4">
              <w:rPr>
                <w:i/>
                <w:szCs w:val="24"/>
                <w:lang w:val="bg-BG"/>
              </w:rPr>
              <w:t>. Срокът за изпълнение на дейностите, заложен в линейния график, следва да съответства на предложения срок в образеца на техническото предложение от Документацията за участие за възлагане на обществена поръчка. Между представените линеен график, диаграма на работната ръка и останалите части от Програмата за изпълнение на дейностите по проектиране и авторски надзор следва да е налице пълно съответствие, както и по отношение на информацията съдържаща се в отделните части на самия линеен график.</w:t>
            </w:r>
          </w:p>
          <w:p w14:paraId="56F1513D" w14:textId="77777777" w:rsidR="00A31C06" w:rsidRPr="00801607" w:rsidRDefault="00A31C06" w:rsidP="00A31C06">
            <w:pPr>
              <w:spacing w:before="120" w:after="120"/>
              <w:rPr>
                <w:szCs w:val="24"/>
                <w:lang w:val="bg-BG"/>
              </w:rPr>
            </w:pPr>
            <w:r w:rsidRPr="004D46F4">
              <w:rPr>
                <w:b/>
                <w:szCs w:val="24"/>
                <w:lang w:val="bg-BG"/>
              </w:rPr>
              <w:t xml:space="preserve">Програмата за изпълнение на строително-монтажните работи </w:t>
            </w:r>
            <w:r w:rsidR="00EB1853">
              <w:rPr>
                <w:b/>
                <w:szCs w:val="24"/>
                <w:lang w:val="bg-BG"/>
              </w:rPr>
              <w:t xml:space="preserve">и дейностите по доставка на технологично оборудване </w:t>
            </w:r>
            <w:r w:rsidRPr="00801607">
              <w:rPr>
                <w:szCs w:val="24"/>
                <w:lang w:val="bg-BG"/>
              </w:rPr>
              <w:t>включва:</w:t>
            </w:r>
          </w:p>
          <w:p w14:paraId="02C68275" w14:textId="77777777" w:rsidR="00A31C06" w:rsidRPr="004D46F4" w:rsidRDefault="00A31C06" w:rsidP="004D46F4">
            <w:pPr>
              <w:numPr>
                <w:ilvl w:val="0"/>
                <w:numId w:val="54"/>
              </w:numPr>
              <w:spacing w:before="120" w:after="120" w:line="240" w:lineRule="auto"/>
              <w:rPr>
                <w:szCs w:val="24"/>
                <w:lang w:val="bg-BG"/>
              </w:rPr>
            </w:pPr>
            <w:r w:rsidRPr="004D46F4">
              <w:rPr>
                <w:szCs w:val="24"/>
                <w:lang w:val="bg-BG"/>
              </w:rPr>
              <w:t xml:space="preserve">Описание на отделните етапи и видовете СМР </w:t>
            </w:r>
            <w:r w:rsidR="00EB1853">
              <w:rPr>
                <w:szCs w:val="24"/>
                <w:lang w:val="bg-BG"/>
              </w:rPr>
              <w:t xml:space="preserve">и дейностите по доставка на технологично оборудване </w:t>
            </w:r>
            <w:r w:rsidRPr="004D46F4">
              <w:rPr>
                <w:szCs w:val="24"/>
                <w:lang w:val="bg-BG"/>
              </w:rPr>
              <w:t>и тяхната последователност на изпълнение.</w:t>
            </w:r>
          </w:p>
          <w:p w14:paraId="14876832" w14:textId="77777777" w:rsidR="00A31C06" w:rsidRPr="004D46F4" w:rsidRDefault="00A31C06" w:rsidP="00A31C06">
            <w:pPr>
              <w:spacing w:before="120" w:after="120"/>
              <w:rPr>
                <w:i/>
                <w:szCs w:val="24"/>
                <w:lang w:val="bg-BG"/>
              </w:rPr>
            </w:pPr>
            <w:r w:rsidRPr="004D46F4">
              <w:rPr>
                <w:i/>
                <w:szCs w:val="24"/>
                <w:lang w:val="bg-BG"/>
              </w:rPr>
              <w:t>В рамките на тази част от Програмата за изпълнение на строително-монтажните работи</w:t>
            </w:r>
            <w:r w:rsidR="00EB1853">
              <w:rPr>
                <w:i/>
                <w:szCs w:val="24"/>
                <w:lang w:val="bg-BG"/>
              </w:rPr>
              <w:t xml:space="preserve"> и дейностите по доставка на технологично оборудване</w:t>
            </w:r>
            <w:r w:rsidRPr="004D46F4">
              <w:rPr>
                <w:i/>
                <w:szCs w:val="24"/>
                <w:lang w:val="bg-BG"/>
              </w:rPr>
              <w:t xml:space="preserve"> участникът следва да представи отделните етапи и последователността на извършване на ст</w:t>
            </w:r>
            <w:r w:rsidR="00EB1853" w:rsidRPr="00EB1853">
              <w:rPr>
                <w:i/>
                <w:szCs w:val="24"/>
                <w:lang w:val="bg-BG"/>
              </w:rPr>
              <w:t>роително-монтажни работи /СМР/</w:t>
            </w:r>
            <w:r w:rsidR="00EB1853">
              <w:rPr>
                <w:i/>
                <w:szCs w:val="24"/>
                <w:lang w:val="bg-BG"/>
              </w:rPr>
              <w:t xml:space="preserve"> и</w:t>
            </w:r>
            <w:r w:rsidRPr="004D46F4">
              <w:rPr>
                <w:i/>
                <w:szCs w:val="24"/>
                <w:lang w:val="bg-BG"/>
              </w:rPr>
              <w:t xml:space="preserve"> </w:t>
            </w:r>
            <w:r w:rsidR="00EB1853">
              <w:rPr>
                <w:i/>
                <w:szCs w:val="24"/>
                <w:lang w:val="bg-BG"/>
              </w:rPr>
              <w:t xml:space="preserve">дейностите по доставка на технологично оборудване, </w:t>
            </w:r>
            <w:r w:rsidRPr="004D46F4">
              <w:rPr>
                <w:i/>
                <w:szCs w:val="24"/>
                <w:lang w:val="bg-BG"/>
              </w:rPr>
              <w:t xml:space="preserve">отчитайки времето за подготвителните дейности, дейностите по изпълнението на СМР, </w:t>
            </w:r>
            <w:r w:rsidR="00EB1853">
              <w:rPr>
                <w:i/>
                <w:szCs w:val="24"/>
                <w:lang w:val="bg-BG"/>
              </w:rPr>
              <w:t xml:space="preserve">дейностите по доставка на оборудване, </w:t>
            </w:r>
            <w:r w:rsidRPr="004D46F4">
              <w:rPr>
                <w:i/>
                <w:szCs w:val="24"/>
                <w:lang w:val="bg-BG"/>
              </w:rPr>
              <w:t>тествания, завършване и предаване на обекта, в съответствие с приложимата нормативна уредба, техническата документация и предложения линеен график за изпълнение.</w:t>
            </w:r>
          </w:p>
          <w:p w14:paraId="29B507A8" w14:textId="77777777" w:rsidR="00A31C06" w:rsidRPr="004D46F4" w:rsidRDefault="00A31C06" w:rsidP="004D46F4">
            <w:pPr>
              <w:numPr>
                <w:ilvl w:val="0"/>
                <w:numId w:val="54"/>
              </w:numPr>
              <w:spacing w:before="120" w:after="120" w:line="240" w:lineRule="auto"/>
              <w:rPr>
                <w:szCs w:val="24"/>
                <w:lang w:val="bg-BG"/>
              </w:rPr>
            </w:pPr>
            <w:r w:rsidRPr="004D46F4">
              <w:rPr>
                <w:szCs w:val="24"/>
                <w:lang w:val="bg-BG"/>
              </w:rPr>
              <w:t xml:space="preserve">Описание на организацията и подхода на изпълнение. </w:t>
            </w:r>
          </w:p>
          <w:p w14:paraId="20F37912" w14:textId="4725D446" w:rsidR="00A31C06" w:rsidRPr="004D46F4" w:rsidRDefault="00A31C06" w:rsidP="00A31C06">
            <w:pPr>
              <w:spacing w:before="120" w:after="120"/>
              <w:rPr>
                <w:i/>
                <w:szCs w:val="24"/>
                <w:lang w:val="bg-BG"/>
              </w:rPr>
            </w:pPr>
            <w:r w:rsidRPr="004D46F4">
              <w:rPr>
                <w:i/>
                <w:szCs w:val="24"/>
                <w:lang w:val="bg-BG"/>
              </w:rPr>
              <w:t>В рамките на тази част от Програмата за изпълнение на строително-монтажните работи</w:t>
            </w:r>
            <w:r w:rsidR="00EB1853">
              <w:rPr>
                <w:i/>
                <w:szCs w:val="24"/>
                <w:lang w:val="bg-BG"/>
              </w:rPr>
              <w:t xml:space="preserve"> и дейностите по доставка на технологично оборудване</w:t>
            </w:r>
            <w:r w:rsidRPr="004D46F4">
              <w:rPr>
                <w:i/>
                <w:szCs w:val="24"/>
                <w:lang w:val="bg-BG"/>
              </w:rPr>
              <w:t>, участникът следва да направи предложение за организацията при реализирането на строително-монтажните дейности</w:t>
            </w:r>
            <w:r w:rsidR="00EB1853">
              <w:rPr>
                <w:i/>
                <w:szCs w:val="24"/>
                <w:lang w:val="bg-BG"/>
              </w:rPr>
              <w:t xml:space="preserve"> и дейностите по доставка на технологично оборудване</w:t>
            </w:r>
            <w:r w:rsidRPr="004D46F4">
              <w:rPr>
                <w:i/>
                <w:szCs w:val="24"/>
                <w:lang w:val="bg-BG"/>
              </w:rPr>
              <w:t xml:space="preserve"> – състав, квалификация, техническа обезпеченост и координация на работната ръка, които да съответстват на приложения Линеен график и диаграмата на работната ръка. Следва да се посочат ръководния</w:t>
            </w:r>
            <w:r w:rsidR="00567F15">
              <w:rPr>
                <w:i/>
                <w:szCs w:val="24"/>
                <w:lang w:val="bg-BG"/>
              </w:rPr>
              <w:t>т</w:t>
            </w:r>
            <w:r w:rsidRPr="004D46F4">
              <w:rPr>
                <w:i/>
                <w:szCs w:val="24"/>
                <w:lang w:val="bg-BG"/>
              </w:rPr>
              <w:t xml:space="preserve"> екип за изпълнение на строително-монтажните дейности</w:t>
            </w:r>
            <w:r w:rsidR="00EB1853">
              <w:rPr>
                <w:i/>
                <w:szCs w:val="24"/>
                <w:lang w:val="bg-BG"/>
              </w:rPr>
              <w:t xml:space="preserve"> и дейностите по доставка на технологично оборудване</w:t>
            </w:r>
            <w:r w:rsidRPr="004D46F4">
              <w:rPr>
                <w:i/>
                <w:szCs w:val="24"/>
                <w:lang w:val="bg-BG"/>
              </w:rPr>
              <w:t xml:space="preserve">, както и конкретните задължения, които </w:t>
            </w:r>
            <w:r w:rsidR="00EB1853">
              <w:rPr>
                <w:i/>
                <w:szCs w:val="24"/>
                <w:lang w:val="bg-BG"/>
              </w:rPr>
              <w:t>ръководният състав ще изпълнява, съобразно вменените му функции</w:t>
            </w:r>
            <w:r w:rsidRPr="004D46F4">
              <w:rPr>
                <w:i/>
                <w:szCs w:val="24"/>
                <w:lang w:val="bg-BG"/>
              </w:rPr>
              <w:t>.</w:t>
            </w:r>
          </w:p>
          <w:p w14:paraId="3778747E" w14:textId="77777777" w:rsidR="00A31C06" w:rsidRPr="004D46F4" w:rsidRDefault="00A31C06" w:rsidP="00A31C06">
            <w:pPr>
              <w:spacing w:before="120" w:after="120"/>
              <w:rPr>
                <w:i/>
                <w:szCs w:val="24"/>
                <w:lang w:val="bg-BG"/>
              </w:rPr>
            </w:pPr>
            <w:r w:rsidRPr="004D46F4">
              <w:rPr>
                <w:i/>
                <w:szCs w:val="24"/>
                <w:lang w:val="bg-BG"/>
              </w:rPr>
              <w:t>С цел изясняване на предлаганата организация, следва да се представи описание на планираната последователност на изпълнението, в което да се включат всички дейности и предвидените за тях ресурси и време, съгласно линейния график на участника.</w:t>
            </w:r>
          </w:p>
          <w:p w14:paraId="2319CE28" w14:textId="77777777" w:rsidR="00A31C06" w:rsidRPr="004D46F4" w:rsidRDefault="00A31C06" w:rsidP="004D46F4">
            <w:pPr>
              <w:numPr>
                <w:ilvl w:val="0"/>
                <w:numId w:val="54"/>
              </w:numPr>
              <w:spacing w:before="120" w:after="120" w:line="240" w:lineRule="auto"/>
              <w:rPr>
                <w:szCs w:val="24"/>
                <w:lang w:val="bg-BG"/>
              </w:rPr>
            </w:pPr>
            <w:r w:rsidRPr="004D46F4">
              <w:rPr>
                <w:szCs w:val="24"/>
                <w:lang w:val="bg-BG"/>
              </w:rPr>
              <w:t>Описание на контрола върху изпълнението на СМР</w:t>
            </w:r>
            <w:r w:rsidR="00BD2DD7">
              <w:rPr>
                <w:szCs w:val="24"/>
                <w:lang w:val="bg-BG"/>
              </w:rPr>
              <w:t xml:space="preserve"> и дейностите по доставка на </w:t>
            </w:r>
            <w:r w:rsidR="00BD2DD7">
              <w:rPr>
                <w:szCs w:val="24"/>
                <w:lang w:val="bg-BG"/>
              </w:rPr>
              <w:lastRenderedPageBreak/>
              <w:t>технологично оборудване</w:t>
            </w:r>
            <w:r w:rsidRPr="004D46F4">
              <w:rPr>
                <w:szCs w:val="24"/>
                <w:lang w:val="bg-BG"/>
              </w:rPr>
              <w:t xml:space="preserve">, отчитането на резултатите и проследяване на спазване на изискванията за качество. </w:t>
            </w:r>
          </w:p>
          <w:p w14:paraId="300699D7" w14:textId="77777777" w:rsidR="00A31C06" w:rsidRDefault="00A31C06" w:rsidP="00A31C06">
            <w:pPr>
              <w:spacing w:before="120" w:after="120"/>
              <w:rPr>
                <w:i/>
                <w:szCs w:val="24"/>
                <w:lang w:val="bg-BG"/>
              </w:rPr>
            </w:pPr>
            <w:r w:rsidRPr="004D46F4">
              <w:rPr>
                <w:i/>
                <w:szCs w:val="24"/>
                <w:lang w:val="bg-BG"/>
              </w:rPr>
              <w:t>В рамките на тази част от Програмата за изпълнение на строително-монтажните работи</w:t>
            </w:r>
            <w:r w:rsidR="00BD2DD7">
              <w:rPr>
                <w:i/>
                <w:szCs w:val="24"/>
                <w:lang w:val="bg-BG"/>
              </w:rPr>
              <w:t xml:space="preserve"> и дейностите по доставка на технологично оборудване,</w:t>
            </w:r>
            <w:r w:rsidRPr="004D46F4">
              <w:rPr>
                <w:i/>
                <w:szCs w:val="24"/>
                <w:lang w:val="bg-BG"/>
              </w:rPr>
              <w:t xml:space="preserve"> участникът следва да предложи система от мерки за осигуряване на качество</w:t>
            </w:r>
            <w:r w:rsidR="00BD2DD7">
              <w:rPr>
                <w:i/>
                <w:szCs w:val="24"/>
                <w:lang w:val="bg-BG"/>
              </w:rPr>
              <w:t>то</w:t>
            </w:r>
            <w:r w:rsidRPr="004D46F4">
              <w:rPr>
                <w:i/>
                <w:szCs w:val="24"/>
                <w:lang w:val="bg-BG"/>
              </w:rPr>
              <w:t xml:space="preserve"> по време на изпълнение на СМР</w:t>
            </w:r>
            <w:r w:rsidR="00BD2DD7">
              <w:rPr>
                <w:i/>
                <w:szCs w:val="24"/>
                <w:lang w:val="bg-BG"/>
              </w:rPr>
              <w:t xml:space="preserve"> и дейностите по доставка на технологично оборудване</w:t>
            </w:r>
            <w:r w:rsidR="00BD2DD7" w:rsidRPr="00BD2DD7">
              <w:rPr>
                <w:i/>
                <w:szCs w:val="24"/>
                <w:lang w:val="bg-BG"/>
              </w:rPr>
              <w:t>, както и система на контрол</w:t>
            </w:r>
            <w:r w:rsidRPr="004D46F4">
              <w:rPr>
                <w:i/>
                <w:szCs w:val="24"/>
                <w:lang w:val="bg-BG"/>
              </w:rPr>
              <w:t xml:space="preserve"> за качество, който ще </w:t>
            </w:r>
            <w:r w:rsidR="00BD2DD7">
              <w:rPr>
                <w:i/>
                <w:szCs w:val="24"/>
                <w:lang w:val="bg-BG"/>
              </w:rPr>
              <w:t>се упражнява</w:t>
            </w:r>
            <w:r w:rsidRPr="004D46F4">
              <w:rPr>
                <w:i/>
                <w:szCs w:val="24"/>
                <w:lang w:val="bg-BG"/>
              </w:rPr>
              <w:t xml:space="preserve"> по време на изпълнението на СМР</w:t>
            </w:r>
            <w:r w:rsidR="00BD2DD7">
              <w:rPr>
                <w:i/>
                <w:szCs w:val="24"/>
                <w:lang w:val="bg-BG"/>
              </w:rPr>
              <w:t xml:space="preserve"> и дейностите по доставка на технологично оборудване.</w:t>
            </w:r>
          </w:p>
          <w:p w14:paraId="0848A79F" w14:textId="77777777" w:rsidR="00A31C06" w:rsidRPr="004D46F4" w:rsidRDefault="00A31C06" w:rsidP="004D46F4">
            <w:pPr>
              <w:numPr>
                <w:ilvl w:val="0"/>
                <w:numId w:val="54"/>
              </w:numPr>
              <w:spacing w:before="120" w:after="120" w:line="240" w:lineRule="auto"/>
              <w:rPr>
                <w:szCs w:val="24"/>
                <w:lang w:val="bg-BG"/>
              </w:rPr>
            </w:pPr>
            <w:r w:rsidRPr="004D46F4">
              <w:rPr>
                <w:szCs w:val="24"/>
                <w:lang w:val="bg-BG"/>
              </w:rPr>
              <w:t>Посочване на материалите, които участникът предвижда да влага при изпълнение на поръчката и начина на организация на доставките.</w:t>
            </w:r>
          </w:p>
          <w:p w14:paraId="6653426C" w14:textId="77777777" w:rsidR="00A31C06" w:rsidRPr="004D46F4" w:rsidRDefault="00A31C06" w:rsidP="00A31C06">
            <w:pPr>
              <w:spacing w:before="120" w:after="120"/>
              <w:rPr>
                <w:i/>
                <w:szCs w:val="24"/>
                <w:lang w:val="bg-BG"/>
              </w:rPr>
            </w:pPr>
            <w:r w:rsidRPr="004D46F4">
              <w:rPr>
                <w:i/>
                <w:szCs w:val="24"/>
                <w:lang w:val="bg-BG"/>
              </w:rPr>
              <w:t xml:space="preserve">В рамките на тази част от Програмата за изпълнение на строително-монтажните работи </w:t>
            </w:r>
            <w:r w:rsidR="00BD2DD7">
              <w:rPr>
                <w:i/>
                <w:szCs w:val="24"/>
                <w:lang w:val="bg-BG"/>
              </w:rPr>
              <w:t xml:space="preserve">и дейностите по доставка на технологично оборудване, </w:t>
            </w:r>
            <w:r w:rsidRPr="004D46F4">
              <w:rPr>
                <w:i/>
                <w:szCs w:val="24"/>
                <w:lang w:val="bg-BG"/>
              </w:rPr>
              <w:t>участникът следва да посочи материалите, които предвижда да влага при изпълнение на СМР, подход за доставка на материалите, начин на складиране, начин на влагане и изпитвания. Участникът следва да посочи начините за осигуряване на входящ контрол</w:t>
            </w:r>
            <w:r w:rsidR="00BD2DD7">
              <w:rPr>
                <w:i/>
                <w:szCs w:val="24"/>
                <w:lang w:val="bg-BG"/>
              </w:rPr>
              <w:t xml:space="preserve"> </w:t>
            </w:r>
            <w:r w:rsidRPr="004D46F4">
              <w:rPr>
                <w:i/>
                <w:szCs w:val="24"/>
                <w:lang w:val="bg-BG"/>
              </w:rPr>
              <w:t>при получаване на материали, оборудване и други стоки на обекта.</w:t>
            </w:r>
          </w:p>
          <w:p w14:paraId="232803E6" w14:textId="77777777" w:rsidR="00A31C06" w:rsidRPr="004D46F4" w:rsidRDefault="00A31C06" w:rsidP="004D46F4">
            <w:pPr>
              <w:numPr>
                <w:ilvl w:val="0"/>
                <w:numId w:val="54"/>
              </w:numPr>
              <w:spacing w:before="120" w:after="120" w:line="240" w:lineRule="auto"/>
              <w:rPr>
                <w:szCs w:val="24"/>
                <w:lang w:val="bg-BG"/>
              </w:rPr>
            </w:pPr>
            <w:r w:rsidRPr="004D46F4">
              <w:rPr>
                <w:szCs w:val="24"/>
                <w:lang w:val="bg-BG"/>
              </w:rPr>
              <w:t>Посочване на мерки за опазване на околната среда и гаранции за изпълнението им по време на изпълнение на предмета на поръчката.</w:t>
            </w:r>
          </w:p>
          <w:p w14:paraId="512A6027" w14:textId="77777777" w:rsidR="00A31C06" w:rsidRDefault="00A31C06" w:rsidP="00A31C06">
            <w:pPr>
              <w:spacing w:before="120" w:after="120"/>
              <w:rPr>
                <w:i/>
                <w:szCs w:val="24"/>
                <w:lang w:val="bg-BG"/>
              </w:rPr>
            </w:pPr>
            <w:r w:rsidRPr="004D46F4">
              <w:rPr>
                <w:i/>
                <w:szCs w:val="24"/>
                <w:lang w:val="bg-BG"/>
              </w:rPr>
              <w:t>В рамките на тази част от Програмата за изпълнение на строително-монтажните работи</w:t>
            </w:r>
            <w:r w:rsidR="00BD2DD7">
              <w:rPr>
                <w:i/>
                <w:szCs w:val="24"/>
                <w:lang w:val="bg-BG"/>
              </w:rPr>
              <w:t xml:space="preserve"> и дейностите по доставка на технологично оборудване</w:t>
            </w:r>
            <w:r w:rsidRPr="004D46F4">
              <w:rPr>
                <w:i/>
                <w:szCs w:val="24"/>
                <w:lang w:val="bg-BG"/>
              </w:rPr>
              <w:t>, участникът трябва да представи план за управление на околната среда, включващ мерки за опазване на околната среда, които отчитат въздействията, свързани със строителството на инсталация</w:t>
            </w:r>
            <w:r w:rsidR="00BD2DD7">
              <w:rPr>
                <w:i/>
                <w:szCs w:val="24"/>
                <w:lang w:val="bg-BG"/>
              </w:rPr>
              <w:t>та</w:t>
            </w:r>
            <w:r w:rsidRPr="004D46F4">
              <w:rPr>
                <w:i/>
                <w:szCs w:val="24"/>
                <w:lang w:val="bg-BG"/>
              </w:rPr>
              <w:t xml:space="preserve"> за компостиране, и спазването на съответните изисквания за предотвратяване на негативния ефект от неговото изпълнение.</w:t>
            </w:r>
          </w:p>
          <w:p w14:paraId="6B842CA0" w14:textId="77777777" w:rsidR="00271FA8" w:rsidRPr="00271FA8" w:rsidRDefault="00271FA8" w:rsidP="00271FA8">
            <w:pPr>
              <w:spacing w:before="120"/>
              <w:rPr>
                <w:i/>
                <w:szCs w:val="24"/>
                <w:lang w:val="bg-BG"/>
              </w:rPr>
            </w:pPr>
            <w:r w:rsidRPr="00271FA8">
              <w:rPr>
                <w:i/>
                <w:szCs w:val="24"/>
                <w:lang w:val="bg-BG"/>
              </w:rPr>
              <w:t>При описание на мерките, следва да се обърне внимание на следните елементи:</w:t>
            </w:r>
          </w:p>
          <w:p w14:paraId="48B0D6EC" w14:textId="77777777" w:rsidR="00271FA8" w:rsidRPr="00271FA8" w:rsidRDefault="00271FA8" w:rsidP="00271FA8">
            <w:pPr>
              <w:spacing w:before="120"/>
              <w:rPr>
                <w:i/>
                <w:szCs w:val="24"/>
                <w:lang w:val="bg-BG"/>
              </w:rPr>
            </w:pPr>
            <w:r w:rsidRPr="00271FA8">
              <w:rPr>
                <w:i/>
                <w:szCs w:val="24"/>
                <w:lang w:val="bg-BG"/>
              </w:rPr>
              <w:t>- съблюдаване на ограниченията, съдържащи се в приложимото законодателство по отношение на опазване на околната среда и човешкото здраве;</w:t>
            </w:r>
          </w:p>
          <w:p w14:paraId="43320083" w14:textId="77777777" w:rsidR="00271FA8" w:rsidRPr="00271FA8" w:rsidRDefault="00271FA8" w:rsidP="00271FA8">
            <w:pPr>
              <w:spacing w:before="120"/>
              <w:rPr>
                <w:i/>
                <w:szCs w:val="24"/>
                <w:lang w:val="bg-BG"/>
              </w:rPr>
            </w:pPr>
            <w:r w:rsidRPr="00271FA8">
              <w:rPr>
                <w:i/>
                <w:szCs w:val="24"/>
                <w:lang w:val="bg-BG"/>
              </w:rPr>
              <w:t>- осигуряване на подходящо събиране, складиране, обезвреждане, транспортиране, оползотворяване на генерираните от дейността строителни отпадъци, зелени отпадъци и излишни земни маси;</w:t>
            </w:r>
          </w:p>
          <w:p w14:paraId="704A8731" w14:textId="77777777" w:rsidR="00271FA8" w:rsidRPr="00271FA8" w:rsidRDefault="00271FA8" w:rsidP="00271FA8">
            <w:pPr>
              <w:spacing w:before="120"/>
              <w:rPr>
                <w:i/>
                <w:szCs w:val="24"/>
                <w:lang w:val="bg-BG"/>
              </w:rPr>
            </w:pPr>
            <w:r w:rsidRPr="00271FA8">
              <w:rPr>
                <w:i/>
                <w:szCs w:val="24"/>
                <w:lang w:val="bg-BG"/>
              </w:rPr>
              <w:t>- опазване и възстановяване на нарушени зелени терени;</w:t>
            </w:r>
          </w:p>
          <w:p w14:paraId="76314853" w14:textId="77777777" w:rsidR="00271FA8" w:rsidRPr="00271FA8" w:rsidRDefault="00271FA8" w:rsidP="00271FA8">
            <w:pPr>
              <w:spacing w:before="120"/>
              <w:rPr>
                <w:i/>
                <w:szCs w:val="24"/>
                <w:lang w:val="bg-BG"/>
              </w:rPr>
            </w:pPr>
            <w:r w:rsidRPr="00271FA8">
              <w:rPr>
                <w:i/>
                <w:szCs w:val="24"/>
                <w:lang w:val="bg-BG"/>
              </w:rPr>
              <w:t>- почистване на строителната площадка и оросяване срещу запрашаване;</w:t>
            </w:r>
          </w:p>
          <w:p w14:paraId="5BB09D26" w14:textId="3879B432" w:rsidR="00271FA8" w:rsidRPr="00271FA8" w:rsidRDefault="00271FA8" w:rsidP="00271FA8">
            <w:pPr>
              <w:spacing w:before="120"/>
              <w:rPr>
                <w:i/>
                <w:szCs w:val="24"/>
                <w:lang w:val="bg-BG"/>
              </w:rPr>
            </w:pPr>
            <w:r w:rsidRPr="00271FA8">
              <w:rPr>
                <w:i/>
                <w:szCs w:val="24"/>
                <w:lang w:val="bg-BG"/>
              </w:rPr>
              <w:t>- подходящо обезопасяване и сигнализиране на строителната площадка;</w:t>
            </w:r>
          </w:p>
          <w:p w14:paraId="6476B362" w14:textId="2189A488" w:rsidR="00271FA8" w:rsidRPr="004D46F4" w:rsidRDefault="00271FA8" w:rsidP="00271FA8">
            <w:pPr>
              <w:spacing w:before="120" w:after="120"/>
              <w:rPr>
                <w:i/>
                <w:szCs w:val="24"/>
                <w:lang w:val="bg-BG"/>
              </w:rPr>
            </w:pPr>
            <w:r w:rsidRPr="00271FA8">
              <w:rPr>
                <w:i/>
                <w:szCs w:val="24"/>
                <w:lang w:val="bg-BG"/>
              </w:rPr>
              <w:t>- предоставяне на навременна, пълна и точна информация по отношение на причиняваните неудобства и затруднения.</w:t>
            </w:r>
          </w:p>
          <w:p w14:paraId="61B78A96" w14:textId="77777777" w:rsidR="00A31C06" w:rsidRPr="004D46F4" w:rsidRDefault="00A31C06" w:rsidP="004D46F4">
            <w:pPr>
              <w:numPr>
                <w:ilvl w:val="0"/>
                <w:numId w:val="54"/>
              </w:numPr>
              <w:spacing w:before="120" w:after="120" w:line="240" w:lineRule="auto"/>
              <w:rPr>
                <w:szCs w:val="24"/>
                <w:lang w:val="bg-BG"/>
              </w:rPr>
            </w:pPr>
            <w:r w:rsidRPr="004D46F4">
              <w:rPr>
                <w:szCs w:val="24"/>
                <w:lang w:val="bg-BG"/>
              </w:rPr>
              <w:t xml:space="preserve">Описание на начините на комуникация с Възложителя и  с останалите участници в строителния процес, както и организационни мерки и действия, които ще бъдат предприети от Изпълнителя при възникване на ситуации по прекъсване изпълнението на обществената поръчка от страна на Възложителя. </w:t>
            </w:r>
          </w:p>
          <w:p w14:paraId="594C9533" w14:textId="77777777" w:rsidR="00A31C06" w:rsidRPr="004D46F4" w:rsidRDefault="00A31C06" w:rsidP="00A31C06">
            <w:pPr>
              <w:spacing w:before="120" w:after="120"/>
              <w:rPr>
                <w:i/>
                <w:szCs w:val="24"/>
                <w:lang w:val="bg-BG"/>
              </w:rPr>
            </w:pPr>
            <w:r w:rsidRPr="004D46F4">
              <w:rPr>
                <w:i/>
                <w:szCs w:val="24"/>
                <w:lang w:val="bg-BG"/>
              </w:rPr>
              <w:t>В рамките на тази част от Програмата за изпълнение на строително-монтажните работи</w:t>
            </w:r>
            <w:r w:rsidR="00BD2DD7">
              <w:rPr>
                <w:i/>
                <w:szCs w:val="24"/>
                <w:lang w:val="bg-BG"/>
              </w:rPr>
              <w:t xml:space="preserve"> и дейностите по доставка на технологично оборудване</w:t>
            </w:r>
            <w:r w:rsidRPr="004D46F4">
              <w:rPr>
                <w:i/>
                <w:szCs w:val="24"/>
                <w:lang w:val="bg-BG"/>
              </w:rPr>
              <w:t>, участникът трябва да представи план за осъществяване на комуникация с Възложителя и  с останалите участници в строителния процес, както и организационни мерки и действия, които ще бъдат предприети от Изпълнителя при възникване на ситуации по прекъсване изпълнението на обществената поръчка от страна на Възложителя.</w:t>
            </w:r>
          </w:p>
          <w:p w14:paraId="5A7469B2" w14:textId="77777777" w:rsidR="00A31C06" w:rsidRPr="004D46F4" w:rsidRDefault="00A31C06" w:rsidP="004D46F4">
            <w:pPr>
              <w:numPr>
                <w:ilvl w:val="0"/>
                <w:numId w:val="54"/>
              </w:numPr>
              <w:spacing w:before="120" w:after="120" w:line="240" w:lineRule="auto"/>
              <w:rPr>
                <w:szCs w:val="24"/>
                <w:lang w:val="bg-BG"/>
              </w:rPr>
            </w:pPr>
            <w:r w:rsidRPr="004D46F4">
              <w:rPr>
                <w:szCs w:val="24"/>
                <w:lang w:val="bg-BG"/>
              </w:rPr>
              <w:lastRenderedPageBreak/>
              <w:t>Линеен календарен план график за изпълнение на СМР</w:t>
            </w:r>
          </w:p>
          <w:p w14:paraId="3F07BC96" w14:textId="77777777" w:rsidR="00A31C06" w:rsidRPr="004D46F4" w:rsidRDefault="00A31C06" w:rsidP="00A31C06">
            <w:pPr>
              <w:spacing w:before="120" w:after="120"/>
              <w:rPr>
                <w:i/>
                <w:szCs w:val="24"/>
                <w:lang w:val="bg-BG"/>
              </w:rPr>
            </w:pPr>
            <w:r w:rsidRPr="004D46F4">
              <w:rPr>
                <w:i/>
                <w:szCs w:val="24"/>
                <w:lang w:val="bg-BG"/>
              </w:rPr>
              <w:t>Участникът следва да представи Линеен календарен план график за изпълнение на СМР</w:t>
            </w:r>
            <w:r w:rsidR="00BD2DD7">
              <w:rPr>
                <w:i/>
                <w:szCs w:val="24"/>
                <w:lang w:val="bg-BG"/>
              </w:rPr>
              <w:t xml:space="preserve"> и дейностите по доставка на технологично оборудване</w:t>
            </w:r>
            <w:r w:rsidRPr="004D46F4">
              <w:rPr>
                <w:i/>
                <w:szCs w:val="24"/>
                <w:lang w:val="bg-BG"/>
              </w:rPr>
              <w:t>. В приложения линеен график следва да са отразени етапите на изпълнение и разпределение на работната сила /механизация и работна ръка/, съответстващи на технологичната последователност на изпълнение на дейностите, срока за изпълнение на дейностите, съответстващ на предложения срок в образеца на техническото предложение от Документацията за участие за възлагане на обществената поръчка.</w:t>
            </w:r>
          </w:p>
          <w:p w14:paraId="26DAA80D" w14:textId="77777777" w:rsidR="00A31C06" w:rsidRPr="004D46F4" w:rsidRDefault="00A31C06" w:rsidP="00A31C06">
            <w:pPr>
              <w:spacing w:before="120" w:after="120"/>
              <w:rPr>
                <w:i/>
                <w:szCs w:val="24"/>
                <w:lang w:val="bg-BG"/>
              </w:rPr>
            </w:pPr>
            <w:r w:rsidRPr="004D46F4">
              <w:rPr>
                <w:i/>
                <w:szCs w:val="24"/>
                <w:lang w:val="bg-BG"/>
              </w:rPr>
              <w:t>Линейният график е необходимо да отразява технологичната последователност на предвидените дейности /строителни и нестроителни/, като прецизира съответните дейности и да предвижда необходимото технологично време за качественото изпълнение на съответните видове СМР</w:t>
            </w:r>
            <w:r w:rsidR="00BD2DD7">
              <w:rPr>
                <w:i/>
                <w:szCs w:val="24"/>
                <w:lang w:val="bg-BG"/>
              </w:rPr>
              <w:t xml:space="preserve"> и дейностите по доставка на технологично оборудване</w:t>
            </w:r>
            <w:r w:rsidRPr="004D46F4">
              <w:rPr>
                <w:i/>
                <w:szCs w:val="24"/>
                <w:lang w:val="bg-BG"/>
              </w:rPr>
              <w:t>, отчитайки времето за тяхното изпълнение, технологичните етапи при реализирането им, включително доставка на материали и оборудване, подготвителни дейности и дейности по завършване на обекта и предаване на Възложителя.</w:t>
            </w:r>
          </w:p>
          <w:p w14:paraId="2D6DC13B" w14:textId="77777777" w:rsidR="00A31C06" w:rsidRPr="004D46F4" w:rsidRDefault="00A31C06" w:rsidP="00A31C06">
            <w:pPr>
              <w:spacing w:before="120" w:after="120"/>
              <w:rPr>
                <w:i/>
                <w:szCs w:val="24"/>
                <w:lang w:val="bg-BG"/>
              </w:rPr>
            </w:pPr>
            <w:r w:rsidRPr="004D46F4">
              <w:rPr>
                <w:i/>
                <w:szCs w:val="24"/>
                <w:lang w:val="bg-BG"/>
              </w:rPr>
              <w:t>Участник, чиито линеен график показва технологична несъвместимост на отделните строителни операции или несъответствие със строителната програма, се отстранява.</w:t>
            </w:r>
          </w:p>
          <w:p w14:paraId="669ACB59" w14:textId="77777777" w:rsidR="00A31C06" w:rsidRPr="004D46F4" w:rsidRDefault="00A31C06" w:rsidP="00A31C06">
            <w:pPr>
              <w:spacing w:before="120" w:after="120"/>
              <w:rPr>
                <w:i/>
                <w:szCs w:val="24"/>
                <w:lang w:val="bg-BG"/>
              </w:rPr>
            </w:pPr>
            <w:r w:rsidRPr="004D46F4">
              <w:rPr>
                <w:i/>
                <w:szCs w:val="24"/>
                <w:lang w:val="bg-BG"/>
              </w:rPr>
              <w:t>Линейният график следва да съдържа информация за отделните дейности, продължителност, предвидената работна ръка, нейната квалификация и предвиденото оборудване и механизация, времетраене, начален и краен ден за всяка дейност.</w:t>
            </w:r>
          </w:p>
          <w:p w14:paraId="5B780A25" w14:textId="77777777" w:rsidR="00A31C06" w:rsidRPr="004D46F4" w:rsidRDefault="00A31C06" w:rsidP="00A31C06">
            <w:pPr>
              <w:spacing w:before="120" w:after="120"/>
              <w:rPr>
                <w:i/>
                <w:szCs w:val="24"/>
                <w:lang w:val="bg-BG"/>
              </w:rPr>
            </w:pPr>
            <w:r w:rsidRPr="004D46F4">
              <w:rPr>
                <w:i/>
                <w:szCs w:val="24"/>
                <w:lang w:val="bg-BG"/>
              </w:rPr>
              <w:t xml:space="preserve">Към линейният график да бъде приложена диаграма на работната ръка. </w:t>
            </w:r>
          </w:p>
          <w:p w14:paraId="272A0E1A" w14:textId="2E08F873" w:rsidR="00A31C06" w:rsidRPr="004D46F4" w:rsidRDefault="00A31C06" w:rsidP="00567F15">
            <w:pPr>
              <w:spacing w:before="120" w:after="120"/>
              <w:rPr>
                <w:i/>
                <w:szCs w:val="24"/>
                <w:lang w:val="bg-BG"/>
              </w:rPr>
            </w:pPr>
            <w:r w:rsidRPr="004D46F4">
              <w:rPr>
                <w:i/>
                <w:szCs w:val="24"/>
                <w:lang w:val="bg-BG"/>
              </w:rPr>
              <w:t>Между представените линеен график, диаграма на работната ръка и останалите части от техническото предложение следва да е налице пълно съответствие, както и по отношение на информацията</w:t>
            </w:r>
            <w:r w:rsidR="00567F15">
              <w:rPr>
                <w:i/>
                <w:szCs w:val="24"/>
                <w:lang w:val="bg-BG"/>
              </w:rPr>
              <w:t>,</w:t>
            </w:r>
            <w:r w:rsidRPr="004D46F4">
              <w:rPr>
                <w:i/>
                <w:szCs w:val="24"/>
                <w:lang w:val="bg-BG"/>
              </w:rPr>
              <w:t xml:space="preserve"> съдържаща се в отделните части на самия линеен график.</w:t>
            </w:r>
          </w:p>
        </w:tc>
      </w:tr>
    </w:tbl>
    <w:p w14:paraId="2B4E21FD" w14:textId="77777777" w:rsidR="000575F1" w:rsidRDefault="000575F1" w:rsidP="00BB62FD">
      <w:pPr>
        <w:tabs>
          <w:tab w:val="left" w:pos="1710"/>
        </w:tabs>
        <w:autoSpaceDE w:val="0"/>
        <w:autoSpaceDN w:val="0"/>
        <w:adjustRightInd w:val="0"/>
        <w:rPr>
          <w:rFonts w:eastAsia="Calibri"/>
          <w:b/>
          <w:i/>
          <w:szCs w:val="24"/>
          <w:lang w:val="bg-BG"/>
        </w:rPr>
      </w:pPr>
    </w:p>
    <w:p w14:paraId="6B42E59D" w14:textId="3656642F" w:rsidR="00BB62FD" w:rsidRPr="00BB62FD" w:rsidRDefault="00BB62FD" w:rsidP="00BB62FD">
      <w:pPr>
        <w:tabs>
          <w:tab w:val="left" w:pos="1710"/>
        </w:tabs>
        <w:autoSpaceDE w:val="0"/>
        <w:autoSpaceDN w:val="0"/>
        <w:adjustRightInd w:val="0"/>
        <w:rPr>
          <w:rFonts w:eastAsia="Calibri"/>
          <w:b/>
          <w:i/>
          <w:szCs w:val="24"/>
          <w:lang w:val="bg-BG"/>
        </w:rPr>
      </w:pPr>
      <w:r w:rsidRPr="00567F15">
        <w:rPr>
          <w:rFonts w:eastAsia="Calibri"/>
          <w:b/>
          <w:i/>
          <w:szCs w:val="24"/>
          <w:lang w:val="bg-BG"/>
        </w:rPr>
        <w:t xml:space="preserve">ВАЖНО! </w:t>
      </w:r>
      <w:r w:rsidRPr="00FB0DED">
        <w:rPr>
          <w:rFonts w:eastAsia="Calibri"/>
          <w:b/>
          <w:i/>
          <w:szCs w:val="24"/>
          <w:lang w:val="bg-BG"/>
        </w:rPr>
        <w:t xml:space="preserve">В случай, че участник представи </w:t>
      </w:r>
      <w:r w:rsidRPr="00A10891">
        <w:rPr>
          <w:rFonts w:eastAsia="Calibri"/>
          <w:b/>
          <w:i/>
          <w:szCs w:val="24"/>
          <w:lang w:val="bg-BG"/>
        </w:rPr>
        <w:t xml:space="preserve">Програма за изпълнение на поръчката, която не включва посочените по-горе елементи и/или </w:t>
      </w:r>
      <w:r w:rsidRPr="00567F15">
        <w:rPr>
          <w:rFonts w:eastAsia="Calibri"/>
          <w:b/>
          <w:i/>
          <w:szCs w:val="24"/>
          <w:lang w:val="bg-BG"/>
        </w:rPr>
        <w:t>линеен календарен план график за изпълнение на дейностите по проектиране и авторски надзор и/или линеен календарен план график за изпълнение СМР, които не съответстват на посочените по-горе изисквания, същият се отстранява от участие и офертата му не се допуска до по-нататъшно участие в процедурата.</w:t>
      </w:r>
    </w:p>
    <w:p w14:paraId="006FBB04" w14:textId="77777777" w:rsidR="00BB62FD" w:rsidRPr="00BB62FD" w:rsidRDefault="00BB62FD" w:rsidP="00BB62FD">
      <w:pPr>
        <w:tabs>
          <w:tab w:val="left" w:pos="1710"/>
        </w:tabs>
        <w:autoSpaceDE w:val="0"/>
        <w:autoSpaceDN w:val="0"/>
        <w:adjustRightInd w:val="0"/>
        <w:rPr>
          <w:rFonts w:eastAsia="Calibri"/>
          <w:b/>
          <w:i/>
          <w:szCs w:val="24"/>
          <w:lang w:val="bg-BG"/>
        </w:rPr>
      </w:pPr>
      <w:r w:rsidRPr="00BB62FD">
        <w:rPr>
          <w:rFonts w:eastAsia="Calibri"/>
          <w:b/>
          <w:i/>
          <w:szCs w:val="24"/>
          <w:lang w:val="bg-BG"/>
        </w:rPr>
        <w:t>Отстраняват се оферти, които съдържат противоречия и/или несъответствия с Документацията за участие, Техническата спецификация и проектната документация.</w:t>
      </w:r>
    </w:p>
    <w:p w14:paraId="54A01657" w14:textId="293031AA" w:rsidR="00BB62FD" w:rsidRDefault="00BB62FD" w:rsidP="00BB62FD">
      <w:pPr>
        <w:tabs>
          <w:tab w:val="left" w:pos="1710"/>
        </w:tabs>
        <w:autoSpaceDE w:val="0"/>
        <w:autoSpaceDN w:val="0"/>
        <w:adjustRightInd w:val="0"/>
        <w:rPr>
          <w:rFonts w:eastAsia="Calibri"/>
          <w:b/>
          <w:i/>
          <w:szCs w:val="24"/>
          <w:lang w:val="bg-BG"/>
        </w:rPr>
      </w:pPr>
      <w:r w:rsidRPr="00BB62FD">
        <w:rPr>
          <w:rFonts w:eastAsia="Calibri"/>
          <w:b/>
          <w:i/>
          <w:szCs w:val="24"/>
          <w:lang w:val="bg-BG"/>
        </w:rPr>
        <w:t xml:space="preserve">Участник, </w:t>
      </w:r>
      <w:r w:rsidR="00B87154" w:rsidRPr="00BB62FD">
        <w:rPr>
          <w:rFonts w:eastAsia="Calibri"/>
          <w:b/>
          <w:i/>
          <w:szCs w:val="24"/>
          <w:lang w:val="bg-BG"/>
        </w:rPr>
        <w:t>чи</w:t>
      </w:r>
      <w:r w:rsidR="00B87154">
        <w:rPr>
          <w:rFonts w:eastAsia="Calibri"/>
          <w:b/>
          <w:i/>
          <w:szCs w:val="24"/>
          <w:lang w:val="bg-BG"/>
        </w:rPr>
        <w:t>й</w:t>
      </w:r>
      <w:r w:rsidR="00B87154" w:rsidRPr="00BB62FD">
        <w:rPr>
          <w:rFonts w:eastAsia="Calibri"/>
          <w:b/>
          <w:i/>
          <w:szCs w:val="24"/>
          <w:lang w:val="bg-BG"/>
        </w:rPr>
        <w:t xml:space="preserve">то </w:t>
      </w:r>
      <w:r w:rsidRPr="00BB62FD">
        <w:rPr>
          <w:rFonts w:eastAsia="Calibri"/>
          <w:b/>
          <w:i/>
          <w:szCs w:val="24"/>
          <w:lang w:val="bg-BG"/>
        </w:rPr>
        <w:t xml:space="preserve">линеен календарен план график за изпълнение на дейностите по проектиране и авторски надзор </w:t>
      </w:r>
      <w:r w:rsidRPr="00FB0DED">
        <w:rPr>
          <w:rFonts w:eastAsia="Calibri"/>
          <w:b/>
          <w:i/>
          <w:szCs w:val="24"/>
          <w:lang w:val="bg-BG"/>
        </w:rPr>
        <w:t>показва технологична несъвместимост на отделните дейности по осъществяване на проектиране и авторски надзор</w:t>
      </w:r>
      <w:r w:rsidRPr="00BB62FD">
        <w:rPr>
          <w:rFonts w:eastAsia="Calibri"/>
          <w:b/>
          <w:i/>
          <w:szCs w:val="24"/>
          <w:lang w:val="bg-BG"/>
        </w:rPr>
        <w:t xml:space="preserve"> или несъответствие с Програма за изпълнение на дейностите по проектиране и авторски надзор, се отстранява.</w:t>
      </w:r>
      <w:r>
        <w:rPr>
          <w:rFonts w:eastAsia="Calibri"/>
          <w:b/>
          <w:i/>
          <w:szCs w:val="24"/>
          <w:lang w:val="bg-BG"/>
        </w:rPr>
        <w:t xml:space="preserve"> </w:t>
      </w:r>
    </w:p>
    <w:p w14:paraId="15B01FFE" w14:textId="38EE1116" w:rsidR="00BB62FD" w:rsidRPr="00BB62FD" w:rsidRDefault="00BB62FD" w:rsidP="00BB62FD">
      <w:pPr>
        <w:tabs>
          <w:tab w:val="left" w:pos="1710"/>
        </w:tabs>
        <w:autoSpaceDE w:val="0"/>
        <w:autoSpaceDN w:val="0"/>
        <w:adjustRightInd w:val="0"/>
        <w:rPr>
          <w:rFonts w:eastAsia="Calibri"/>
          <w:b/>
          <w:i/>
          <w:szCs w:val="24"/>
          <w:lang w:val="bg-BG"/>
        </w:rPr>
      </w:pPr>
      <w:r w:rsidRPr="00BB62FD">
        <w:rPr>
          <w:rFonts w:eastAsia="Calibri"/>
          <w:b/>
          <w:i/>
          <w:szCs w:val="24"/>
          <w:lang w:val="bg-BG"/>
        </w:rPr>
        <w:t>Участник, чи</w:t>
      </w:r>
      <w:r w:rsidR="000575F1">
        <w:rPr>
          <w:rFonts w:eastAsia="Calibri"/>
          <w:b/>
          <w:i/>
          <w:szCs w:val="24"/>
          <w:lang w:val="bg-BG"/>
        </w:rPr>
        <w:t>й</w:t>
      </w:r>
      <w:r w:rsidRPr="00BB62FD">
        <w:rPr>
          <w:rFonts w:eastAsia="Calibri"/>
          <w:b/>
          <w:i/>
          <w:szCs w:val="24"/>
          <w:lang w:val="bg-BG"/>
        </w:rPr>
        <w:t xml:space="preserve">то </w:t>
      </w:r>
      <w:r>
        <w:rPr>
          <w:rFonts w:eastAsia="Calibri"/>
          <w:b/>
          <w:i/>
          <w:szCs w:val="24"/>
          <w:lang w:val="bg-BG"/>
        </w:rPr>
        <w:t>л</w:t>
      </w:r>
      <w:r w:rsidRPr="00BB62FD">
        <w:rPr>
          <w:rFonts w:eastAsia="Calibri"/>
          <w:b/>
          <w:i/>
          <w:szCs w:val="24"/>
          <w:lang w:val="bg-BG"/>
        </w:rPr>
        <w:t>инеен календарен план график за изпълнение на СМР</w:t>
      </w:r>
      <w:r>
        <w:rPr>
          <w:rFonts w:eastAsia="Calibri"/>
          <w:b/>
          <w:i/>
          <w:szCs w:val="24"/>
          <w:lang w:val="bg-BG"/>
        </w:rPr>
        <w:t xml:space="preserve"> </w:t>
      </w:r>
      <w:r w:rsidRPr="00BB62FD">
        <w:rPr>
          <w:rFonts w:eastAsia="Calibri"/>
          <w:b/>
          <w:i/>
          <w:szCs w:val="24"/>
          <w:lang w:val="bg-BG"/>
        </w:rPr>
        <w:t>и дейностите по доставка на технологично оборудване показва технологична несъвместимост на отделните строителни операции или несъответствие с Програмата за изпълнение на строително-монтажните работи и дейностите по доставка на технологично оборудване, се отстранява.</w:t>
      </w:r>
      <w:r>
        <w:rPr>
          <w:rFonts w:eastAsia="Calibri"/>
          <w:b/>
          <w:i/>
          <w:szCs w:val="24"/>
          <w:lang w:val="bg-BG"/>
        </w:rPr>
        <w:t xml:space="preserve"> </w:t>
      </w:r>
    </w:p>
    <w:p w14:paraId="7C282274" w14:textId="77777777" w:rsidR="00091BB1" w:rsidRPr="0076245D" w:rsidRDefault="00091BB1" w:rsidP="00091BB1">
      <w:pPr>
        <w:tabs>
          <w:tab w:val="left" w:pos="1710"/>
        </w:tabs>
        <w:autoSpaceDE w:val="0"/>
        <w:autoSpaceDN w:val="0"/>
        <w:adjustRightInd w:val="0"/>
        <w:ind w:left="810"/>
        <w:rPr>
          <w:rFonts w:eastAsia="Calibri"/>
          <w:i/>
          <w:szCs w:val="24"/>
          <w:lang w:val="bg-BG"/>
        </w:rPr>
      </w:pPr>
      <w:r w:rsidRPr="0076245D">
        <w:rPr>
          <w:rFonts w:eastAsia="Calibri"/>
          <w:szCs w:val="24"/>
          <w:lang w:val="bg-BG"/>
        </w:rPr>
        <w:lastRenderedPageBreak/>
        <w:t xml:space="preserve">б) Декларация, че при изготвяне на офертата са спазени задълженията, свързани с данъци и осигуровки, закрила на заетостта и условията на труд </w:t>
      </w:r>
      <w:r w:rsidRPr="0076245D">
        <w:rPr>
          <w:rFonts w:eastAsia="Calibri"/>
          <w:i/>
          <w:szCs w:val="24"/>
          <w:lang w:val="bg-BG"/>
        </w:rPr>
        <w:t>(по образец)</w:t>
      </w:r>
    </w:p>
    <w:p w14:paraId="2ABEC70F" w14:textId="77777777" w:rsidR="00091BB1" w:rsidRPr="0076245D" w:rsidRDefault="00091BB1" w:rsidP="00FB5D15">
      <w:pPr>
        <w:numPr>
          <w:ilvl w:val="1"/>
          <w:numId w:val="22"/>
        </w:numPr>
        <w:tabs>
          <w:tab w:val="left" w:pos="1134"/>
        </w:tabs>
        <w:autoSpaceDE w:val="0"/>
        <w:autoSpaceDN w:val="0"/>
        <w:adjustRightInd w:val="0"/>
        <w:ind w:left="0" w:firstLine="567"/>
        <w:rPr>
          <w:rFonts w:eastAsia="Calibri"/>
          <w:szCs w:val="24"/>
          <w:lang w:val="bg-BG"/>
        </w:rPr>
      </w:pPr>
      <w:r w:rsidRPr="0076245D">
        <w:rPr>
          <w:rFonts w:eastAsia="Calibri"/>
          <w:szCs w:val="24"/>
          <w:lang w:val="bg-BG"/>
        </w:rPr>
        <w:t>Ценово предложение (</w:t>
      </w:r>
      <w:r w:rsidRPr="0076245D">
        <w:rPr>
          <w:rFonts w:eastAsia="Calibri"/>
          <w:i/>
          <w:szCs w:val="24"/>
          <w:lang w:val="bg-BG"/>
        </w:rPr>
        <w:t>по образец</w:t>
      </w:r>
      <w:r w:rsidRPr="0076245D">
        <w:rPr>
          <w:rFonts w:eastAsia="Calibri"/>
          <w:szCs w:val="24"/>
          <w:lang w:val="bg-BG"/>
        </w:rPr>
        <w:t xml:space="preserve">) </w:t>
      </w:r>
    </w:p>
    <w:p w14:paraId="73E75B4B" w14:textId="1360B6A0" w:rsidR="00091BB1" w:rsidRPr="00873860" w:rsidRDefault="0075174F" w:rsidP="0075174F">
      <w:pPr>
        <w:tabs>
          <w:tab w:val="left" w:pos="851"/>
        </w:tabs>
        <w:autoSpaceDE w:val="0"/>
        <w:autoSpaceDN w:val="0"/>
        <w:adjustRightInd w:val="0"/>
        <w:rPr>
          <w:rFonts w:eastAsia="Calibri"/>
          <w:bCs/>
          <w:szCs w:val="22"/>
          <w:lang w:val="bg-BG" w:eastAsia="bg-BG"/>
        </w:rPr>
      </w:pPr>
      <w:r>
        <w:rPr>
          <w:rFonts w:eastAsia="Calibri"/>
          <w:bCs/>
          <w:szCs w:val="22"/>
          <w:lang w:val="bg-BG" w:eastAsia="bg-BG"/>
        </w:rPr>
        <w:tab/>
      </w:r>
      <w:r w:rsidR="00091BB1" w:rsidRPr="0076245D">
        <w:rPr>
          <w:rFonts w:eastAsia="Calibri"/>
          <w:bCs/>
          <w:szCs w:val="22"/>
          <w:lang w:val="bg-BG" w:eastAsia="bg-BG"/>
        </w:rPr>
        <w:t xml:space="preserve">Ценовото предложение се поставя в отделен запечатан непрозрачен плик с надпис „Предлагани ценови параметри“. </w:t>
      </w:r>
      <w:r w:rsidR="00091BB1" w:rsidRPr="0076245D">
        <w:rPr>
          <w:szCs w:val="24"/>
          <w:lang w:val="bg-BG" w:eastAsia="bg-BG"/>
        </w:rPr>
        <w:t xml:space="preserve">Предлаганите ценови параметри от участник в обществената поръчка се посочват в цели числа без стотинки. При разминаване в изписаното с цифри и с думи за вярно ще се приеме изписаното с думи.  </w:t>
      </w:r>
      <w:r w:rsidR="00091BB1" w:rsidRPr="00873860">
        <w:rPr>
          <w:rFonts w:eastAsia="Calibri"/>
          <w:szCs w:val="24"/>
          <w:lang w:val="bg-BG" w:eastAsia="bg-BG"/>
        </w:rPr>
        <w:t>Извън плика „Предлагани ценови параметри“ не трябва да има под никаква форма каквато и да било информация относно цената за изпълнение на поръчката. Участник, който по какъвто и да е начин е включил някъде в офертата си извън плика „Предлагани ценови параметри” елементи, свързани с предлаганата цена (или части от нея),  ще бъде отстранен от участие в процедурата.</w:t>
      </w:r>
      <w:bookmarkStart w:id="160" w:name="_Toc491688148"/>
      <w:bookmarkStart w:id="161" w:name="_Toc512006301"/>
      <w:bookmarkStart w:id="162" w:name="_Toc512007151"/>
      <w:bookmarkStart w:id="163" w:name="_Toc534892927"/>
    </w:p>
    <w:p w14:paraId="0DA64C14" w14:textId="77777777" w:rsidR="00091BB1" w:rsidRPr="0076245D" w:rsidRDefault="00091BB1" w:rsidP="00FB5D15">
      <w:pPr>
        <w:keepNext/>
        <w:numPr>
          <w:ilvl w:val="0"/>
          <w:numId w:val="22"/>
        </w:numPr>
        <w:tabs>
          <w:tab w:val="left" w:pos="0"/>
          <w:tab w:val="left" w:pos="567"/>
          <w:tab w:val="left" w:pos="993"/>
        </w:tabs>
        <w:autoSpaceDE w:val="0"/>
        <w:autoSpaceDN w:val="0"/>
        <w:adjustRightInd w:val="0"/>
        <w:spacing w:before="360"/>
        <w:ind w:hanging="294"/>
        <w:outlineLvl w:val="1"/>
        <w:rPr>
          <w:rFonts w:eastAsia="Calibri"/>
          <w:b/>
          <w:bCs/>
          <w:szCs w:val="24"/>
          <w:lang w:val="bg-BG"/>
        </w:rPr>
      </w:pPr>
      <w:bookmarkStart w:id="164" w:name="_Toc4517412"/>
      <w:r w:rsidRPr="0076245D">
        <w:rPr>
          <w:rFonts w:eastAsia="Calibri"/>
          <w:b/>
          <w:bCs/>
          <w:szCs w:val="24"/>
          <w:lang w:val="bg-BG"/>
        </w:rPr>
        <w:t>Подаване и приемане на оферти</w:t>
      </w:r>
      <w:bookmarkEnd w:id="160"/>
      <w:bookmarkEnd w:id="161"/>
      <w:bookmarkEnd w:id="162"/>
      <w:bookmarkEnd w:id="163"/>
      <w:bookmarkEnd w:id="164"/>
    </w:p>
    <w:p w14:paraId="3FC14A3F" w14:textId="77777777" w:rsidR="00091BB1" w:rsidRPr="0076245D" w:rsidRDefault="00091BB1" w:rsidP="00FB5D15">
      <w:pPr>
        <w:numPr>
          <w:ilvl w:val="1"/>
          <w:numId w:val="22"/>
        </w:numPr>
        <w:tabs>
          <w:tab w:val="left" w:pos="1080"/>
        </w:tabs>
        <w:autoSpaceDE w:val="0"/>
        <w:autoSpaceDN w:val="0"/>
        <w:adjustRightInd w:val="0"/>
        <w:ind w:left="0" w:firstLine="426"/>
        <w:rPr>
          <w:rFonts w:eastAsia="Calibri"/>
          <w:bCs/>
          <w:szCs w:val="24"/>
          <w:lang w:val="bg-BG" w:eastAsia="bg-BG"/>
        </w:rPr>
      </w:pPr>
      <w:r w:rsidRPr="0076245D">
        <w:rPr>
          <w:rFonts w:eastAsia="Calibri"/>
          <w:bCs/>
          <w:szCs w:val="24"/>
          <w:lang w:val="bg-BG" w:eastAsia="bg-BG"/>
        </w:rPr>
        <w:t>Документите, свързани с участието в процедурата, се представят от участника в запечатана непрозрачна опаковка, върху която се посочва:</w:t>
      </w:r>
    </w:p>
    <w:p w14:paraId="754A2874" w14:textId="77777777" w:rsidR="00091BB1" w:rsidRPr="0076245D" w:rsidRDefault="00091BB1" w:rsidP="00FB5D15">
      <w:pPr>
        <w:numPr>
          <w:ilvl w:val="0"/>
          <w:numId w:val="30"/>
        </w:numPr>
        <w:tabs>
          <w:tab w:val="left" w:pos="990"/>
        </w:tabs>
        <w:autoSpaceDE w:val="0"/>
        <w:autoSpaceDN w:val="0"/>
        <w:adjustRightInd w:val="0"/>
        <w:rPr>
          <w:rFonts w:eastAsia="Batang"/>
          <w:szCs w:val="24"/>
          <w:lang w:val="bg-BG" w:eastAsia="bg-BG"/>
        </w:rPr>
      </w:pPr>
      <w:r w:rsidRPr="0076245D">
        <w:rPr>
          <w:rFonts w:eastAsia="Batang"/>
          <w:szCs w:val="24"/>
          <w:lang w:val="bg-BG" w:eastAsia="bg-BG"/>
        </w:rPr>
        <w:t>Наименование на поръчката, за която се подават документите</w:t>
      </w:r>
    </w:p>
    <w:p w14:paraId="38FED49D" w14:textId="77777777" w:rsidR="00091BB1" w:rsidRPr="0076245D" w:rsidRDefault="00091BB1" w:rsidP="00FB5D15">
      <w:pPr>
        <w:numPr>
          <w:ilvl w:val="0"/>
          <w:numId w:val="30"/>
        </w:numPr>
        <w:tabs>
          <w:tab w:val="left" w:pos="990"/>
        </w:tabs>
        <w:autoSpaceDE w:val="0"/>
        <w:autoSpaceDN w:val="0"/>
        <w:adjustRightInd w:val="0"/>
        <w:rPr>
          <w:rFonts w:eastAsia="Batang"/>
          <w:szCs w:val="24"/>
          <w:lang w:val="bg-BG" w:eastAsia="bg-BG"/>
        </w:rPr>
      </w:pPr>
      <w:r w:rsidRPr="0076245D">
        <w:rPr>
          <w:rFonts w:eastAsia="Batang"/>
          <w:szCs w:val="24"/>
          <w:lang w:val="bg-BG" w:eastAsia="bg-BG"/>
        </w:rPr>
        <w:t>Наименование на участника, вкл. наименования на участниците в обединението, когато е приложимо</w:t>
      </w:r>
    </w:p>
    <w:p w14:paraId="232F6939" w14:textId="77777777" w:rsidR="00091BB1" w:rsidRPr="0076245D" w:rsidRDefault="00091BB1" w:rsidP="00FB5D15">
      <w:pPr>
        <w:numPr>
          <w:ilvl w:val="0"/>
          <w:numId w:val="30"/>
        </w:numPr>
        <w:tabs>
          <w:tab w:val="left" w:pos="990"/>
        </w:tabs>
        <w:autoSpaceDE w:val="0"/>
        <w:autoSpaceDN w:val="0"/>
        <w:adjustRightInd w:val="0"/>
        <w:rPr>
          <w:rFonts w:eastAsia="Batang"/>
          <w:szCs w:val="24"/>
          <w:lang w:val="bg-BG" w:eastAsia="bg-BG"/>
        </w:rPr>
      </w:pPr>
      <w:r w:rsidRPr="0076245D">
        <w:rPr>
          <w:rFonts w:eastAsia="Batang"/>
          <w:szCs w:val="24"/>
          <w:lang w:val="bg-BG" w:eastAsia="bg-BG"/>
        </w:rPr>
        <w:t>Адрес за кореспонденция, телефон и по възможност факс и електронен адрес</w:t>
      </w:r>
    </w:p>
    <w:p w14:paraId="6CE46F8B" w14:textId="77777777" w:rsidR="00091BB1" w:rsidRPr="0076245D" w:rsidRDefault="00091BB1" w:rsidP="00091BB1">
      <w:pPr>
        <w:autoSpaceDE w:val="0"/>
        <w:autoSpaceDN w:val="0"/>
        <w:adjustRightInd w:val="0"/>
        <w:ind w:firstLine="720"/>
        <w:rPr>
          <w:rFonts w:eastAsia="Batang"/>
          <w:szCs w:val="24"/>
          <w:lang w:val="bg-BG" w:eastAsia="bg-BG"/>
        </w:rPr>
      </w:pPr>
      <w:r w:rsidRPr="0076245D">
        <w:rPr>
          <w:rFonts w:eastAsia="Batang"/>
          <w:szCs w:val="24"/>
          <w:lang w:val="bg-BG" w:eastAsia="bg-BG"/>
        </w:rPr>
        <w:t xml:space="preserve">Опаковката включва посочените документи, както и отделен запечатан плик „Предлагани ценови параметри“, който съдържа предлаганото ценово предложение.   </w:t>
      </w:r>
    </w:p>
    <w:p w14:paraId="12981E69" w14:textId="77777777" w:rsidR="00091BB1" w:rsidRPr="0076245D" w:rsidRDefault="00091BB1" w:rsidP="00FB5D15">
      <w:pPr>
        <w:numPr>
          <w:ilvl w:val="1"/>
          <w:numId w:val="22"/>
        </w:numPr>
        <w:tabs>
          <w:tab w:val="left" w:pos="1080"/>
        </w:tabs>
        <w:autoSpaceDE w:val="0"/>
        <w:autoSpaceDN w:val="0"/>
        <w:adjustRightInd w:val="0"/>
        <w:ind w:left="0" w:firstLine="426"/>
        <w:rPr>
          <w:rFonts w:eastAsia="Calibri"/>
          <w:bCs/>
          <w:szCs w:val="24"/>
          <w:lang w:val="bg-BG" w:eastAsia="bg-BG"/>
        </w:rPr>
      </w:pPr>
      <w:r w:rsidRPr="0076245D">
        <w:rPr>
          <w:rFonts w:eastAsia="Calibri"/>
          <w:bCs/>
          <w:szCs w:val="24"/>
          <w:lang w:val="bg-BG" w:eastAsia="bg-BG"/>
        </w:rPr>
        <w:t>Документите, свързани с участието в процедурата, се подават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община Чипровци, 2460 гр. Чипровци, бул. ,,Петър Парчевич" 45, деловодство.</w:t>
      </w:r>
    </w:p>
    <w:p w14:paraId="70D35FCF" w14:textId="77777777" w:rsidR="00091BB1" w:rsidRPr="0076245D" w:rsidRDefault="00091BB1" w:rsidP="00FB5D15">
      <w:pPr>
        <w:numPr>
          <w:ilvl w:val="1"/>
          <w:numId w:val="22"/>
        </w:numPr>
        <w:tabs>
          <w:tab w:val="left" w:pos="990"/>
        </w:tabs>
        <w:autoSpaceDE w:val="0"/>
        <w:autoSpaceDN w:val="0"/>
        <w:adjustRightInd w:val="0"/>
        <w:ind w:left="0" w:firstLine="426"/>
        <w:rPr>
          <w:rFonts w:eastAsia="Calibri"/>
          <w:szCs w:val="24"/>
          <w:lang w:val="bg-BG" w:eastAsia="bg-BG"/>
        </w:rPr>
      </w:pPr>
      <w:r w:rsidRPr="0076245D">
        <w:rPr>
          <w:rFonts w:eastAsia="Batang"/>
          <w:szCs w:val="24"/>
          <w:lang w:val="bg-BG" w:eastAsia="bg-BG"/>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w:t>
      </w:r>
    </w:p>
    <w:p w14:paraId="780F74D8" w14:textId="77777777" w:rsidR="00091BB1" w:rsidRPr="0076245D" w:rsidRDefault="00091BB1" w:rsidP="00FB5D15">
      <w:pPr>
        <w:numPr>
          <w:ilvl w:val="1"/>
          <w:numId w:val="22"/>
        </w:numPr>
        <w:tabs>
          <w:tab w:val="left" w:pos="990"/>
        </w:tabs>
        <w:autoSpaceDE w:val="0"/>
        <w:autoSpaceDN w:val="0"/>
        <w:adjustRightInd w:val="0"/>
        <w:ind w:left="0" w:firstLine="426"/>
        <w:rPr>
          <w:rFonts w:eastAsia="Batang"/>
          <w:szCs w:val="24"/>
          <w:lang w:val="bg-BG" w:eastAsia="bg-BG"/>
        </w:rPr>
      </w:pPr>
      <w:r w:rsidRPr="0076245D">
        <w:rPr>
          <w:rFonts w:eastAsia="Batang"/>
          <w:szCs w:val="24"/>
          <w:lang w:val="bg-BG" w:eastAsia="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са в незапечатана опаковка или в опаковка с нарушена цялост. Тези обстоятелства се отбелязват във входящия регистър.</w:t>
      </w:r>
    </w:p>
    <w:p w14:paraId="04026AFF" w14:textId="77777777" w:rsidR="00091BB1" w:rsidRPr="0076245D" w:rsidRDefault="00091BB1" w:rsidP="00FB5D15">
      <w:pPr>
        <w:numPr>
          <w:ilvl w:val="1"/>
          <w:numId w:val="22"/>
        </w:numPr>
        <w:tabs>
          <w:tab w:val="left" w:pos="990"/>
        </w:tabs>
        <w:autoSpaceDE w:val="0"/>
        <w:autoSpaceDN w:val="0"/>
        <w:adjustRightInd w:val="0"/>
        <w:ind w:left="0" w:firstLine="426"/>
        <w:rPr>
          <w:rFonts w:eastAsia="Batang"/>
          <w:szCs w:val="24"/>
          <w:lang w:val="bg-BG" w:eastAsia="bg-BG"/>
        </w:rPr>
      </w:pPr>
      <w:r w:rsidRPr="0076245D">
        <w:rPr>
          <w:rFonts w:eastAsia="Batang"/>
          <w:szCs w:val="24"/>
          <w:lang w:val="bg-BG" w:eastAsia="bg-BG"/>
        </w:rPr>
        <w:t>Ако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възложителя. Възложителят не приема за участие в процедурата и връща незабавно на участниците оферти от лица, които не са включени в списъка.</w:t>
      </w:r>
    </w:p>
    <w:p w14:paraId="6BCF7B19" w14:textId="77777777" w:rsidR="00091BB1" w:rsidRPr="0076245D" w:rsidRDefault="00091BB1" w:rsidP="00FB5D15">
      <w:pPr>
        <w:numPr>
          <w:ilvl w:val="1"/>
          <w:numId w:val="22"/>
        </w:numPr>
        <w:tabs>
          <w:tab w:val="left" w:pos="990"/>
        </w:tabs>
        <w:autoSpaceDE w:val="0"/>
        <w:autoSpaceDN w:val="0"/>
        <w:adjustRightInd w:val="0"/>
        <w:ind w:left="0" w:firstLine="426"/>
        <w:rPr>
          <w:rFonts w:eastAsia="Batang"/>
          <w:szCs w:val="24"/>
          <w:lang w:val="bg-BG" w:eastAsia="bg-BG"/>
        </w:rPr>
      </w:pPr>
      <w:r w:rsidRPr="0076245D">
        <w:rPr>
          <w:rFonts w:eastAsia="Batang"/>
          <w:szCs w:val="24"/>
          <w:lang w:val="bg-BG" w:eastAsia="bg-BG"/>
        </w:rPr>
        <w:t xml:space="preserve">За получените оферти при възложителя се води регистър, в който се отбелязват </w:t>
      </w:r>
      <w:r w:rsidRPr="0075174F">
        <w:rPr>
          <w:rFonts w:eastAsia="Batang"/>
          <w:szCs w:val="24"/>
          <w:lang w:val="bg-BG" w:eastAsia="bg-BG"/>
        </w:rPr>
        <w:t>подател на офертата;</w:t>
      </w:r>
      <w:r w:rsidRPr="0076245D">
        <w:rPr>
          <w:rFonts w:eastAsia="Batang"/>
          <w:szCs w:val="24"/>
          <w:lang w:val="bg-BG" w:eastAsia="bg-BG"/>
        </w:rPr>
        <w:t xml:space="preserve"> </w:t>
      </w:r>
      <w:r w:rsidRPr="0075174F">
        <w:rPr>
          <w:rFonts w:eastAsia="Batang"/>
          <w:szCs w:val="24"/>
          <w:lang w:val="bg-BG" w:eastAsia="bg-BG"/>
        </w:rPr>
        <w:t>номер, дата и час на получаване;</w:t>
      </w:r>
      <w:r w:rsidRPr="0076245D">
        <w:rPr>
          <w:rFonts w:eastAsia="Batang"/>
          <w:szCs w:val="24"/>
          <w:lang w:val="bg-BG" w:eastAsia="bg-BG"/>
        </w:rPr>
        <w:t xml:space="preserve"> </w:t>
      </w:r>
      <w:r w:rsidRPr="0075174F">
        <w:rPr>
          <w:rFonts w:eastAsia="Batang"/>
          <w:szCs w:val="24"/>
          <w:lang w:val="bg-BG" w:eastAsia="bg-BG"/>
        </w:rPr>
        <w:t>причините за връщане на офертата, когато е приложимо.</w:t>
      </w:r>
    </w:p>
    <w:p w14:paraId="11B24C58" w14:textId="77777777" w:rsidR="00091BB1" w:rsidRPr="0076245D" w:rsidRDefault="00091BB1" w:rsidP="00FB5D15">
      <w:pPr>
        <w:numPr>
          <w:ilvl w:val="1"/>
          <w:numId w:val="22"/>
        </w:numPr>
        <w:tabs>
          <w:tab w:val="left" w:pos="990"/>
        </w:tabs>
        <w:autoSpaceDE w:val="0"/>
        <w:autoSpaceDN w:val="0"/>
        <w:adjustRightInd w:val="0"/>
        <w:ind w:left="0" w:firstLine="426"/>
        <w:rPr>
          <w:rFonts w:eastAsia="Batang"/>
          <w:szCs w:val="24"/>
          <w:lang w:val="bg-BG" w:eastAsia="bg-BG"/>
        </w:rPr>
      </w:pPr>
      <w:r w:rsidRPr="0076245D">
        <w:rPr>
          <w:rFonts w:eastAsia="Batang"/>
          <w:szCs w:val="24"/>
          <w:lang w:val="bg-BG" w:eastAsia="bg-BG"/>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14:paraId="002792EE" w14:textId="77777777" w:rsidR="00091BB1" w:rsidRPr="0076245D" w:rsidRDefault="00091BB1" w:rsidP="00FB5D15">
      <w:pPr>
        <w:pStyle w:val="ListParagraph"/>
        <w:keepNext/>
        <w:numPr>
          <w:ilvl w:val="0"/>
          <w:numId w:val="40"/>
        </w:numPr>
        <w:spacing w:before="480" w:after="240"/>
        <w:outlineLvl w:val="1"/>
        <w:rPr>
          <w:rFonts w:eastAsia="Calibri"/>
          <w:b/>
          <w:szCs w:val="22"/>
          <w:lang w:val="bg-BG" w:eastAsia="bg-BG"/>
        </w:rPr>
      </w:pPr>
      <w:bookmarkStart w:id="165" w:name="_Toc459386911"/>
      <w:bookmarkStart w:id="166" w:name="_Toc491688149"/>
      <w:bookmarkStart w:id="167" w:name="_Toc512006302"/>
      <w:bookmarkStart w:id="168" w:name="_Toc512007152"/>
      <w:bookmarkStart w:id="169" w:name="_Toc534892928"/>
      <w:bookmarkStart w:id="170" w:name="_Toc4517413"/>
      <w:r w:rsidRPr="0076245D">
        <w:rPr>
          <w:rFonts w:eastAsia="Calibri"/>
          <w:b/>
          <w:szCs w:val="22"/>
          <w:lang w:val="bg-BG" w:eastAsia="bg-BG"/>
        </w:rPr>
        <w:lastRenderedPageBreak/>
        <w:t>РАЗГЛЕЖДАНЕ, ОЦЕНКА И КЛАСИРАНЕ НА ОФЕРТИТЕ</w:t>
      </w:r>
      <w:bookmarkEnd w:id="165"/>
      <w:bookmarkEnd w:id="166"/>
      <w:bookmarkEnd w:id="167"/>
      <w:bookmarkEnd w:id="168"/>
      <w:bookmarkEnd w:id="169"/>
      <w:bookmarkEnd w:id="170"/>
    </w:p>
    <w:p w14:paraId="093C6877" w14:textId="77777777" w:rsidR="00091BB1" w:rsidRPr="0076245D" w:rsidRDefault="00091BB1" w:rsidP="00FB5D15">
      <w:pPr>
        <w:keepNext/>
        <w:numPr>
          <w:ilvl w:val="0"/>
          <w:numId w:val="24"/>
        </w:numPr>
        <w:tabs>
          <w:tab w:val="left" w:pos="0"/>
          <w:tab w:val="left" w:pos="709"/>
          <w:tab w:val="left" w:pos="993"/>
        </w:tabs>
        <w:autoSpaceDE w:val="0"/>
        <w:autoSpaceDN w:val="0"/>
        <w:adjustRightInd w:val="0"/>
        <w:spacing w:before="360"/>
        <w:ind w:hanging="153"/>
        <w:outlineLvl w:val="1"/>
        <w:rPr>
          <w:rFonts w:eastAsia="Calibri"/>
          <w:b/>
          <w:color w:val="000000"/>
          <w:szCs w:val="24"/>
          <w:lang w:val="bg-BG" w:eastAsia="bg-BG"/>
        </w:rPr>
      </w:pPr>
      <w:bookmarkStart w:id="171" w:name="_Toc491688150"/>
      <w:bookmarkStart w:id="172" w:name="_Toc512006303"/>
      <w:bookmarkStart w:id="173" w:name="_Toc512007153"/>
      <w:bookmarkStart w:id="174" w:name="_Toc534892929"/>
      <w:bookmarkStart w:id="175" w:name="_Toc4517414"/>
      <w:r w:rsidRPr="0076245D">
        <w:rPr>
          <w:rFonts w:eastAsia="Calibri"/>
          <w:b/>
          <w:szCs w:val="24"/>
          <w:lang w:val="bg-BG" w:eastAsia="bg-BG"/>
        </w:rPr>
        <w:t>Отваряне на офертите</w:t>
      </w:r>
      <w:bookmarkEnd w:id="171"/>
      <w:bookmarkEnd w:id="172"/>
      <w:bookmarkEnd w:id="173"/>
      <w:bookmarkEnd w:id="174"/>
      <w:bookmarkEnd w:id="175"/>
    </w:p>
    <w:p w14:paraId="6D8052F4" w14:textId="77777777" w:rsidR="00091BB1" w:rsidRPr="0076245D" w:rsidRDefault="00091BB1" w:rsidP="00FB5D15">
      <w:pPr>
        <w:numPr>
          <w:ilvl w:val="1"/>
          <w:numId w:val="23"/>
        </w:numPr>
        <w:tabs>
          <w:tab w:val="left" w:pos="1080"/>
        </w:tabs>
        <w:autoSpaceDE w:val="0"/>
        <w:autoSpaceDN w:val="0"/>
        <w:adjustRightInd w:val="0"/>
        <w:ind w:left="0" w:firstLine="562"/>
        <w:rPr>
          <w:rFonts w:ascii="TimesNewRomanUnicode,Bold" w:eastAsia="Calibri" w:hAnsi="TimesNewRomanUnicode,Bold" w:cs="TimesNewRomanUnicode,Bold"/>
          <w:bCs/>
          <w:szCs w:val="24"/>
          <w:lang w:val="bg-BG"/>
        </w:rPr>
      </w:pPr>
      <w:r w:rsidRPr="0076245D">
        <w:rPr>
          <w:rFonts w:ascii="TimesNewRomanUnicode,Bold" w:eastAsia="Calibri" w:hAnsi="TimesNewRomanUnicode,Bold" w:cs="TimesNewRomanUnicode,Bold"/>
          <w:bCs/>
          <w:szCs w:val="24"/>
          <w:lang w:val="bg-BG"/>
        </w:rPr>
        <w:t>След изтичането на срока за получаване на оферти възложителят назначава с писмена заповед комисия за извършване на подбор на участниците и за разглеждане и оценка на офертите.</w:t>
      </w:r>
    </w:p>
    <w:p w14:paraId="6EFB4BEC" w14:textId="77777777" w:rsidR="00091BB1" w:rsidRPr="0076245D" w:rsidRDefault="00091BB1" w:rsidP="00FB5D15">
      <w:pPr>
        <w:numPr>
          <w:ilvl w:val="1"/>
          <w:numId w:val="23"/>
        </w:numPr>
        <w:tabs>
          <w:tab w:val="left" w:pos="1080"/>
        </w:tabs>
        <w:autoSpaceDE w:val="0"/>
        <w:autoSpaceDN w:val="0"/>
        <w:adjustRightInd w:val="0"/>
        <w:ind w:left="0" w:firstLine="562"/>
        <w:rPr>
          <w:rFonts w:ascii="TimesNewRomanUnicode,Bold" w:eastAsia="Calibri" w:hAnsi="TimesNewRomanUnicode,Bold" w:cs="TimesNewRomanUnicode,Bold"/>
          <w:bCs/>
          <w:szCs w:val="24"/>
          <w:lang w:val="bg-BG"/>
        </w:rPr>
      </w:pPr>
      <w:r w:rsidRPr="0076245D">
        <w:rPr>
          <w:rFonts w:ascii="TimesNewRomanUnicode,Bold" w:eastAsia="Calibri" w:hAnsi="TimesNewRomanUnicode,Bold" w:cs="TimesNewRomanUnicode,Bold"/>
          <w:bCs/>
          <w:szCs w:val="24"/>
          <w:lang w:val="bg-BG"/>
        </w:rPr>
        <w:t>Отварянето на офертите ще се извърши в първия работен ден, следващ крайния срок за получаване на офертите, съгласно указаните в Обявлението дата и час в сградата на община Чипровци на адрес: гр. Чипровци, бул. ,,Петър Парчевич" 45.</w:t>
      </w:r>
    </w:p>
    <w:p w14:paraId="399C8004" w14:textId="77777777" w:rsidR="00091BB1" w:rsidRPr="0076245D" w:rsidRDefault="00091BB1" w:rsidP="00FB5D15">
      <w:pPr>
        <w:numPr>
          <w:ilvl w:val="1"/>
          <w:numId w:val="23"/>
        </w:numPr>
        <w:tabs>
          <w:tab w:val="left" w:pos="1080"/>
        </w:tabs>
        <w:autoSpaceDE w:val="0"/>
        <w:autoSpaceDN w:val="0"/>
        <w:adjustRightInd w:val="0"/>
        <w:ind w:left="0" w:firstLine="562"/>
        <w:rPr>
          <w:rFonts w:eastAsia="Calibri"/>
          <w:szCs w:val="24"/>
          <w:lang w:val="bg-BG" w:eastAsia="bg-BG"/>
        </w:rPr>
      </w:pPr>
      <w:r w:rsidRPr="0076245D">
        <w:rPr>
          <w:rFonts w:eastAsia="Calibri"/>
          <w:szCs w:val="24"/>
          <w:lang w:val="bg-B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r w:rsidRPr="0076245D">
        <w:rPr>
          <w:rFonts w:eastAsia="Calibri"/>
          <w:szCs w:val="24"/>
          <w:lang w:val="bg-BG"/>
        </w:rPr>
        <w:t>.</w:t>
      </w:r>
    </w:p>
    <w:p w14:paraId="43E7E6DB" w14:textId="77777777" w:rsidR="00091BB1" w:rsidRPr="0076245D" w:rsidRDefault="00091BB1" w:rsidP="00FB5D15">
      <w:pPr>
        <w:numPr>
          <w:ilvl w:val="1"/>
          <w:numId w:val="23"/>
        </w:numPr>
        <w:tabs>
          <w:tab w:val="left" w:pos="1080"/>
        </w:tabs>
        <w:autoSpaceDE w:val="0"/>
        <w:autoSpaceDN w:val="0"/>
        <w:adjustRightInd w:val="0"/>
        <w:ind w:left="0" w:firstLine="562"/>
        <w:rPr>
          <w:rFonts w:eastAsia="Calibri"/>
          <w:szCs w:val="24"/>
          <w:lang w:val="bg-BG"/>
        </w:rPr>
      </w:pPr>
      <w:r w:rsidRPr="0076245D">
        <w:rPr>
          <w:rFonts w:eastAsia="Calibri"/>
          <w:szCs w:val="24"/>
          <w:lang w:val="bg-BG"/>
        </w:rPr>
        <w:t>Представител на участник се допуска след удостоверяване на неговата самоличност, а когато е приложимо и представяне на съответното пълномощно.</w:t>
      </w:r>
    </w:p>
    <w:p w14:paraId="32902B63" w14:textId="77777777" w:rsidR="00091BB1" w:rsidRPr="0076245D" w:rsidRDefault="00091BB1" w:rsidP="00FB5D15">
      <w:pPr>
        <w:numPr>
          <w:ilvl w:val="1"/>
          <w:numId w:val="23"/>
        </w:numPr>
        <w:tabs>
          <w:tab w:val="left" w:pos="1080"/>
        </w:tabs>
        <w:autoSpaceDE w:val="0"/>
        <w:autoSpaceDN w:val="0"/>
        <w:adjustRightInd w:val="0"/>
        <w:spacing w:after="0"/>
        <w:ind w:left="0" w:firstLine="562"/>
        <w:rPr>
          <w:rFonts w:eastAsia="Calibri"/>
          <w:szCs w:val="24"/>
          <w:lang w:val="bg-BG" w:eastAsia="bg-BG"/>
        </w:rPr>
      </w:pPr>
      <w:r w:rsidRPr="0076245D">
        <w:rPr>
          <w:rFonts w:eastAsia="Calibri"/>
          <w:szCs w:val="24"/>
          <w:lang w:val="bg-BG" w:eastAsia="bg-BG"/>
        </w:rPr>
        <w:t>Присъстващите лица по т. 1.3. се подписват в изготвен от комисията списък, който се прилага към протокола на комисията.</w:t>
      </w:r>
    </w:p>
    <w:p w14:paraId="5FDD47E9" w14:textId="77777777" w:rsidR="00091BB1" w:rsidRPr="0076245D" w:rsidRDefault="00091BB1" w:rsidP="00FB5D15">
      <w:pPr>
        <w:keepNext/>
        <w:numPr>
          <w:ilvl w:val="0"/>
          <w:numId w:val="24"/>
        </w:numPr>
        <w:tabs>
          <w:tab w:val="left" w:pos="0"/>
          <w:tab w:val="left" w:pos="709"/>
          <w:tab w:val="left" w:pos="993"/>
        </w:tabs>
        <w:autoSpaceDE w:val="0"/>
        <w:autoSpaceDN w:val="0"/>
        <w:adjustRightInd w:val="0"/>
        <w:spacing w:before="360"/>
        <w:ind w:hanging="153"/>
        <w:outlineLvl w:val="1"/>
        <w:rPr>
          <w:rFonts w:ascii="TimesNewRomanUnicode,Bold" w:eastAsia="Calibri" w:hAnsi="TimesNewRomanUnicode,Bold" w:cs="TimesNewRomanUnicode,Bold"/>
          <w:b/>
          <w:bCs/>
          <w:szCs w:val="24"/>
          <w:lang w:val="bg-BG"/>
        </w:rPr>
      </w:pPr>
      <w:bookmarkStart w:id="176" w:name="_Toc491688151"/>
      <w:bookmarkStart w:id="177" w:name="_Toc512006304"/>
      <w:bookmarkStart w:id="178" w:name="_Toc512007154"/>
      <w:bookmarkStart w:id="179" w:name="_Toc534892930"/>
      <w:bookmarkStart w:id="180" w:name="_Toc4517415"/>
      <w:r w:rsidRPr="0076245D">
        <w:rPr>
          <w:rFonts w:ascii="TimesNewRomanUnicode,Bold" w:eastAsia="Calibri" w:hAnsi="TimesNewRomanUnicode,Bold" w:cs="TimesNewRomanUnicode,Bold"/>
          <w:b/>
          <w:bCs/>
          <w:szCs w:val="24"/>
          <w:lang w:val="bg-BG"/>
        </w:rPr>
        <w:t>Действия на комисията при отваряне на офертите</w:t>
      </w:r>
      <w:bookmarkEnd w:id="176"/>
      <w:bookmarkEnd w:id="177"/>
      <w:bookmarkEnd w:id="178"/>
      <w:bookmarkEnd w:id="179"/>
      <w:bookmarkEnd w:id="180"/>
    </w:p>
    <w:p w14:paraId="471C9268" w14:textId="77777777" w:rsidR="00091BB1" w:rsidRPr="0076245D" w:rsidRDefault="00091BB1" w:rsidP="00FB5D15">
      <w:pPr>
        <w:numPr>
          <w:ilvl w:val="1"/>
          <w:numId w:val="24"/>
        </w:numPr>
        <w:tabs>
          <w:tab w:val="left" w:pos="0"/>
          <w:tab w:val="left" w:pos="1080"/>
        </w:tabs>
        <w:autoSpaceDE w:val="0"/>
        <w:autoSpaceDN w:val="0"/>
        <w:adjustRightInd w:val="0"/>
        <w:ind w:left="0" w:firstLine="567"/>
        <w:rPr>
          <w:rFonts w:ascii="TimesNewRomanUnicode,Bold" w:eastAsia="Calibri" w:hAnsi="TimesNewRomanUnicode,Bold" w:cs="TimesNewRomanUnicode,Bold"/>
          <w:b/>
          <w:bCs/>
          <w:szCs w:val="24"/>
          <w:lang w:val="bg-BG"/>
        </w:rPr>
      </w:pPr>
      <w:r w:rsidRPr="0076245D">
        <w:rPr>
          <w:rFonts w:eastAsia="Calibri"/>
          <w:szCs w:val="24"/>
          <w:lang w:val="bg-BG"/>
        </w:rPr>
        <w:t>Комисията отваря по реда на тяхното постъпване запечатаните непрозрачни опаковки и оповестява тяхното съдържание, като проверява за наличието на отделен запечатан плик с надпис „Предлагани ценови параметри“.</w:t>
      </w:r>
    </w:p>
    <w:p w14:paraId="2E2974AD" w14:textId="77777777" w:rsidR="00091BB1" w:rsidRPr="0076245D" w:rsidRDefault="00091BB1" w:rsidP="00FB5D15">
      <w:pPr>
        <w:numPr>
          <w:ilvl w:val="1"/>
          <w:numId w:val="24"/>
        </w:numPr>
        <w:tabs>
          <w:tab w:val="left" w:pos="709"/>
          <w:tab w:val="left" w:pos="1080"/>
        </w:tabs>
        <w:autoSpaceDE w:val="0"/>
        <w:autoSpaceDN w:val="0"/>
        <w:adjustRightInd w:val="0"/>
        <w:ind w:left="0" w:firstLine="547"/>
        <w:rPr>
          <w:rFonts w:eastAsia="Calibri"/>
          <w:szCs w:val="24"/>
          <w:lang w:val="bg-BG"/>
        </w:rPr>
      </w:pPr>
      <w:r w:rsidRPr="0076245D">
        <w:rPr>
          <w:rFonts w:eastAsia="Calibri"/>
          <w:szCs w:val="24"/>
          <w:lang w:val="bg-BG"/>
        </w:rPr>
        <w:t>Най-малко трима от членовете на комисията подписват техническото предложение и плика с надпис „Предлагани ценови параметри“.</w:t>
      </w:r>
    </w:p>
    <w:p w14:paraId="076DE2F9" w14:textId="77777777" w:rsidR="00091BB1" w:rsidRPr="0076245D" w:rsidRDefault="00091BB1" w:rsidP="00FB5D15">
      <w:pPr>
        <w:numPr>
          <w:ilvl w:val="1"/>
          <w:numId w:val="24"/>
        </w:numPr>
        <w:tabs>
          <w:tab w:val="left" w:pos="709"/>
          <w:tab w:val="left" w:pos="1080"/>
        </w:tabs>
        <w:autoSpaceDE w:val="0"/>
        <w:autoSpaceDN w:val="0"/>
        <w:adjustRightInd w:val="0"/>
        <w:spacing w:after="0"/>
        <w:ind w:left="0" w:firstLine="547"/>
        <w:rPr>
          <w:rFonts w:eastAsia="Calibri"/>
          <w:szCs w:val="24"/>
          <w:lang w:val="bg-BG"/>
        </w:rPr>
      </w:pPr>
      <w:r w:rsidRPr="0076245D">
        <w:rPr>
          <w:rFonts w:eastAsia="Calibri"/>
          <w:szCs w:val="24"/>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това публичната част от заседанието на комисията приключва и комисията продължава своята работа в закрито заседание.</w:t>
      </w:r>
    </w:p>
    <w:p w14:paraId="1DA920EF" w14:textId="77777777" w:rsidR="00091BB1" w:rsidRPr="0076245D" w:rsidRDefault="00091BB1" w:rsidP="00FB5D15">
      <w:pPr>
        <w:keepNext/>
        <w:numPr>
          <w:ilvl w:val="0"/>
          <w:numId w:val="24"/>
        </w:numPr>
        <w:tabs>
          <w:tab w:val="left" w:pos="0"/>
          <w:tab w:val="left" w:pos="709"/>
          <w:tab w:val="left" w:pos="993"/>
        </w:tabs>
        <w:autoSpaceDE w:val="0"/>
        <w:autoSpaceDN w:val="0"/>
        <w:adjustRightInd w:val="0"/>
        <w:spacing w:before="360"/>
        <w:ind w:hanging="153"/>
        <w:outlineLvl w:val="1"/>
        <w:rPr>
          <w:rFonts w:ascii="TimesNewRomanUnicode,Bold" w:eastAsia="Calibri" w:hAnsi="TimesNewRomanUnicode,Bold" w:cs="TimesNewRomanUnicode,Bold"/>
          <w:b/>
          <w:bCs/>
          <w:szCs w:val="24"/>
          <w:lang w:val="bg-BG"/>
        </w:rPr>
      </w:pPr>
      <w:bookmarkStart w:id="181" w:name="_Toc491688152"/>
      <w:bookmarkStart w:id="182" w:name="_Toc512006305"/>
      <w:bookmarkStart w:id="183" w:name="_Toc512007155"/>
      <w:bookmarkStart w:id="184" w:name="_Toc534892931"/>
      <w:bookmarkStart w:id="185" w:name="_Toc4517416"/>
      <w:r w:rsidRPr="0076245D">
        <w:rPr>
          <w:rFonts w:ascii="TimesNewRomanUnicode,Bold" w:eastAsia="Calibri" w:hAnsi="TimesNewRomanUnicode,Bold" w:cs="TimesNewRomanUnicode,Bold"/>
          <w:b/>
          <w:bCs/>
          <w:szCs w:val="24"/>
          <w:lang w:val="bg-BG"/>
        </w:rPr>
        <w:t>Разглеждане на документи</w:t>
      </w:r>
      <w:bookmarkEnd w:id="181"/>
      <w:bookmarkEnd w:id="182"/>
      <w:bookmarkEnd w:id="183"/>
      <w:bookmarkEnd w:id="184"/>
      <w:bookmarkEnd w:id="185"/>
    </w:p>
    <w:p w14:paraId="7C612652" w14:textId="77777777" w:rsidR="00091BB1" w:rsidRPr="0076245D" w:rsidRDefault="00091BB1" w:rsidP="00FB5D15">
      <w:pPr>
        <w:numPr>
          <w:ilvl w:val="1"/>
          <w:numId w:val="24"/>
        </w:numPr>
        <w:tabs>
          <w:tab w:val="left" w:pos="709"/>
          <w:tab w:val="left" w:pos="1080"/>
        </w:tabs>
        <w:autoSpaceDE w:val="0"/>
        <w:autoSpaceDN w:val="0"/>
        <w:adjustRightInd w:val="0"/>
        <w:spacing w:before="120"/>
        <w:ind w:left="0" w:firstLine="547"/>
        <w:rPr>
          <w:rFonts w:eastAsia="Calibri"/>
          <w:b/>
          <w:color w:val="000000"/>
          <w:szCs w:val="24"/>
          <w:lang w:val="bg-BG" w:eastAsia="bg-BG"/>
        </w:rPr>
      </w:pPr>
      <w:r w:rsidRPr="0076245D">
        <w:rPr>
          <w:rFonts w:eastAsia="Calibri"/>
          <w:szCs w:val="24"/>
          <w:lang w:val="bg-BG"/>
        </w:rPr>
        <w:t>Комисията разглежда документите за съответствие с изискванията към личното състояние и критериите за подбор и съставя протокол.</w:t>
      </w:r>
    </w:p>
    <w:p w14:paraId="36080C27" w14:textId="77777777" w:rsidR="00091BB1" w:rsidRPr="0076245D" w:rsidRDefault="00091BB1" w:rsidP="00FB5D15">
      <w:pPr>
        <w:numPr>
          <w:ilvl w:val="1"/>
          <w:numId w:val="24"/>
        </w:numPr>
        <w:tabs>
          <w:tab w:val="left" w:pos="709"/>
          <w:tab w:val="left" w:pos="1080"/>
        </w:tabs>
        <w:autoSpaceDE w:val="0"/>
        <w:autoSpaceDN w:val="0"/>
        <w:adjustRightInd w:val="0"/>
        <w:spacing w:before="120"/>
        <w:ind w:left="0" w:firstLine="547"/>
        <w:rPr>
          <w:rFonts w:eastAsia="Calibri"/>
          <w:szCs w:val="24"/>
          <w:lang w:val="bg-BG"/>
        </w:rPr>
      </w:pPr>
      <w:r w:rsidRPr="0076245D">
        <w:rPr>
          <w:rFonts w:eastAsia="Calibri"/>
          <w:szCs w:val="24"/>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3.1. Протоколът се изпраща на всички участници в деня на публикуването му в профила на купувача.</w:t>
      </w:r>
    </w:p>
    <w:p w14:paraId="6DC71174" w14:textId="77777777" w:rsidR="00091BB1" w:rsidRPr="0076245D" w:rsidRDefault="00091BB1" w:rsidP="00FB5D15">
      <w:pPr>
        <w:numPr>
          <w:ilvl w:val="1"/>
          <w:numId w:val="24"/>
        </w:numPr>
        <w:tabs>
          <w:tab w:val="left" w:pos="709"/>
          <w:tab w:val="left" w:pos="1080"/>
        </w:tabs>
        <w:autoSpaceDE w:val="0"/>
        <w:autoSpaceDN w:val="0"/>
        <w:adjustRightInd w:val="0"/>
        <w:spacing w:before="120"/>
        <w:ind w:left="0" w:firstLine="547"/>
        <w:rPr>
          <w:rFonts w:eastAsia="Calibri"/>
          <w:szCs w:val="24"/>
          <w:lang w:val="bg-BG"/>
        </w:rPr>
      </w:pPr>
      <w:r w:rsidRPr="0076245D">
        <w:rPr>
          <w:rFonts w:eastAsia="Calibri"/>
          <w:szCs w:val="24"/>
          <w:lang w:val="bg-BG"/>
        </w:rPr>
        <w:t>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08F56E74" w14:textId="77777777" w:rsidR="00091BB1" w:rsidRPr="0076245D" w:rsidRDefault="00091BB1" w:rsidP="00FB5D15">
      <w:pPr>
        <w:numPr>
          <w:ilvl w:val="1"/>
          <w:numId w:val="24"/>
        </w:numPr>
        <w:tabs>
          <w:tab w:val="left" w:pos="709"/>
          <w:tab w:val="left" w:pos="1080"/>
        </w:tabs>
        <w:autoSpaceDE w:val="0"/>
        <w:autoSpaceDN w:val="0"/>
        <w:adjustRightInd w:val="0"/>
        <w:spacing w:before="120"/>
        <w:ind w:left="0" w:firstLine="547"/>
        <w:rPr>
          <w:rFonts w:eastAsia="Calibri"/>
          <w:szCs w:val="24"/>
          <w:lang w:val="bg-BG"/>
        </w:rPr>
      </w:pPr>
      <w:r w:rsidRPr="0076245D">
        <w:rPr>
          <w:rFonts w:eastAsia="Calibri"/>
          <w:szCs w:val="24"/>
          <w:lang w:val="bg-BG"/>
        </w:rPr>
        <w:t>Възможността по т. 3.3.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при условие че това не води до промяна на техническото предложение.</w:t>
      </w:r>
    </w:p>
    <w:p w14:paraId="4A9B0D6A" w14:textId="77777777" w:rsidR="00091BB1" w:rsidRPr="0076245D" w:rsidRDefault="00091BB1" w:rsidP="00FB5D15">
      <w:pPr>
        <w:numPr>
          <w:ilvl w:val="1"/>
          <w:numId w:val="24"/>
        </w:numPr>
        <w:tabs>
          <w:tab w:val="left" w:pos="709"/>
          <w:tab w:val="left" w:pos="1080"/>
        </w:tabs>
        <w:autoSpaceDE w:val="0"/>
        <w:autoSpaceDN w:val="0"/>
        <w:adjustRightInd w:val="0"/>
        <w:spacing w:before="120"/>
        <w:ind w:left="0" w:firstLine="547"/>
        <w:rPr>
          <w:rFonts w:eastAsia="Calibri"/>
          <w:szCs w:val="24"/>
          <w:lang w:val="bg-BG"/>
        </w:rPr>
      </w:pPr>
      <w:r w:rsidRPr="0076245D">
        <w:rPr>
          <w:rFonts w:eastAsia="Calibri"/>
          <w:szCs w:val="24"/>
          <w:lang w:val="bg-BG"/>
        </w:rPr>
        <w:lastRenderedPageBreak/>
        <w:t>Когато промените по т. 3.3.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w:t>
      </w:r>
    </w:p>
    <w:p w14:paraId="395E7AF8" w14:textId="77777777" w:rsidR="00091BB1" w:rsidRPr="0076245D" w:rsidRDefault="00091BB1" w:rsidP="00FB5D15">
      <w:pPr>
        <w:numPr>
          <w:ilvl w:val="1"/>
          <w:numId w:val="24"/>
        </w:numPr>
        <w:tabs>
          <w:tab w:val="left" w:pos="709"/>
          <w:tab w:val="left" w:pos="1080"/>
        </w:tabs>
        <w:autoSpaceDE w:val="0"/>
        <w:autoSpaceDN w:val="0"/>
        <w:adjustRightInd w:val="0"/>
        <w:spacing w:before="120"/>
        <w:ind w:left="0" w:firstLine="547"/>
        <w:rPr>
          <w:rFonts w:eastAsia="Calibri"/>
          <w:szCs w:val="24"/>
          <w:lang w:val="bg-BG"/>
        </w:rPr>
      </w:pPr>
      <w:r w:rsidRPr="0076245D">
        <w:rPr>
          <w:rFonts w:eastAsia="Calibri"/>
          <w:szCs w:val="24"/>
          <w:lang w:val="bg-BG"/>
        </w:rPr>
        <w:t>След изтичането на срока по т. 3.3.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78A03F4D" w14:textId="77777777" w:rsidR="00091BB1" w:rsidRPr="0076245D" w:rsidRDefault="00091BB1" w:rsidP="00FB5D15">
      <w:pPr>
        <w:numPr>
          <w:ilvl w:val="1"/>
          <w:numId w:val="24"/>
        </w:numPr>
        <w:tabs>
          <w:tab w:val="left" w:pos="709"/>
          <w:tab w:val="left" w:pos="1080"/>
        </w:tabs>
        <w:autoSpaceDE w:val="0"/>
        <w:autoSpaceDN w:val="0"/>
        <w:adjustRightInd w:val="0"/>
        <w:spacing w:before="120"/>
        <w:ind w:left="0" w:firstLine="547"/>
        <w:rPr>
          <w:rFonts w:eastAsia="Calibri"/>
          <w:szCs w:val="24"/>
          <w:lang w:val="bg-BG"/>
        </w:rPr>
      </w:pPr>
      <w:r w:rsidRPr="0076245D">
        <w:rPr>
          <w:rFonts w:eastAsia="Calibri"/>
          <w:szCs w:val="24"/>
          <w:lang w:val="bg-BG"/>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36A96A8E" w14:textId="77777777" w:rsidR="00091BB1" w:rsidRPr="0076245D" w:rsidRDefault="00091BB1" w:rsidP="00FB5D15">
      <w:pPr>
        <w:numPr>
          <w:ilvl w:val="1"/>
          <w:numId w:val="24"/>
        </w:numPr>
        <w:tabs>
          <w:tab w:val="left" w:pos="709"/>
          <w:tab w:val="left" w:pos="1080"/>
        </w:tabs>
        <w:autoSpaceDE w:val="0"/>
        <w:autoSpaceDN w:val="0"/>
        <w:adjustRightInd w:val="0"/>
        <w:spacing w:before="120"/>
        <w:ind w:left="0" w:firstLine="547"/>
        <w:rPr>
          <w:rFonts w:eastAsia="Calibri"/>
          <w:szCs w:val="24"/>
          <w:lang w:val="bg-BG"/>
        </w:rPr>
      </w:pPr>
      <w:r w:rsidRPr="0076245D">
        <w:rPr>
          <w:rFonts w:eastAsia="Calibri"/>
          <w:szCs w:val="24"/>
          <w:lang w:val="bg-BG"/>
        </w:rPr>
        <w:t xml:space="preserve">Комисията не разглежда </w:t>
      </w:r>
      <w:r w:rsidR="009827D8">
        <w:rPr>
          <w:rFonts w:eastAsia="Calibri"/>
          <w:szCs w:val="24"/>
          <w:lang w:val="bg-BG"/>
        </w:rPr>
        <w:t xml:space="preserve">офертите </w:t>
      </w:r>
      <w:r w:rsidRPr="0076245D">
        <w:rPr>
          <w:rFonts w:eastAsia="Calibri"/>
          <w:szCs w:val="24"/>
          <w:lang w:val="bg-BG"/>
        </w:rPr>
        <w:t>на участник, за който е установено, че не отговаря на изискванията за лично състояние и на критериите за подбор.</w:t>
      </w:r>
    </w:p>
    <w:p w14:paraId="1C698D8C" w14:textId="77777777" w:rsidR="00091BB1" w:rsidRPr="0076245D" w:rsidRDefault="00091BB1" w:rsidP="00FB5D15">
      <w:pPr>
        <w:numPr>
          <w:ilvl w:val="1"/>
          <w:numId w:val="24"/>
        </w:numPr>
        <w:tabs>
          <w:tab w:val="left" w:pos="709"/>
          <w:tab w:val="left" w:pos="1080"/>
        </w:tabs>
        <w:autoSpaceDE w:val="0"/>
        <w:autoSpaceDN w:val="0"/>
        <w:adjustRightInd w:val="0"/>
        <w:spacing w:before="120" w:after="0"/>
        <w:ind w:left="0" w:firstLine="547"/>
        <w:rPr>
          <w:rFonts w:eastAsia="Calibri"/>
          <w:szCs w:val="24"/>
          <w:lang w:val="bg-BG"/>
        </w:rPr>
      </w:pPr>
      <w:r w:rsidRPr="0076245D">
        <w:rPr>
          <w:rFonts w:eastAsia="Calibri"/>
          <w:szCs w:val="24"/>
          <w:lang w:val="bg-BG"/>
        </w:rPr>
        <w:t>Комисията разглежда техническите предложения на допуснатите участници, проверява съответствието на предложенията с предварително обявените условия и оценява техническите предложения съобразно съответните показатели в методиката за оценка.</w:t>
      </w:r>
    </w:p>
    <w:p w14:paraId="18680409" w14:textId="77777777" w:rsidR="00091BB1" w:rsidRPr="0076245D" w:rsidRDefault="00091BB1" w:rsidP="00FB5D15">
      <w:pPr>
        <w:keepNext/>
        <w:numPr>
          <w:ilvl w:val="0"/>
          <w:numId w:val="24"/>
        </w:numPr>
        <w:tabs>
          <w:tab w:val="left" w:pos="0"/>
          <w:tab w:val="left" w:pos="709"/>
          <w:tab w:val="left" w:pos="993"/>
        </w:tabs>
        <w:autoSpaceDE w:val="0"/>
        <w:autoSpaceDN w:val="0"/>
        <w:adjustRightInd w:val="0"/>
        <w:spacing w:before="360"/>
        <w:ind w:hanging="153"/>
        <w:outlineLvl w:val="1"/>
        <w:rPr>
          <w:rFonts w:ascii="TimesNewRomanUnicode,Bold" w:eastAsia="Calibri" w:hAnsi="TimesNewRomanUnicode,Bold" w:cs="TimesNewRomanUnicode,Bold"/>
          <w:b/>
          <w:bCs/>
          <w:szCs w:val="24"/>
          <w:lang w:val="bg-BG"/>
        </w:rPr>
      </w:pPr>
      <w:bookmarkStart w:id="186" w:name="_Toc491688153"/>
      <w:bookmarkStart w:id="187" w:name="_Toc512006306"/>
      <w:bookmarkStart w:id="188" w:name="_Toc512007156"/>
      <w:bookmarkStart w:id="189" w:name="_Toc534892932"/>
      <w:bookmarkStart w:id="190" w:name="_Toc4517417"/>
      <w:r w:rsidRPr="0076245D">
        <w:rPr>
          <w:rFonts w:ascii="TimesNewRomanUnicode,Bold" w:eastAsia="Calibri" w:hAnsi="TimesNewRomanUnicode,Bold" w:cs="TimesNewRomanUnicode,Bold"/>
          <w:b/>
          <w:bCs/>
          <w:szCs w:val="24"/>
          <w:lang w:val="bg-BG"/>
        </w:rPr>
        <w:t>Отваряне на ценовите предложения</w:t>
      </w:r>
      <w:bookmarkEnd w:id="186"/>
      <w:bookmarkEnd w:id="187"/>
      <w:bookmarkEnd w:id="188"/>
      <w:bookmarkEnd w:id="189"/>
      <w:bookmarkEnd w:id="190"/>
    </w:p>
    <w:p w14:paraId="696F8E61" w14:textId="77777777" w:rsidR="00091BB1" w:rsidRPr="0076245D" w:rsidRDefault="00091BB1" w:rsidP="00FB5D15">
      <w:pPr>
        <w:numPr>
          <w:ilvl w:val="1"/>
          <w:numId w:val="24"/>
        </w:numPr>
        <w:tabs>
          <w:tab w:val="left" w:pos="709"/>
          <w:tab w:val="left" w:pos="1080"/>
        </w:tabs>
        <w:autoSpaceDE w:val="0"/>
        <w:autoSpaceDN w:val="0"/>
        <w:adjustRightInd w:val="0"/>
        <w:spacing w:before="120"/>
        <w:ind w:left="0" w:firstLine="547"/>
        <w:rPr>
          <w:rFonts w:eastAsia="Calibri"/>
          <w:color w:val="000000"/>
          <w:szCs w:val="24"/>
          <w:lang w:val="bg-BG" w:eastAsia="bg-BG"/>
        </w:rPr>
      </w:pPr>
      <w:r w:rsidRPr="0076245D">
        <w:rPr>
          <w:rFonts w:eastAsia="Calibri"/>
          <w:color w:val="000000"/>
          <w:szCs w:val="24"/>
          <w:lang w:val="bg-BG" w:eastAsia="bg-BG"/>
        </w:rPr>
        <w:t>Датата, часът и мястото на отваряне на ценовите предложения се обявява чрез съобщение на профила на купувача не по-късно от 2 (два) работни дни преди датата на отваряне.</w:t>
      </w:r>
    </w:p>
    <w:p w14:paraId="77B61985" w14:textId="77777777" w:rsidR="00091BB1" w:rsidRPr="0076245D" w:rsidRDefault="00091BB1" w:rsidP="00FB5D15">
      <w:pPr>
        <w:numPr>
          <w:ilvl w:val="1"/>
          <w:numId w:val="24"/>
        </w:numPr>
        <w:tabs>
          <w:tab w:val="left" w:pos="709"/>
          <w:tab w:val="left" w:pos="1080"/>
        </w:tabs>
        <w:autoSpaceDE w:val="0"/>
        <w:autoSpaceDN w:val="0"/>
        <w:adjustRightInd w:val="0"/>
        <w:spacing w:before="120" w:after="0"/>
        <w:ind w:left="0" w:firstLine="540"/>
        <w:contextualSpacing/>
        <w:rPr>
          <w:rFonts w:eastAsia="Calibri"/>
          <w:color w:val="000000"/>
          <w:szCs w:val="24"/>
          <w:lang w:val="bg-BG" w:eastAsia="bg-BG"/>
        </w:rPr>
      </w:pPr>
      <w:r w:rsidRPr="0076245D">
        <w:rPr>
          <w:rFonts w:eastAsia="Calibri"/>
          <w:color w:val="000000"/>
          <w:szCs w:val="24"/>
          <w:lang w:val="bg-BG" w:eastAsia="bg-BG"/>
        </w:rPr>
        <w:t>На отварянето могат да присъстват лицата по т. 1.3. от този раздел. Комисията обявява резултатите от оценяването на офертите по другите показатели, отваря ценовите предложения и ги оповестява.</w:t>
      </w:r>
    </w:p>
    <w:p w14:paraId="1FFDEDF1" w14:textId="77777777" w:rsidR="00091BB1" w:rsidRPr="0076245D" w:rsidRDefault="00091BB1" w:rsidP="00FB5D15">
      <w:pPr>
        <w:numPr>
          <w:ilvl w:val="1"/>
          <w:numId w:val="24"/>
        </w:numPr>
        <w:tabs>
          <w:tab w:val="left" w:pos="709"/>
          <w:tab w:val="left" w:pos="1080"/>
        </w:tabs>
        <w:autoSpaceDE w:val="0"/>
        <w:autoSpaceDN w:val="0"/>
        <w:adjustRightInd w:val="0"/>
        <w:spacing w:before="120" w:after="0"/>
        <w:ind w:left="0" w:firstLine="547"/>
        <w:rPr>
          <w:rFonts w:eastAsia="Calibri"/>
          <w:color w:val="000000"/>
          <w:szCs w:val="24"/>
          <w:lang w:val="bg-BG" w:eastAsia="bg-BG"/>
        </w:rPr>
      </w:pPr>
      <w:r w:rsidRPr="0076245D">
        <w:rPr>
          <w:rFonts w:eastAsia="Calibri"/>
          <w:color w:val="000000"/>
          <w:szCs w:val="24"/>
          <w:lang w:val="bg-BG" w:eastAsia="bg-BG"/>
        </w:rPr>
        <w:t xml:space="preserve">Комисията не отваря ценовото предложение на участник, чието </w:t>
      </w:r>
      <w:r w:rsidR="00EA7EAA">
        <w:rPr>
          <w:rFonts w:eastAsia="Calibri"/>
          <w:color w:val="000000"/>
          <w:szCs w:val="24"/>
          <w:lang w:val="bg-BG" w:eastAsia="bg-BG"/>
        </w:rPr>
        <w:t>Предложение за изпълнение на поръчката</w:t>
      </w:r>
      <w:r w:rsidRPr="0076245D">
        <w:rPr>
          <w:rFonts w:eastAsia="Calibri"/>
          <w:color w:val="000000"/>
          <w:szCs w:val="24"/>
          <w:lang w:val="bg-BG" w:eastAsia="bg-BG"/>
        </w:rPr>
        <w:t xml:space="preserve"> не отговаря на изискванията на възложителя.</w:t>
      </w:r>
    </w:p>
    <w:p w14:paraId="6B9DFC4F" w14:textId="77777777" w:rsidR="00091BB1" w:rsidRPr="0076245D" w:rsidRDefault="00091BB1" w:rsidP="00FB5D15">
      <w:pPr>
        <w:keepNext/>
        <w:numPr>
          <w:ilvl w:val="0"/>
          <w:numId w:val="24"/>
        </w:numPr>
        <w:tabs>
          <w:tab w:val="left" w:pos="0"/>
          <w:tab w:val="left" w:pos="709"/>
          <w:tab w:val="left" w:pos="993"/>
        </w:tabs>
        <w:autoSpaceDE w:val="0"/>
        <w:autoSpaceDN w:val="0"/>
        <w:adjustRightInd w:val="0"/>
        <w:spacing w:before="360"/>
        <w:ind w:hanging="153"/>
        <w:outlineLvl w:val="1"/>
        <w:rPr>
          <w:rFonts w:ascii="TimesNewRomanUnicode,Bold" w:eastAsia="Calibri" w:hAnsi="TimesNewRomanUnicode,Bold" w:cs="TimesNewRomanUnicode,Bold"/>
          <w:b/>
          <w:bCs/>
          <w:szCs w:val="24"/>
          <w:lang w:val="bg-BG"/>
        </w:rPr>
      </w:pPr>
      <w:bookmarkStart w:id="191" w:name="_Toc491688154"/>
      <w:bookmarkStart w:id="192" w:name="_Toc512006307"/>
      <w:bookmarkStart w:id="193" w:name="_Toc512007157"/>
      <w:bookmarkStart w:id="194" w:name="_Toc534892933"/>
      <w:bookmarkStart w:id="195" w:name="_Toc4517418"/>
      <w:r w:rsidRPr="0076245D">
        <w:rPr>
          <w:rFonts w:ascii="TimesNewRomanUnicode,Bold" w:eastAsia="Calibri" w:hAnsi="TimesNewRomanUnicode,Bold" w:cs="TimesNewRomanUnicode,Bold"/>
          <w:b/>
          <w:bCs/>
          <w:szCs w:val="24"/>
          <w:lang w:val="bg-BG"/>
        </w:rPr>
        <w:t>Оценка на офертите и класиране на участниците</w:t>
      </w:r>
      <w:bookmarkEnd w:id="191"/>
      <w:bookmarkEnd w:id="192"/>
      <w:bookmarkEnd w:id="193"/>
      <w:bookmarkEnd w:id="194"/>
      <w:bookmarkEnd w:id="195"/>
    </w:p>
    <w:p w14:paraId="26E540A9" w14:textId="77777777" w:rsidR="00091BB1" w:rsidRPr="0076245D" w:rsidRDefault="00091BB1" w:rsidP="00FB5D15">
      <w:pPr>
        <w:numPr>
          <w:ilvl w:val="1"/>
          <w:numId w:val="24"/>
        </w:numPr>
        <w:tabs>
          <w:tab w:val="left" w:pos="1080"/>
        </w:tabs>
        <w:autoSpaceDE w:val="0"/>
        <w:autoSpaceDN w:val="0"/>
        <w:adjustRightInd w:val="0"/>
        <w:ind w:left="0" w:firstLine="540"/>
        <w:rPr>
          <w:rFonts w:eastAsia="Calibri"/>
          <w:szCs w:val="24"/>
          <w:lang w:val="bg-BG"/>
        </w:rPr>
      </w:pPr>
      <w:r w:rsidRPr="0076245D">
        <w:rPr>
          <w:rFonts w:eastAsia="Calibri"/>
          <w:szCs w:val="24"/>
          <w:lang w:val="bg-BG"/>
        </w:rPr>
        <w:t>Комисията прилага методиката за оценка към офертите, които са допуснати до класиране и определя техните комплексни оценки.</w:t>
      </w:r>
    </w:p>
    <w:p w14:paraId="43EE64D7" w14:textId="77777777" w:rsidR="00091BB1" w:rsidRPr="0076245D" w:rsidRDefault="00091BB1" w:rsidP="00FB5D15">
      <w:pPr>
        <w:numPr>
          <w:ilvl w:val="1"/>
          <w:numId w:val="24"/>
        </w:numPr>
        <w:tabs>
          <w:tab w:val="left" w:pos="1080"/>
        </w:tabs>
        <w:autoSpaceDE w:val="0"/>
        <w:autoSpaceDN w:val="0"/>
        <w:adjustRightInd w:val="0"/>
        <w:spacing w:after="0"/>
        <w:ind w:left="0" w:firstLine="547"/>
        <w:rPr>
          <w:rFonts w:eastAsia="Calibri"/>
          <w:szCs w:val="24"/>
          <w:lang w:val="bg-BG"/>
        </w:rPr>
      </w:pPr>
      <w:r w:rsidRPr="0076245D">
        <w:rPr>
          <w:rFonts w:eastAsia="Calibri"/>
          <w:szCs w:val="24"/>
          <w:lang w:val="bg-BG"/>
        </w:rPr>
        <w:t>Комисията класира участниците въз основа на получените комплексни оценки, в съответствие с Методиката за оценка, посочена в настоящата документация.</w:t>
      </w:r>
    </w:p>
    <w:p w14:paraId="2B9F76F4" w14:textId="77777777" w:rsidR="00091BB1" w:rsidRPr="0076245D" w:rsidRDefault="00091BB1" w:rsidP="00FB5D15">
      <w:pPr>
        <w:keepNext/>
        <w:numPr>
          <w:ilvl w:val="0"/>
          <w:numId w:val="24"/>
        </w:numPr>
        <w:tabs>
          <w:tab w:val="left" w:pos="0"/>
          <w:tab w:val="left" w:pos="709"/>
          <w:tab w:val="left" w:pos="993"/>
        </w:tabs>
        <w:autoSpaceDE w:val="0"/>
        <w:autoSpaceDN w:val="0"/>
        <w:adjustRightInd w:val="0"/>
        <w:spacing w:before="360"/>
        <w:ind w:hanging="153"/>
        <w:outlineLvl w:val="1"/>
        <w:rPr>
          <w:rFonts w:eastAsia="Calibri"/>
          <w:b/>
          <w:color w:val="000000"/>
          <w:szCs w:val="24"/>
          <w:lang w:val="bg-BG" w:eastAsia="bg-BG"/>
        </w:rPr>
      </w:pPr>
      <w:bookmarkStart w:id="196" w:name="_Toc491688155"/>
      <w:bookmarkStart w:id="197" w:name="_Toc512006308"/>
      <w:bookmarkStart w:id="198" w:name="_Toc512007158"/>
      <w:bookmarkStart w:id="199" w:name="_Toc534892934"/>
      <w:bookmarkStart w:id="200" w:name="_Toc4517419"/>
      <w:r w:rsidRPr="0076245D">
        <w:rPr>
          <w:rFonts w:eastAsia="Calibri"/>
          <w:b/>
          <w:color w:val="000000"/>
          <w:szCs w:val="24"/>
          <w:lang w:val="bg-BG" w:eastAsia="bg-BG"/>
        </w:rPr>
        <w:t>Докладване</w:t>
      </w:r>
      <w:bookmarkEnd w:id="196"/>
      <w:bookmarkEnd w:id="197"/>
      <w:bookmarkEnd w:id="198"/>
      <w:bookmarkEnd w:id="199"/>
      <w:bookmarkEnd w:id="200"/>
    </w:p>
    <w:p w14:paraId="1FA3493B" w14:textId="77777777" w:rsidR="00091BB1" w:rsidRPr="004D46F4" w:rsidRDefault="00091BB1" w:rsidP="00FB5D15">
      <w:pPr>
        <w:numPr>
          <w:ilvl w:val="1"/>
          <w:numId w:val="24"/>
        </w:numPr>
        <w:tabs>
          <w:tab w:val="left" w:pos="1080"/>
        </w:tabs>
        <w:autoSpaceDE w:val="0"/>
        <w:autoSpaceDN w:val="0"/>
        <w:adjustRightInd w:val="0"/>
        <w:spacing w:before="120"/>
        <w:ind w:left="0" w:firstLine="562"/>
        <w:rPr>
          <w:rFonts w:eastAsia="Calibri"/>
          <w:szCs w:val="24"/>
          <w:lang w:val="bg-BG"/>
        </w:rPr>
      </w:pPr>
      <w:r w:rsidRPr="004D46F4">
        <w:rPr>
          <w:rFonts w:eastAsia="Calibri"/>
          <w:szCs w:val="24"/>
          <w:lang w:val="bg-BG"/>
        </w:rPr>
        <w:t>Действията на комисията се протоколират, а за резултатите от дейността й се изготвя доклад с реквизитите по чл. 60, ал. 1 от ППЗОП, към който се прилагат всички документи, изготвени в хода на работа на комисията.</w:t>
      </w:r>
    </w:p>
    <w:p w14:paraId="563D2710" w14:textId="77777777" w:rsidR="00091BB1" w:rsidRPr="004D46F4" w:rsidRDefault="00091BB1" w:rsidP="00FB5D15">
      <w:pPr>
        <w:numPr>
          <w:ilvl w:val="1"/>
          <w:numId w:val="24"/>
        </w:numPr>
        <w:tabs>
          <w:tab w:val="left" w:pos="1080"/>
        </w:tabs>
        <w:autoSpaceDE w:val="0"/>
        <w:autoSpaceDN w:val="0"/>
        <w:adjustRightInd w:val="0"/>
        <w:spacing w:before="120"/>
        <w:ind w:left="0" w:firstLine="562"/>
        <w:rPr>
          <w:rFonts w:eastAsia="Calibri"/>
          <w:szCs w:val="24"/>
          <w:lang w:val="bg-BG"/>
        </w:rPr>
      </w:pPr>
      <w:r w:rsidRPr="004D46F4">
        <w:rPr>
          <w:rFonts w:eastAsia="Calibri"/>
          <w:szCs w:val="24"/>
          <w:lang w:val="bg-BG"/>
        </w:rPr>
        <w:t>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14:paraId="0310675C" w14:textId="77777777" w:rsidR="00091BB1" w:rsidRPr="004D46F4" w:rsidRDefault="00091BB1" w:rsidP="00FB5D15">
      <w:pPr>
        <w:numPr>
          <w:ilvl w:val="1"/>
          <w:numId w:val="24"/>
        </w:numPr>
        <w:tabs>
          <w:tab w:val="left" w:pos="1080"/>
        </w:tabs>
        <w:autoSpaceDE w:val="0"/>
        <w:autoSpaceDN w:val="0"/>
        <w:adjustRightInd w:val="0"/>
        <w:spacing w:before="120"/>
        <w:ind w:left="0" w:firstLine="562"/>
        <w:rPr>
          <w:rFonts w:eastAsia="Calibri"/>
          <w:szCs w:val="24"/>
          <w:lang w:val="bg-BG"/>
        </w:rPr>
      </w:pPr>
      <w:r w:rsidRPr="004D46F4">
        <w:rPr>
          <w:rFonts w:eastAsia="Calibri"/>
          <w:szCs w:val="24"/>
          <w:lang w:val="bg-BG"/>
        </w:rPr>
        <w:t>Докладът на комисията се подписва от всички членове и се предава на възложителя заедно с цялата документация за утвърждаване.</w:t>
      </w:r>
    </w:p>
    <w:p w14:paraId="2759E008" w14:textId="77777777" w:rsidR="00091BB1" w:rsidRPr="0076245D" w:rsidRDefault="00091BB1" w:rsidP="00FB5D15">
      <w:pPr>
        <w:pStyle w:val="ListParagraph"/>
        <w:keepNext/>
        <w:numPr>
          <w:ilvl w:val="0"/>
          <w:numId w:val="40"/>
        </w:numPr>
        <w:spacing w:before="480" w:after="240"/>
        <w:outlineLvl w:val="1"/>
        <w:rPr>
          <w:rFonts w:eastAsia="Calibri"/>
          <w:b/>
          <w:szCs w:val="22"/>
          <w:lang w:val="bg-BG" w:eastAsia="bg-BG"/>
        </w:rPr>
      </w:pPr>
      <w:bookmarkStart w:id="201" w:name="_Toc491688161"/>
      <w:bookmarkStart w:id="202" w:name="_Toc512006314"/>
      <w:bookmarkStart w:id="203" w:name="_Toc512007164"/>
      <w:bookmarkStart w:id="204" w:name="_Toc534892935"/>
      <w:bookmarkStart w:id="205" w:name="_Toc4517420"/>
      <w:r w:rsidRPr="0076245D">
        <w:rPr>
          <w:rFonts w:eastAsia="Calibri"/>
          <w:b/>
          <w:szCs w:val="22"/>
          <w:lang w:val="bg-BG" w:eastAsia="bg-BG"/>
        </w:rPr>
        <w:lastRenderedPageBreak/>
        <w:t>ПРИКЛЮЧВАНЕ НА ПРОЦЕДУРАТА</w:t>
      </w:r>
      <w:bookmarkEnd w:id="201"/>
      <w:bookmarkEnd w:id="202"/>
      <w:bookmarkEnd w:id="203"/>
      <w:bookmarkEnd w:id="204"/>
      <w:bookmarkEnd w:id="205"/>
    </w:p>
    <w:p w14:paraId="3DF461CF" w14:textId="77777777" w:rsidR="00091BB1" w:rsidRPr="0076245D" w:rsidRDefault="00091BB1" w:rsidP="00FB5D15">
      <w:pPr>
        <w:numPr>
          <w:ilvl w:val="0"/>
          <w:numId w:val="25"/>
        </w:numPr>
        <w:tabs>
          <w:tab w:val="left" w:pos="0"/>
          <w:tab w:val="left" w:pos="990"/>
        </w:tabs>
        <w:autoSpaceDE w:val="0"/>
        <w:autoSpaceDN w:val="0"/>
        <w:adjustRightInd w:val="0"/>
        <w:ind w:left="0" w:firstLine="544"/>
        <w:rPr>
          <w:rFonts w:eastAsia="Calibri"/>
          <w:color w:val="000000"/>
          <w:szCs w:val="24"/>
          <w:lang w:val="bg-BG" w:eastAsia="bg-BG"/>
        </w:rPr>
      </w:pPr>
      <w:r w:rsidRPr="0076245D">
        <w:rPr>
          <w:rFonts w:eastAsia="Calibri"/>
          <w:color w:val="000000"/>
          <w:szCs w:val="24"/>
          <w:lang w:val="bg-BG" w:eastAsia="bg-BG"/>
        </w:rPr>
        <w:t>В срок до 10 (десет) дни от утвърждаване на доклада по чл. 103, ал. 3 от ЗОП, възложителят издава мотивирано решение за определяне на изпълнител или за прекратяване на процедурата на някое от основанията по чл. 110 от ЗОП.</w:t>
      </w:r>
    </w:p>
    <w:p w14:paraId="635916F1" w14:textId="77777777" w:rsidR="00091BB1" w:rsidRPr="0076245D" w:rsidRDefault="00091BB1" w:rsidP="00FB5D15">
      <w:pPr>
        <w:numPr>
          <w:ilvl w:val="0"/>
          <w:numId w:val="25"/>
        </w:numPr>
        <w:tabs>
          <w:tab w:val="left" w:pos="0"/>
          <w:tab w:val="left" w:pos="993"/>
        </w:tabs>
        <w:autoSpaceDE w:val="0"/>
        <w:autoSpaceDN w:val="0"/>
        <w:adjustRightInd w:val="0"/>
        <w:spacing w:before="120" w:after="0"/>
        <w:ind w:left="0" w:firstLine="568"/>
        <w:contextualSpacing/>
        <w:rPr>
          <w:rFonts w:eastAsia="Calibri"/>
          <w:szCs w:val="24"/>
          <w:lang w:val="bg-BG" w:eastAsia="bg-BG"/>
        </w:rPr>
      </w:pPr>
      <w:r w:rsidRPr="0076245D">
        <w:rPr>
          <w:rFonts w:eastAsia="Calibri"/>
          <w:szCs w:val="24"/>
          <w:lang w:val="bg-BG" w:eastAsia="bg-BG"/>
        </w:rPr>
        <w:t>Възложителят в 3</w:t>
      </w:r>
      <w:r w:rsidRPr="0076245D">
        <w:rPr>
          <w:rFonts w:eastAsia="Calibri"/>
          <w:b/>
          <w:szCs w:val="24"/>
          <w:lang w:val="bg-BG" w:eastAsia="bg-BG"/>
        </w:rPr>
        <w:t>-</w:t>
      </w:r>
      <w:r w:rsidRPr="0076245D">
        <w:rPr>
          <w:rFonts w:eastAsia="Calibri"/>
          <w:szCs w:val="24"/>
          <w:lang w:val="bg-BG" w:eastAsia="bg-BG"/>
        </w:rPr>
        <w:t>дневен срок от датата на издаване на решението за определяне на изпълнител го изпраща на участниците</w:t>
      </w:r>
      <w:r w:rsidRPr="0076245D">
        <w:rPr>
          <w:rFonts w:eastAsia="Calibri"/>
          <w:bCs/>
          <w:szCs w:val="24"/>
          <w:lang w:val="bg-BG" w:eastAsia="bg-BG"/>
        </w:rPr>
        <w:t xml:space="preserve"> в процедурата, като в същия ден го публикува в профила на купувача. В решението се посочва връзка към електронната преписка в профила на купувача, където са публикувани протоколите и окончателните доклади на комисията.  </w:t>
      </w:r>
    </w:p>
    <w:p w14:paraId="6BD20619" w14:textId="77777777" w:rsidR="00091BB1" w:rsidRPr="0076245D" w:rsidRDefault="00091BB1" w:rsidP="00FB5D15">
      <w:pPr>
        <w:pStyle w:val="ListParagraph"/>
        <w:keepNext/>
        <w:numPr>
          <w:ilvl w:val="0"/>
          <w:numId w:val="40"/>
        </w:numPr>
        <w:spacing w:before="480" w:after="240"/>
        <w:outlineLvl w:val="1"/>
        <w:rPr>
          <w:rFonts w:eastAsia="Calibri"/>
          <w:b/>
          <w:szCs w:val="22"/>
          <w:lang w:val="bg-BG" w:eastAsia="bg-BG"/>
        </w:rPr>
      </w:pPr>
      <w:bookmarkStart w:id="206" w:name="_Toc491688162"/>
      <w:bookmarkStart w:id="207" w:name="_Toc512006315"/>
      <w:bookmarkStart w:id="208" w:name="_Toc512007165"/>
      <w:bookmarkStart w:id="209" w:name="_Toc534892936"/>
      <w:bookmarkStart w:id="210" w:name="_Toc4517421"/>
      <w:r w:rsidRPr="0076245D">
        <w:rPr>
          <w:rFonts w:eastAsia="Calibri"/>
          <w:b/>
          <w:szCs w:val="22"/>
          <w:lang w:val="bg-BG" w:eastAsia="bg-BG"/>
        </w:rPr>
        <w:t>ГАРАНЦИИ. СКЛЮЧВАНЕ НА ДОГОВОР ЗА ОБЩЕСТВЕНА ПОРЪЧКА</w:t>
      </w:r>
      <w:bookmarkEnd w:id="206"/>
      <w:bookmarkEnd w:id="207"/>
      <w:bookmarkEnd w:id="208"/>
      <w:bookmarkEnd w:id="209"/>
      <w:bookmarkEnd w:id="210"/>
    </w:p>
    <w:p w14:paraId="7340D228" w14:textId="77777777" w:rsidR="00091BB1" w:rsidRPr="0076245D" w:rsidRDefault="00091BB1" w:rsidP="00FB5D15">
      <w:pPr>
        <w:numPr>
          <w:ilvl w:val="0"/>
          <w:numId w:val="28"/>
        </w:numPr>
        <w:tabs>
          <w:tab w:val="left" w:pos="0"/>
          <w:tab w:val="left" w:pos="990"/>
        </w:tabs>
        <w:ind w:hanging="153"/>
        <w:rPr>
          <w:rFonts w:eastAsia="Calibri"/>
          <w:b/>
          <w:color w:val="000000"/>
          <w:szCs w:val="24"/>
          <w:lang w:val="bg-BG" w:eastAsia="bg-BG"/>
        </w:rPr>
      </w:pPr>
      <w:r w:rsidRPr="0076245D">
        <w:rPr>
          <w:rFonts w:eastAsia="Calibri"/>
          <w:b/>
          <w:color w:val="000000"/>
          <w:szCs w:val="24"/>
          <w:lang w:val="bg-BG" w:eastAsia="bg-BG"/>
        </w:rPr>
        <w:t xml:space="preserve">Гаранции </w:t>
      </w:r>
    </w:p>
    <w:p w14:paraId="18CB4A16" w14:textId="77777777" w:rsidR="00091BB1" w:rsidRPr="0076245D" w:rsidRDefault="00091BB1" w:rsidP="00FB5D15">
      <w:pPr>
        <w:numPr>
          <w:ilvl w:val="1"/>
          <w:numId w:val="26"/>
        </w:numPr>
        <w:tabs>
          <w:tab w:val="left" w:pos="0"/>
          <w:tab w:val="left" w:pos="990"/>
        </w:tabs>
        <w:autoSpaceDE w:val="0"/>
        <w:autoSpaceDN w:val="0"/>
        <w:adjustRightInd w:val="0"/>
        <w:spacing w:before="120"/>
        <w:ind w:left="0" w:firstLine="547"/>
        <w:rPr>
          <w:rFonts w:eastAsia="Calibri"/>
          <w:szCs w:val="24"/>
          <w:lang w:val="bg-BG"/>
        </w:rPr>
      </w:pPr>
      <w:r w:rsidRPr="0076245D">
        <w:rPr>
          <w:rFonts w:eastAsia="Calibri"/>
          <w:szCs w:val="24"/>
          <w:lang w:val="bg-BG"/>
        </w:rPr>
        <w:t>Възложителят изисква от определения изпълнител да предостави гаранция за обезпечаване на авансовото плащане и гаранция, която да обезпечава изпълнението на договора.</w:t>
      </w:r>
    </w:p>
    <w:p w14:paraId="49E5E3B7" w14:textId="77777777" w:rsidR="00091BB1" w:rsidRPr="0076245D" w:rsidRDefault="00091BB1" w:rsidP="00FB5D15">
      <w:pPr>
        <w:numPr>
          <w:ilvl w:val="1"/>
          <w:numId w:val="26"/>
        </w:numPr>
        <w:tabs>
          <w:tab w:val="left" w:pos="0"/>
          <w:tab w:val="left" w:pos="990"/>
        </w:tabs>
        <w:autoSpaceDE w:val="0"/>
        <w:autoSpaceDN w:val="0"/>
        <w:adjustRightInd w:val="0"/>
        <w:spacing w:before="120"/>
        <w:ind w:left="0" w:firstLine="547"/>
        <w:rPr>
          <w:rFonts w:eastAsia="Calibri"/>
          <w:szCs w:val="24"/>
          <w:lang w:val="bg-BG"/>
        </w:rPr>
      </w:pPr>
      <w:r w:rsidRPr="0076245D">
        <w:rPr>
          <w:rFonts w:eastAsia="Calibri"/>
          <w:szCs w:val="24"/>
          <w:lang w:val="bg-BG"/>
        </w:rPr>
        <w:t xml:space="preserve">Гаранцията за обезпечаване на авансовото плащане е в пълния размер на </w:t>
      </w:r>
      <w:r w:rsidR="00873860" w:rsidRPr="0076245D">
        <w:rPr>
          <w:rFonts w:eastAsia="Calibri"/>
          <w:szCs w:val="24"/>
          <w:lang w:val="bg-BG"/>
        </w:rPr>
        <w:t xml:space="preserve">авансово  </w:t>
      </w:r>
      <w:r w:rsidRPr="0076245D">
        <w:rPr>
          <w:rFonts w:eastAsia="Calibri"/>
          <w:szCs w:val="24"/>
          <w:lang w:val="bg-BG"/>
        </w:rPr>
        <w:t>предоставените средства.</w:t>
      </w:r>
    </w:p>
    <w:p w14:paraId="135DC664" w14:textId="77777777" w:rsidR="00091BB1" w:rsidRPr="0076245D" w:rsidRDefault="00091BB1" w:rsidP="00FB5D15">
      <w:pPr>
        <w:numPr>
          <w:ilvl w:val="1"/>
          <w:numId w:val="26"/>
        </w:numPr>
        <w:tabs>
          <w:tab w:val="left" w:pos="0"/>
          <w:tab w:val="left" w:pos="990"/>
        </w:tabs>
        <w:autoSpaceDE w:val="0"/>
        <w:autoSpaceDN w:val="0"/>
        <w:adjustRightInd w:val="0"/>
        <w:spacing w:before="120"/>
        <w:ind w:left="0" w:firstLine="547"/>
        <w:rPr>
          <w:rFonts w:eastAsia="Calibri"/>
          <w:b/>
          <w:color w:val="000000"/>
          <w:szCs w:val="24"/>
          <w:lang w:val="bg-BG" w:eastAsia="bg-BG"/>
        </w:rPr>
      </w:pPr>
      <w:r w:rsidRPr="0076245D">
        <w:rPr>
          <w:rFonts w:eastAsia="Calibri"/>
          <w:szCs w:val="24"/>
          <w:lang w:val="bg-BG"/>
        </w:rPr>
        <w:t xml:space="preserve">По отношение на гаранцията за изпълнение важат разпоредбите на чл. 111 от ЗОП. Гаранцията за изпълнение на договора е в </w:t>
      </w:r>
      <w:r w:rsidRPr="00F03B99">
        <w:rPr>
          <w:rFonts w:eastAsia="Calibri"/>
          <w:szCs w:val="24"/>
          <w:lang w:val="bg-BG"/>
        </w:rPr>
        <w:t xml:space="preserve">размер на </w:t>
      </w:r>
      <w:r w:rsidR="00873860">
        <w:rPr>
          <w:rFonts w:eastAsia="Calibri"/>
          <w:szCs w:val="24"/>
          <w:lang w:val="bg-BG"/>
        </w:rPr>
        <w:t>3</w:t>
      </w:r>
      <w:r w:rsidRPr="00F03B99">
        <w:rPr>
          <w:rFonts w:eastAsia="Calibri"/>
          <w:szCs w:val="24"/>
          <w:lang w:val="bg-BG"/>
        </w:rPr>
        <w:t xml:space="preserve"> (</w:t>
      </w:r>
      <w:r w:rsidR="00873860">
        <w:rPr>
          <w:rFonts w:eastAsia="Calibri"/>
          <w:szCs w:val="24"/>
          <w:lang w:val="bg-BG"/>
        </w:rPr>
        <w:t>три</w:t>
      </w:r>
      <w:r w:rsidRPr="00F03B99">
        <w:rPr>
          <w:rFonts w:eastAsia="Calibri"/>
          <w:szCs w:val="24"/>
          <w:lang w:val="bg-BG"/>
        </w:rPr>
        <w:t>) на сто от стойността</w:t>
      </w:r>
      <w:r w:rsidRPr="0076245D">
        <w:rPr>
          <w:rFonts w:eastAsia="Calibri"/>
          <w:szCs w:val="24"/>
          <w:lang w:val="bg-BG"/>
        </w:rPr>
        <w:t xml:space="preserve"> му без ДДС.</w:t>
      </w:r>
    </w:p>
    <w:p w14:paraId="0F9094D1" w14:textId="77777777" w:rsidR="00091BB1" w:rsidRPr="0076245D" w:rsidRDefault="00091BB1" w:rsidP="00FB5D15">
      <w:pPr>
        <w:numPr>
          <w:ilvl w:val="1"/>
          <w:numId w:val="26"/>
        </w:numPr>
        <w:tabs>
          <w:tab w:val="left" w:pos="0"/>
          <w:tab w:val="left" w:pos="990"/>
        </w:tabs>
        <w:autoSpaceDE w:val="0"/>
        <w:autoSpaceDN w:val="0"/>
        <w:adjustRightInd w:val="0"/>
        <w:spacing w:before="120"/>
        <w:ind w:left="0" w:firstLine="547"/>
        <w:rPr>
          <w:rFonts w:eastAsia="Calibri"/>
          <w:szCs w:val="24"/>
          <w:lang w:val="bg-BG"/>
        </w:rPr>
      </w:pPr>
      <w:r w:rsidRPr="0076245D">
        <w:rPr>
          <w:rFonts w:eastAsia="Calibri"/>
          <w:szCs w:val="24"/>
          <w:lang w:val="bg-BG"/>
        </w:rPr>
        <w:t>Гаранциите се представят от изпълнителя преди сключване на договора под формата на:</w:t>
      </w:r>
    </w:p>
    <w:p w14:paraId="38A9C907" w14:textId="77777777" w:rsidR="00091BB1" w:rsidRPr="0076245D" w:rsidRDefault="00091BB1" w:rsidP="00FB5D15">
      <w:pPr>
        <w:numPr>
          <w:ilvl w:val="0"/>
          <w:numId w:val="27"/>
        </w:numPr>
        <w:tabs>
          <w:tab w:val="num" w:pos="900"/>
        </w:tabs>
        <w:autoSpaceDE w:val="0"/>
        <w:autoSpaceDN w:val="0"/>
        <w:adjustRightInd w:val="0"/>
        <w:spacing w:before="120"/>
        <w:ind w:left="907"/>
        <w:rPr>
          <w:rFonts w:eastAsia="Calibri"/>
          <w:szCs w:val="24"/>
          <w:lang w:val="bg-BG"/>
        </w:rPr>
      </w:pPr>
      <w:r w:rsidRPr="0076245D">
        <w:rPr>
          <w:rFonts w:eastAsia="Calibri"/>
          <w:szCs w:val="24"/>
          <w:lang w:val="bg-BG"/>
        </w:rPr>
        <w:t>парична сума, внесена по сметката на възложителя, или</w:t>
      </w:r>
    </w:p>
    <w:p w14:paraId="6491E6BC" w14:textId="77777777" w:rsidR="00091BB1" w:rsidRPr="0076245D" w:rsidRDefault="00091BB1" w:rsidP="00FB5D15">
      <w:pPr>
        <w:numPr>
          <w:ilvl w:val="0"/>
          <w:numId w:val="27"/>
        </w:numPr>
        <w:tabs>
          <w:tab w:val="num" w:pos="900"/>
        </w:tabs>
        <w:autoSpaceDE w:val="0"/>
        <w:autoSpaceDN w:val="0"/>
        <w:adjustRightInd w:val="0"/>
        <w:spacing w:before="120"/>
        <w:ind w:left="907"/>
        <w:rPr>
          <w:rFonts w:eastAsia="Calibri"/>
          <w:szCs w:val="24"/>
          <w:lang w:val="bg-BG"/>
        </w:rPr>
      </w:pPr>
      <w:r w:rsidRPr="0076245D">
        <w:rPr>
          <w:rFonts w:eastAsia="Calibri"/>
          <w:szCs w:val="24"/>
          <w:lang w:val="bg-BG"/>
        </w:rPr>
        <w:t>безусловна и неотменяема банкова гаранция в оригинал, издадена в полза на възложителя, или</w:t>
      </w:r>
    </w:p>
    <w:p w14:paraId="4C4DA84B" w14:textId="77777777" w:rsidR="00091BB1" w:rsidRPr="0076245D" w:rsidRDefault="00091BB1" w:rsidP="00FB5D15">
      <w:pPr>
        <w:numPr>
          <w:ilvl w:val="0"/>
          <w:numId w:val="27"/>
        </w:numPr>
        <w:tabs>
          <w:tab w:val="num" w:pos="900"/>
        </w:tabs>
        <w:autoSpaceDE w:val="0"/>
        <w:autoSpaceDN w:val="0"/>
        <w:adjustRightInd w:val="0"/>
        <w:spacing w:before="120"/>
        <w:ind w:left="907"/>
        <w:rPr>
          <w:rFonts w:eastAsia="Calibri"/>
          <w:szCs w:val="24"/>
          <w:lang w:val="bg-BG"/>
        </w:rPr>
      </w:pPr>
      <w:r w:rsidRPr="0076245D">
        <w:rPr>
          <w:rFonts w:eastAsia="Calibri"/>
          <w:szCs w:val="24"/>
          <w:lang w:val="bg-BG"/>
        </w:rPr>
        <w:t>застраховка, която обезпечава изпълнението чрез покритие на отговорността на изпълнителя.</w:t>
      </w:r>
    </w:p>
    <w:p w14:paraId="5A3E1199" w14:textId="77777777" w:rsidR="00CE67D7" w:rsidRPr="0076245D" w:rsidRDefault="00CE67D7" w:rsidP="00CE67D7">
      <w:pPr>
        <w:numPr>
          <w:ilvl w:val="1"/>
          <w:numId w:val="26"/>
        </w:numPr>
        <w:tabs>
          <w:tab w:val="left" w:pos="0"/>
          <w:tab w:val="left" w:pos="990"/>
        </w:tabs>
        <w:autoSpaceDE w:val="0"/>
        <w:autoSpaceDN w:val="0"/>
        <w:adjustRightInd w:val="0"/>
        <w:spacing w:before="120"/>
        <w:ind w:left="0" w:firstLine="547"/>
        <w:rPr>
          <w:rFonts w:eastAsia="Calibri"/>
          <w:szCs w:val="24"/>
          <w:lang w:val="bg-BG"/>
        </w:rPr>
      </w:pPr>
      <w:r w:rsidRPr="0076245D">
        <w:rPr>
          <w:rFonts w:eastAsia="Calibri"/>
          <w:szCs w:val="24"/>
          <w:lang w:val="bg-BG"/>
        </w:rPr>
        <w:t>Участникът, определен за изпълнител, избира сам формата на изискваните гаранции.</w:t>
      </w:r>
    </w:p>
    <w:p w14:paraId="1A35F7F2" w14:textId="77777777" w:rsidR="00091BB1" w:rsidRPr="0076245D" w:rsidRDefault="00091BB1" w:rsidP="00FB5D15">
      <w:pPr>
        <w:numPr>
          <w:ilvl w:val="1"/>
          <w:numId w:val="26"/>
        </w:numPr>
        <w:tabs>
          <w:tab w:val="left" w:pos="0"/>
          <w:tab w:val="left" w:pos="990"/>
        </w:tabs>
        <w:autoSpaceDE w:val="0"/>
        <w:autoSpaceDN w:val="0"/>
        <w:adjustRightInd w:val="0"/>
        <w:spacing w:before="120"/>
        <w:ind w:left="0" w:firstLine="547"/>
        <w:rPr>
          <w:rFonts w:eastAsia="Calibri"/>
          <w:szCs w:val="24"/>
          <w:lang w:val="bg-BG"/>
        </w:rPr>
      </w:pPr>
      <w:r w:rsidRPr="0076245D">
        <w:rPr>
          <w:rFonts w:eastAsia="Calibri"/>
          <w:szCs w:val="24"/>
          <w:lang w:val="bg-BG"/>
        </w:rPr>
        <w:t>В случай че гаранцията е под формата на парична сума, изпълнителят представя доказателство - платежно нареждане, че сумата е внесена по сметка на възложителя.</w:t>
      </w:r>
    </w:p>
    <w:p w14:paraId="2375BED4" w14:textId="77777777" w:rsidR="00091BB1" w:rsidRPr="004F1B92" w:rsidRDefault="00091BB1" w:rsidP="00FB5D15">
      <w:pPr>
        <w:numPr>
          <w:ilvl w:val="1"/>
          <w:numId w:val="26"/>
        </w:numPr>
        <w:tabs>
          <w:tab w:val="left" w:pos="0"/>
          <w:tab w:val="left" w:pos="990"/>
        </w:tabs>
        <w:autoSpaceDE w:val="0"/>
        <w:autoSpaceDN w:val="0"/>
        <w:adjustRightInd w:val="0"/>
        <w:spacing w:before="120"/>
        <w:ind w:left="0" w:firstLine="547"/>
        <w:rPr>
          <w:rFonts w:eastAsia="Calibri"/>
          <w:szCs w:val="24"/>
          <w:lang w:val="bg-BG"/>
        </w:rPr>
      </w:pPr>
      <w:r w:rsidRPr="004F1B92">
        <w:rPr>
          <w:rFonts w:eastAsia="Calibri"/>
          <w:szCs w:val="24"/>
          <w:lang w:val="bg-BG"/>
        </w:rPr>
        <w:t xml:space="preserve">Гаранцията под формата на банкова гаранция трябва да съдържа изявление на банката издател, че ще плати в срок до 3 (три) работни дни на община Чипровци всяка сума до размера на гаранцията, която сума е посочена от възложителя с писмено искане, в което е заявено, </w:t>
      </w:r>
      <w:r w:rsidRPr="004F1B92">
        <w:rPr>
          <w:rFonts w:eastAsia="Calibri"/>
          <w:szCs w:val="24"/>
          <w:lang w:val="bg-BG" w:eastAsia="bg-BG"/>
        </w:rPr>
        <w:t>че изпълнителят не е изпълнил свое задължение по договора за възлагане на обществената поръчка. Срокът на валидност на банковата гаранция трябва да бъде най-малко 60 (шестдесет) дни след изтичане срока на договора</w:t>
      </w:r>
      <w:r w:rsidRPr="004F1B92">
        <w:rPr>
          <w:rFonts w:eastAsia="Calibri"/>
          <w:szCs w:val="24"/>
          <w:lang w:val="bg-BG"/>
        </w:rPr>
        <w:t>.</w:t>
      </w:r>
    </w:p>
    <w:p w14:paraId="7726A287" w14:textId="70E299B9" w:rsidR="00091BB1" w:rsidRPr="00C94978" w:rsidRDefault="00091BB1" w:rsidP="00FB5D15">
      <w:pPr>
        <w:numPr>
          <w:ilvl w:val="1"/>
          <w:numId w:val="26"/>
        </w:numPr>
        <w:tabs>
          <w:tab w:val="left" w:pos="0"/>
          <w:tab w:val="left" w:pos="990"/>
        </w:tabs>
        <w:autoSpaceDE w:val="0"/>
        <w:autoSpaceDN w:val="0"/>
        <w:adjustRightInd w:val="0"/>
        <w:spacing w:before="120"/>
        <w:ind w:left="0" w:firstLine="547"/>
        <w:rPr>
          <w:rFonts w:eastAsia="Calibri"/>
          <w:szCs w:val="24"/>
          <w:lang w:val="bg-BG"/>
        </w:rPr>
      </w:pPr>
      <w:r w:rsidRPr="004F1B92">
        <w:rPr>
          <w:rFonts w:eastAsia="Calibri"/>
          <w:szCs w:val="24"/>
          <w:lang w:val="bg-BG"/>
        </w:rPr>
        <w:t xml:space="preserve">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 относно банковата </w:t>
      </w:r>
      <w:r w:rsidRPr="00C94978">
        <w:rPr>
          <w:rFonts w:eastAsia="Calibri"/>
          <w:szCs w:val="24"/>
          <w:lang w:val="bg-BG"/>
        </w:rPr>
        <w:t>гаранция.</w:t>
      </w:r>
      <w:r w:rsidR="00C94978" w:rsidRPr="00C94978">
        <w:rPr>
          <w:rFonts w:eastAsia="Calibri"/>
          <w:szCs w:val="24"/>
          <w:lang w:val="bg-BG" w:eastAsia="bg-BG"/>
        </w:rPr>
        <w:t xml:space="preserve"> </w:t>
      </w:r>
      <w:r w:rsidR="00C94978" w:rsidRPr="00C94978">
        <w:rPr>
          <w:rFonts w:eastAsia="Calibri"/>
          <w:szCs w:val="24"/>
          <w:lang w:val="bg-BG" w:eastAsia="bg-BG"/>
        </w:rPr>
        <w:t>Срокът на валидност на застраховката трябва да бъде най-малко 60 (шестдесет) дни след изтичане срока на договора</w:t>
      </w:r>
      <w:r w:rsidR="00C94978" w:rsidRPr="00C94978">
        <w:rPr>
          <w:rFonts w:eastAsia="Calibri"/>
          <w:szCs w:val="24"/>
          <w:lang w:val="bg-BG" w:eastAsia="bg-BG"/>
        </w:rPr>
        <w:t>.</w:t>
      </w:r>
    </w:p>
    <w:p w14:paraId="20361B3E" w14:textId="77777777" w:rsidR="00091BB1" w:rsidRPr="004F1B92" w:rsidRDefault="00091BB1" w:rsidP="00FB5D15">
      <w:pPr>
        <w:numPr>
          <w:ilvl w:val="1"/>
          <w:numId w:val="26"/>
        </w:numPr>
        <w:tabs>
          <w:tab w:val="left" w:pos="0"/>
          <w:tab w:val="left" w:pos="990"/>
        </w:tabs>
        <w:autoSpaceDE w:val="0"/>
        <w:autoSpaceDN w:val="0"/>
        <w:adjustRightInd w:val="0"/>
        <w:spacing w:before="120"/>
        <w:ind w:left="0" w:firstLine="547"/>
        <w:rPr>
          <w:rFonts w:eastAsia="Calibri"/>
          <w:szCs w:val="24"/>
          <w:lang w:val="bg-BG"/>
        </w:rPr>
      </w:pPr>
      <w:r w:rsidRPr="004F1B92">
        <w:rPr>
          <w:rFonts w:eastAsia="Calibri"/>
          <w:szCs w:val="24"/>
          <w:lang w:val="bg-BG"/>
        </w:rPr>
        <w:t>Гаранцията под формата на парична сума или банкова гаранция може да се предостави от името на изпълнителя за сметка на трето лице - гарант.</w:t>
      </w:r>
    </w:p>
    <w:p w14:paraId="56BFD949" w14:textId="06A6F5CE" w:rsidR="00091BB1" w:rsidRPr="004F1B92" w:rsidRDefault="00091BB1" w:rsidP="00FB5D15">
      <w:pPr>
        <w:numPr>
          <w:ilvl w:val="1"/>
          <w:numId w:val="26"/>
        </w:numPr>
        <w:tabs>
          <w:tab w:val="left" w:pos="0"/>
          <w:tab w:val="left" w:pos="990"/>
        </w:tabs>
        <w:autoSpaceDE w:val="0"/>
        <w:autoSpaceDN w:val="0"/>
        <w:adjustRightInd w:val="0"/>
        <w:spacing w:before="120"/>
        <w:ind w:left="0" w:firstLine="547"/>
        <w:rPr>
          <w:rFonts w:eastAsia="Calibri"/>
          <w:szCs w:val="24"/>
          <w:lang w:val="bg-BG"/>
        </w:rPr>
      </w:pPr>
      <w:r w:rsidRPr="004F1B92">
        <w:rPr>
          <w:rFonts w:eastAsia="Calibri"/>
          <w:szCs w:val="24"/>
          <w:lang w:val="bg-BG"/>
        </w:rPr>
        <w:lastRenderedPageBreak/>
        <w:t xml:space="preserve">Когато избраният изпълнител е обединение, което не е юридическо лице, всеки от </w:t>
      </w:r>
      <w:r w:rsidR="004F1B92" w:rsidRPr="004F1B92">
        <w:rPr>
          <w:rFonts w:eastAsia="Calibri"/>
          <w:szCs w:val="24"/>
          <w:lang w:val="bg-BG"/>
        </w:rPr>
        <w:t>съдружниците</w:t>
      </w:r>
      <w:r w:rsidRPr="004F1B92">
        <w:rPr>
          <w:rFonts w:eastAsia="Calibri"/>
          <w:szCs w:val="24"/>
          <w:lang w:val="bg-BG"/>
        </w:rPr>
        <w:t xml:space="preserve"> в него може да е наредител по банковата гаранция, съответно вносител на сумата по гаранцията или титуляр на застраховката.</w:t>
      </w:r>
    </w:p>
    <w:p w14:paraId="18FFB577" w14:textId="77777777" w:rsidR="00091BB1" w:rsidRPr="004F1B92" w:rsidRDefault="00091BB1" w:rsidP="00FB5D15">
      <w:pPr>
        <w:numPr>
          <w:ilvl w:val="1"/>
          <w:numId w:val="26"/>
        </w:numPr>
        <w:tabs>
          <w:tab w:val="left" w:pos="0"/>
          <w:tab w:val="left" w:pos="990"/>
        </w:tabs>
        <w:autoSpaceDE w:val="0"/>
        <w:autoSpaceDN w:val="0"/>
        <w:adjustRightInd w:val="0"/>
        <w:spacing w:before="120"/>
        <w:ind w:left="0" w:firstLine="547"/>
        <w:rPr>
          <w:rFonts w:eastAsia="Calibri"/>
          <w:szCs w:val="24"/>
          <w:lang w:val="bg-BG"/>
        </w:rPr>
      </w:pPr>
      <w:r w:rsidRPr="004F1B92">
        <w:rPr>
          <w:rFonts w:eastAsia="Calibri"/>
          <w:szCs w:val="24"/>
          <w:lang w:val="bg-BG"/>
        </w:rPr>
        <w:t xml:space="preserve">След приключване срока на договора и преди освобождаване на гаранцията за изпълнение на договора, изпълнителят е длъжен да представи на възложителя гаранция обезпечаваща гаранционното поддържане на договора (гаранционните срокове), в размер на </w:t>
      </w:r>
      <w:r w:rsidR="00CE67D7" w:rsidRPr="004F1B92">
        <w:rPr>
          <w:rFonts w:eastAsia="Calibri"/>
          <w:szCs w:val="24"/>
          <w:lang w:val="bg-BG"/>
        </w:rPr>
        <w:t>20</w:t>
      </w:r>
      <w:r w:rsidRPr="004F1B92">
        <w:rPr>
          <w:rFonts w:eastAsia="Calibri"/>
          <w:szCs w:val="24"/>
          <w:lang w:val="bg-BG"/>
        </w:rPr>
        <w:t xml:space="preserve">% от стойността на </w:t>
      </w:r>
      <w:r w:rsidR="00CE67D7" w:rsidRPr="004F1B92">
        <w:rPr>
          <w:rFonts w:eastAsia="Calibri"/>
          <w:szCs w:val="24"/>
          <w:lang w:val="bg-BG"/>
        </w:rPr>
        <w:t>гаранцията</w:t>
      </w:r>
      <w:r w:rsidRPr="004F1B92">
        <w:rPr>
          <w:rFonts w:eastAsia="Calibri"/>
          <w:szCs w:val="24"/>
          <w:lang w:val="bg-BG"/>
        </w:rPr>
        <w:t xml:space="preserve"> за изпълнение. Изпълнителят може да трансформира гаранцията за изпълнение на договора като гаранция обезпечаваща гаранционното поддържане </w:t>
      </w:r>
      <w:r w:rsidR="00F03B99" w:rsidRPr="004F1B92">
        <w:rPr>
          <w:rFonts w:eastAsia="Calibri"/>
          <w:szCs w:val="24"/>
          <w:lang w:val="bg-BG"/>
        </w:rPr>
        <w:t>по</w:t>
      </w:r>
      <w:r w:rsidRPr="004F1B92">
        <w:rPr>
          <w:rFonts w:eastAsia="Calibri"/>
          <w:szCs w:val="24"/>
          <w:lang w:val="bg-BG"/>
        </w:rPr>
        <w:t xml:space="preserve"> договора или да предостави същата под формата на паричен депозит, банкова гаранция или застраховка.</w:t>
      </w:r>
    </w:p>
    <w:p w14:paraId="24E157F2" w14:textId="77777777" w:rsidR="00091BB1" w:rsidRPr="0076245D" w:rsidRDefault="00091BB1" w:rsidP="00FB5D15">
      <w:pPr>
        <w:numPr>
          <w:ilvl w:val="1"/>
          <w:numId w:val="26"/>
        </w:numPr>
        <w:tabs>
          <w:tab w:val="left" w:pos="0"/>
          <w:tab w:val="left" w:pos="990"/>
        </w:tabs>
        <w:autoSpaceDE w:val="0"/>
        <w:autoSpaceDN w:val="0"/>
        <w:adjustRightInd w:val="0"/>
        <w:spacing w:before="120"/>
        <w:ind w:left="0" w:firstLine="547"/>
        <w:rPr>
          <w:rFonts w:eastAsia="Calibri"/>
          <w:szCs w:val="24"/>
          <w:lang w:val="bg-BG"/>
        </w:rPr>
      </w:pPr>
      <w:r w:rsidRPr="0076245D">
        <w:rPr>
          <w:rFonts w:eastAsia="Calibri"/>
          <w:szCs w:val="24"/>
          <w:lang w:val="bg-BG"/>
        </w:rPr>
        <w:t>Условията и сроковете за задържане и освобождаване на гаранцията за изпълнение са посочени в Проекта на договор.</w:t>
      </w:r>
    </w:p>
    <w:p w14:paraId="73F79DDA" w14:textId="77777777" w:rsidR="00091BB1" w:rsidRPr="0076245D" w:rsidRDefault="00091BB1" w:rsidP="00FB5D15">
      <w:pPr>
        <w:keepNext/>
        <w:numPr>
          <w:ilvl w:val="0"/>
          <w:numId w:val="28"/>
        </w:numPr>
        <w:tabs>
          <w:tab w:val="left" w:pos="0"/>
          <w:tab w:val="left" w:pos="990"/>
        </w:tabs>
        <w:ind w:hanging="153"/>
        <w:rPr>
          <w:rFonts w:eastAsia="Calibri"/>
          <w:color w:val="000000"/>
          <w:szCs w:val="24"/>
          <w:lang w:val="bg-BG" w:eastAsia="bg-BG"/>
        </w:rPr>
      </w:pPr>
      <w:r w:rsidRPr="0076245D">
        <w:rPr>
          <w:rFonts w:eastAsia="Calibri"/>
          <w:b/>
          <w:szCs w:val="24"/>
          <w:lang w:val="bg-BG" w:eastAsia="bg-BG"/>
        </w:rPr>
        <w:t xml:space="preserve">Сключване на договор </w:t>
      </w:r>
    </w:p>
    <w:p w14:paraId="7D6FA436" w14:textId="77777777" w:rsidR="00091BB1" w:rsidRPr="0076245D" w:rsidRDefault="00091BB1" w:rsidP="00FB5D15">
      <w:pPr>
        <w:numPr>
          <w:ilvl w:val="1"/>
          <w:numId w:val="28"/>
        </w:numPr>
        <w:tabs>
          <w:tab w:val="left" w:pos="0"/>
          <w:tab w:val="left" w:pos="1134"/>
        </w:tabs>
        <w:autoSpaceDE w:val="0"/>
        <w:autoSpaceDN w:val="0"/>
        <w:adjustRightInd w:val="0"/>
        <w:spacing w:before="120"/>
        <w:ind w:left="0" w:firstLine="567"/>
        <w:rPr>
          <w:rFonts w:eastAsia="Calibri"/>
          <w:bCs/>
          <w:szCs w:val="24"/>
          <w:lang w:val="bg-BG" w:eastAsia="bg-BG"/>
        </w:rPr>
      </w:pPr>
      <w:r w:rsidRPr="0076245D">
        <w:rPr>
          <w:rFonts w:eastAsia="Calibri"/>
          <w:bCs/>
          <w:color w:val="000000"/>
          <w:szCs w:val="24"/>
          <w:lang w:val="bg-BG" w:eastAsia="bg-BG"/>
        </w:rPr>
        <w:t xml:space="preserve">Договорът  за обществена поръчка се сключва в срока по чл. 112, ал. 6 от ЗОП. За уговаряне на датата за сключване на договора възложителят отправя покана до участника, определен за изпълнител. </w:t>
      </w:r>
    </w:p>
    <w:p w14:paraId="3EFB9ABC" w14:textId="77777777" w:rsidR="00091BB1" w:rsidRPr="0076245D" w:rsidRDefault="00091BB1" w:rsidP="00FB5D15">
      <w:pPr>
        <w:numPr>
          <w:ilvl w:val="1"/>
          <w:numId w:val="28"/>
        </w:numPr>
        <w:tabs>
          <w:tab w:val="left" w:pos="0"/>
          <w:tab w:val="left" w:pos="1134"/>
        </w:tabs>
        <w:autoSpaceDE w:val="0"/>
        <w:autoSpaceDN w:val="0"/>
        <w:adjustRightInd w:val="0"/>
        <w:spacing w:before="120"/>
        <w:ind w:left="0" w:firstLine="567"/>
        <w:rPr>
          <w:rFonts w:eastAsia="Calibri"/>
          <w:szCs w:val="24"/>
          <w:lang w:val="bg-BG" w:eastAsia="bg-BG"/>
        </w:rPr>
      </w:pPr>
      <w:r w:rsidRPr="0076245D">
        <w:rPr>
          <w:rFonts w:eastAsia="Calibri"/>
          <w:bCs/>
          <w:color w:val="000000"/>
          <w:szCs w:val="24"/>
          <w:lang w:val="bg-BG" w:eastAsia="bg-BG"/>
        </w:rPr>
        <w:t xml:space="preserve">Договорът се подписва съобразно проекта на договор, </w:t>
      </w:r>
      <w:r w:rsidRPr="0076245D">
        <w:rPr>
          <w:rFonts w:eastAsia="Calibri"/>
          <w:szCs w:val="24"/>
          <w:lang w:val="bg-BG" w:eastAsia="bg-BG"/>
        </w:rPr>
        <w:t xml:space="preserve">допълнен с всички предложения от офертата на участника, въз основа на които последният е определен за изпълнител на поръчката. </w:t>
      </w:r>
    </w:p>
    <w:p w14:paraId="556C0685" w14:textId="77777777" w:rsidR="00091BB1" w:rsidRPr="0076245D" w:rsidRDefault="00091BB1" w:rsidP="00FB5D15">
      <w:pPr>
        <w:numPr>
          <w:ilvl w:val="1"/>
          <w:numId w:val="28"/>
        </w:numPr>
        <w:tabs>
          <w:tab w:val="left" w:pos="0"/>
          <w:tab w:val="left" w:pos="1134"/>
        </w:tabs>
        <w:autoSpaceDE w:val="0"/>
        <w:autoSpaceDN w:val="0"/>
        <w:adjustRightInd w:val="0"/>
        <w:spacing w:before="120"/>
        <w:ind w:left="0" w:firstLine="567"/>
        <w:rPr>
          <w:rFonts w:eastAsia="Calibri"/>
          <w:spacing w:val="3"/>
          <w:szCs w:val="24"/>
          <w:lang w:val="bg-BG" w:eastAsia="bg-BG"/>
        </w:rPr>
      </w:pPr>
      <w:r w:rsidRPr="0076245D">
        <w:rPr>
          <w:rFonts w:eastAsia="Calibri"/>
          <w:szCs w:val="24"/>
          <w:lang w:val="bg-BG" w:eastAsia="bg-BG"/>
        </w:rPr>
        <w:t>Преди сключването на договора, определеният за изпълнител участник е длъжен:</w:t>
      </w:r>
    </w:p>
    <w:p w14:paraId="2C430F8F" w14:textId="77777777" w:rsidR="00091BB1" w:rsidRPr="0076245D" w:rsidRDefault="00091BB1" w:rsidP="00FB5D15">
      <w:pPr>
        <w:numPr>
          <w:ilvl w:val="2"/>
          <w:numId w:val="28"/>
        </w:numPr>
        <w:tabs>
          <w:tab w:val="left" w:pos="1276"/>
        </w:tabs>
        <w:autoSpaceDE w:val="0"/>
        <w:autoSpaceDN w:val="0"/>
        <w:adjustRightInd w:val="0"/>
        <w:spacing w:before="120"/>
        <w:ind w:left="0" w:firstLine="567"/>
        <w:rPr>
          <w:rFonts w:eastAsia="Calibri"/>
          <w:szCs w:val="24"/>
          <w:lang w:val="bg-BG"/>
        </w:rPr>
      </w:pPr>
      <w:r w:rsidRPr="0076245D">
        <w:rPr>
          <w:rFonts w:eastAsia="Calibri"/>
          <w:szCs w:val="24"/>
          <w:lang w:val="bg-BG"/>
        </w:rPr>
        <w:t>да изпълни задължението си по чл. 58 от ЗОП;</w:t>
      </w:r>
    </w:p>
    <w:p w14:paraId="23B8A25D" w14:textId="77777777" w:rsidR="00091BB1" w:rsidRPr="0076245D" w:rsidRDefault="00091BB1" w:rsidP="00FB5D15">
      <w:pPr>
        <w:numPr>
          <w:ilvl w:val="2"/>
          <w:numId w:val="28"/>
        </w:numPr>
        <w:tabs>
          <w:tab w:val="left" w:pos="1276"/>
        </w:tabs>
        <w:autoSpaceDE w:val="0"/>
        <w:autoSpaceDN w:val="0"/>
        <w:adjustRightInd w:val="0"/>
        <w:spacing w:before="120"/>
        <w:ind w:left="0" w:firstLine="567"/>
        <w:rPr>
          <w:rFonts w:eastAsia="Calibri"/>
          <w:szCs w:val="24"/>
          <w:lang w:val="bg-BG" w:eastAsia="bg-BG"/>
        </w:rPr>
      </w:pPr>
      <w:r w:rsidRPr="0076245D">
        <w:rPr>
          <w:rFonts w:eastAsia="Calibri"/>
          <w:spacing w:val="3"/>
          <w:szCs w:val="24"/>
          <w:lang w:val="bg-BG" w:eastAsia="bg-BG"/>
        </w:rPr>
        <w:t>да представи предвидената гаранция за изпълнение на договора в избраната от него форма;</w:t>
      </w:r>
    </w:p>
    <w:p w14:paraId="7D399336" w14:textId="77777777" w:rsidR="00091BB1" w:rsidRPr="0076245D" w:rsidRDefault="00091BB1" w:rsidP="00FB5D15">
      <w:pPr>
        <w:numPr>
          <w:ilvl w:val="2"/>
          <w:numId w:val="28"/>
        </w:numPr>
        <w:tabs>
          <w:tab w:val="left" w:pos="1276"/>
        </w:tabs>
        <w:autoSpaceDE w:val="0"/>
        <w:autoSpaceDN w:val="0"/>
        <w:adjustRightInd w:val="0"/>
        <w:spacing w:before="120"/>
        <w:ind w:left="0" w:firstLine="567"/>
        <w:rPr>
          <w:rFonts w:eastAsia="Calibri"/>
          <w:spacing w:val="3"/>
          <w:szCs w:val="24"/>
          <w:lang w:val="bg-BG" w:eastAsia="bg-BG"/>
        </w:rPr>
      </w:pPr>
      <w:r w:rsidRPr="0076245D">
        <w:rPr>
          <w:rFonts w:eastAsia="Calibri"/>
          <w:szCs w:val="24"/>
          <w:lang w:val="bg-BG"/>
        </w:rPr>
        <w:t>да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ако е приложимо.</w:t>
      </w:r>
    </w:p>
    <w:p w14:paraId="24D17F1F" w14:textId="77777777" w:rsidR="00091BB1" w:rsidRPr="0076245D" w:rsidRDefault="00091BB1" w:rsidP="00FB5D15">
      <w:pPr>
        <w:numPr>
          <w:ilvl w:val="1"/>
          <w:numId w:val="28"/>
        </w:numPr>
        <w:tabs>
          <w:tab w:val="left" w:pos="1276"/>
        </w:tabs>
        <w:autoSpaceDE w:val="0"/>
        <w:autoSpaceDN w:val="0"/>
        <w:adjustRightInd w:val="0"/>
        <w:spacing w:before="120"/>
        <w:ind w:left="0" w:firstLine="567"/>
        <w:rPr>
          <w:rFonts w:eastAsia="Calibri"/>
          <w:szCs w:val="24"/>
          <w:lang w:val="bg-BG" w:eastAsia="bg-BG"/>
        </w:rPr>
      </w:pPr>
      <w:r w:rsidRPr="0076245D">
        <w:rPr>
          <w:rFonts w:eastAsia="Calibri"/>
          <w:szCs w:val="24"/>
          <w:lang w:val="bg-BG" w:eastAsia="bg-BG"/>
        </w:rPr>
        <w:t>Възложителят не сключва договор, когато участникът, класиран на първо място:</w:t>
      </w:r>
    </w:p>
    <w:p w14:paraId="14068F86" w14:textId="77777777" w:rsidR="00091BB1" w:rsidRPr="0076245D" w:rsidRDefault="00091BB1" w:rsidP="00FB5D15">
      <w:pPr>
        <w:numPr>
          <w:ilvl w:val="0"/>
          <w:numId w:val="41"/>
        </w:numPr>
        <w:spacing w:before="120"/>
        <w:ind w:left="810"/>
        <w:textAlignment w:val="center"/>
        <w:rPr>
          <w:rFonts w:eastAsia="Calibri"/>
          <w:szCs w:val="24"/>
          <w:lang w:val="bg-BG" w:eastAsia="bg-BG"/>
        </w:rPr>
      </w:pPr>
      <w:r w:rsidRPr="0076245D">
        <w:rPr>
          <w:rFonts w:eastAsia="Calibri"/>
          <w:szCs w:val="24"/>
          <w:lang w:val="bg-BG" w:eastAsia="bg-BG"/>
        </w:rPr>
        <w:t>откаже да сключи договор, включително чрез неявяването на уговорената дата за сключване на договора, освен ако неявяването е по обективни причини, за което възложителят е уведомен своевременно;</w:t>
      </w:r>
    </w:p>
    <w:p w14:paraId="5ABCB130" w14:textId="77777777" w:rsidR="00091BB1" w:rsidRPr="0076245D" w:rsidRDefault="00091BB1" w:rsidP="00FB5D15">
      <w:pPr>
        <w:numPr>
          <w:ilvl w:val="0"/>
          <w:numId w:val="41"/>
        </w:numPr>
        <w:spacing w:before="120"/>
        <w:ind w:left="810"/>
        <w:textAlignment w:val="center"/>
        <w:rPr>
          <w:rFonts w:eastAsia="Calibri"/>
          <w:szCs w:val="24"/>
          <w:lang w:val="bg-BG" w:eastAsia="bg-BG"/>
        </w:rPr>
      </w:pPr>
      <w:r w:rsidRPr="0076245D">
        <w:rPr>
          <w:rFonts w:eastAsia="Calibri"/>
          <w:szCs w:val="24"/>
          <w:lang w:val="bg-BG" w:eastAsia="bg-BG"/>
        </w:rPr>
        <w:t>не изпълни някое от условията по т. 2.3. или</w:t>
      </w:r>
    </w:p>
    <w:p w14:paraId="13E67068" w14:textId="77777777" w:rsidR="00091BB1" w:rsidRPr="0076245D" w:rsidRDefault="00091BB1" w:rsidP="00FB5D15">
      <w:pPr>
        <w:numPr>
          <w:ilvl w:val="0"/>
          <w:numId w:val="41"/>
        </w:numPr>
        <w:spacing w:before="120"/>
        <w:ind w:left="810"/>
        <w:textAlignment w:val="center"/>
        <w:rPr>
          <w:rFonts w:eastAsia="Calibri"/>
          <w:szCs w:val="24"/>
          <w:lang w:val="bg-BG" w:eastAsia="bg-BG"/>
        </w:rPr>
      </w:pPr>
      <w:r w:rsidRPr="0076245D">
        <w:rPr>
          <w:rFonts w:eastAsia="Calibri"/>
          <w:szCs w:val="24"/>
          <w:lang w:val="bg-BG" w:eastAsia="bg-BG"/>
        </w:rPr>
        <w:t>не докаже, че не са налице основания за отстраняване от процедурата.</w:t>
      </w:r>
    </w:p>
    <w:p w14:paraId="0A7303D3" w14:textId="77777777" w:rsidR="00091BB1" w:rsidRPr="0076245D" w:rsidRDefault="00091BB1" w:rsidP="00FB5D15">
      <w:pPr>
        <w:numPr>
          <w:ilvl w:val="1"/>
          <w:numId w:val="28"/>
        </w:numPr>
        <w:tabs>
          <w:tab w:val="left" w:pos="1276"/>
        </w:tabs>
        <w:autoSpaceDE w:val="0"/>
        <w:autoSpaceDN w:val="0"/>
        <w:adjustRightInd w:val="0"/>
        <w:spacing w:before="120" w:after="0"/>
        <w:ind w:left="0" w:firstLine="567"/>
        <w:rPr>
          <w:rFonts w:eastAsia="Calibri"/>
          <w:szCs w:val="24"/>
          <w:lang w:val="bg-BG" w:eastAsia="bg-BG"/>
        </w:rPr>
      </w:pPr>
      <w:r w:rsidRPr="0076245D">
        <w:rPr>
          <w:rFonts w:eastAsia="Calibri"/>
          <w:szCs w:val="24"/>
          <w:lang w:val="bg-BG" w:eastAsia="bg-BG"/>
        </w:rPr>
        <w:t>В случаите по т. 2.4 възложителят прекратява процедурата или изменя влязлото в сила решение в частта за определяне на изпълнител, като при втората хипотеза с мотивирано решение определя втория класиран участник за изпълнител.</w:t>
      </w:r>
    </w:p>
    <w:p w14:paraId="79667869" w14:textId="77777777" w:rsidR="00091BB1" w:rsidRPr="0076245D" w:rsidRDefault="00091BB1" w:rsidP="00FB5D15">
      <w:pPr>
        <w:pStyle w:val="ListParagraph"/>
        <w:keepNext/>
        <w:numPr>
          <w:ilvl w:val="0"/>
          <w:numId w:val="40"/>
        </w:numPr>
        <w:spacing w:before="480" w:after="240"/>
        <w:outlineLvl w:val="1"/>
        <w:rPr>
          <w:rFonts w:eastAsia="Calibri"/>
          <w:b/>
          <w:szCs w:val="22"/>
          <w:lang w:val="bg-BG" w:eastAsia="bg-BG"/>
        </w:rPr>
      </w:pPr>
      <w:bookmarkStart w:id="211" w:name="_Toc491688163"/>
      <w:bookmarkStart w:id="212" w:name="_Toc512006316"/>
      <w:bookmarkStart w:id="213" w:name="_Toc512007166"/>
      <w:bookmarkStart w:id="214" w:name="_Toc534892937"/>
      <w:bookmarkStart w:id="215" w:name="_Toc4517422"/>
      <w:r w:rsidRPr="0076245D">
        <w:rPr>
          <w:rFonts w:eastAsia="Calibri"/>
          <w:b/>
          <w:szCs w:val="22"/>
          <w:lang w:val="bg-BG" w:eastAsia="bg-BG"/>
        </w:rPr>
        <w:t>УСЛОВИЯ, ПРИЛОЖИМИ ПРИ ПОДИЗПЪЛНИТЕЛИ</w:t>
      </w:r>
      <w:bookmarkEnd w:id="211"/>
      <w:bookmarkEnd w:id="212"/>
      <w:bookmarkEnd w:id="213"/>
      <w:bookmarkEnd w:id="214"/>
      <w:bookmarkEnd w:id="215"/>
    </w:p>
    <w:p w14:paraId="6B264E46" w14:textId="77777777" w:rsidR="00091BB1" w:rsidRPr="0076245D" w:rsidRDefault="00091BB1" w:rsidP="00091BB1">
      <w:pPr>
        <w:tabs>
          <w:tab w:val="left" w:pos="0"/>
          <w:tab w:val="left" w:pos="1134"/>
        </w:tabs>
        <w:ind w:firstLine="567"/>
        <w:rPr>
          <w:rFonts w:eastAsia="Calibri"/>
          <w:bCs/>
          <w:szCs w:val="22"/>
          <w:lang w:val="bg-BG" w:eastAsia="bg-BG"/>
        </w:rPr>
      </w:pPr>
      <w:r w:rsidRPr="0076245D">
        <w:rPr>
          <w:rFonts w:eastAsia="Calibri"/>
          <w:bCs/>
          <w:szCs w:val="22"/>
          <w:lang w:val="bg-BG" w:eastAsia="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3795D6A1" w14:textId="77777777" w:rsidR="00091BB1" w:rsidRPr="0076245D" w:rsidRDefault="00091BB1" w:rsidP="00091BB1">
      <w:pPr>
        <w:tabs>
          <w:tab w:val="left" w:pos="0"/>
          <w:tab w:val="left" w:pos="1134"/>
        </w:tabs>
        <w:ind w:firstLine="567"/>
        <w:rPr>
          <w:rFonts w:eastAsia="Calibri"/>
          <w:bCs/>
          <w:szCs w:val="22"/>
          <w:lang w:val="bg-BG" w:eastAsia="bg-BG"/>
        </w:rPr>
      </w:pPr>
      <w:r w:rsidRPr="0076245D">
        <w:rPr>
          <w:rFonts w:eastAsia="Calibri"/>
          <w:bCs/>
          <w:szCs w:val="22"/>
          <w:lang w:val="bg-BG" w:eastAsia="bg-BG"/>
        </w:rPr>
        <w:lastRenderedPageBreak/>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0A57BA6E" w14:textId="77777777" w:rsidR="00091BB1" w:rsidRPr="0076245D" w:rsidRDefault="00091BB1" w:rsidP="00C97621">
      <w:pPr>
        <w:tabs>
          <w:tab w:val="left" w:pos="0"/>
        </w:tabs>
        <w:ind w:left="720"/>
        <w:rPr>
          <w:rFonts w:eastAsia="Calibri"/>
          <w:bCs/>
          <w:szCs w:val="22"/>
          <w:lang w:val="bg-BG" w:eastAsia="bg-BG"/>
        </w:rPr>
      </w:pPr>
      <w:r w:rsidRPr="0076245D">
        <w:rPr>
          <w:rFonts w:eastAsia="Calibri"/>
          <w:bCs/>
          <w:szCs w:val="22"/>
          <w:lang w:val="bg-BG" w:eastAsia="bg-BG"/>
        </w:rPr>
        <w:t>1. за новия подизпълнител не са налице основанията за отстраняване в процедурата;</w:t>
      </w:r>
    </w:p>
    <w:p w14:paraId="6297BC91" w14:textId="77777777" w:rsidR="00091BB1" w:rsidRPr="0076245D" w:rsidRDefault="00091BB1" w:rsidP="00C97621">
      <w:pPr>
        <w:tabs>
          <w:tab w:val="left" w:pos="0"/>
        </w:tabs>
        <w:ind w:left="720"/>
        <w:rPr>
          <w:rFonts w:eastAsia="Calibri"/>
          <w:bCs/>
          <w:szCs w:val="22"/>
          <w:lang w:val="bg-BG" w:eastAsia="bg-BG"/>
        </w:rPr>
      </w:pPr>
      <w:r w:rsidRPr="0076245D">
        <w:rPr>
          <w:rFonts w:eastAsia="Calibri"/>
          <w:bCs/>
          <w:szCs w:val="22"/>
          <w:lang w:val="bg-BG" w:eastAsia="bg-BG"/>
        </w:rPr>
        <w:t>2. новият подизпълнител отговаря на критериите за подбор по отношение на дела и вида на дейностите, които ще изпълнява.</w:t>
      </w:r>
    </w:p>
    <w:p w14:paraId="7229DFC3" w14:textId="77777777" w:rsidR="00091BB1" w:rsidRPr="0076245D" w:rsidRDefault="00091BB1" w:rsidP="00091BB1">
      <w:pPr>
        <w:tabs>
          <w:tab w:val="left" w:pos="0"/>
          <w:tab w:val="left" w:pos="1134"/>
        </w:tabs>
        <w:ind w:firstLine="567"/>
        <w:rPr>
          <w:rFonts w:eastAsia="Calibri"/>
          <w:bCs/>
          <w:szCs w:val="22"/>
          <w:lang w:val="bg-BG" w:eastAsia="bg-BG"/>
        </w:rPr>
      </w:pPr>
      <w:r w:rsidRPr="0076245D">
        <w:rPr>
          <w:rFonts w:eastAsia="Calibri"/>
          <w:bCs/>
          <w:szCs w:val="22"/>
          <w:lang w:val="bg-BG" w:eastAsia="bg-BG"/>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двете условия, в срок до три дни от неговото сключване.</w:t>
      </w:r>
    </w:p>
    <w:p w14:paraId="4B7A3AEB" w14:textId="77777777" w:rsidR="00091BB1" w:rsidRPr="0076245D" w:rsidRDefault="00091BB1" w:rsidP="00091BB1">
      <w:pPr>
        <w:tabs>
          <w:tab w:val="left" w:pos="0"/>
          <w:tab w:val="left" w:pos="1134"/>
        </w:tabs>
        <w:ind w:firstLine="567"/>
        <w:rPr>
          <w:rFonts w:eastAsia="Calibri"/>
          <w:bCs/>
          <w:szCs w:val="22"/>
          <w:lang w:val="bg-BG" w:eastAsia="bg-BG"/>
        </w:rPr>
      </w:pPr>
      <w:r w:rsidRPr="0076245D">
        <w:rPr>
          <w:rFonts w:eastAsia="Calibri"/>
          <w:bCs/>
          <w:szCs w:val="22"/>
          <w:lang w:val="bg-BG" w:eastAsia="bg-BG"/>
        </w:rPr>
        <w:t>Подизпълнителите нямат право да превъзлагат една или повече от дейностите, които са включени в предмета на договора за подизпълнение.</w:t>
      </w:r>
    </w:p>
    <w:p w14:paraId="2B33259C" w14:textId="77777777" w:rsidR="00091BB1" w:rsidRPr="0076245D" w:rsidRDefault="00091BB1" w:rsidP="00FB5D15">
      <w:pPr>
        <w:pStyle w:val="ListParagraph"/>
        <w:keepNext/>
        <w:numPr>
          <w:ilvl w:val="0"/>
          <w:numId w:val="40"/>
        </w:numPr>
        <w:spacing w:before="480" w:after="240"/>
        <w:outlineLvl w:val="1"/>
        <w:rPr>
          <w:rFonts w:eastAsia="Calibri"/>
          <w:b/>
          <w:szCs w:val="22"/>
          <w:lang w:val="bg-BG" w:eastAsia="bg-BG"/>
        </w:rPr>
      </w:pPr>
      <w:bookmarkStart w:id="216" w:name="_Toc491688164"/>
      <w:bookmarkStart w:id="217" w:name="_Toc512006317"/>
      <w:bookmarkStart w:id="218" w:name="_Toc512007167"/>
      <w:bookmarkStart w:id="219" w:name="_Toc534892938"/>
      <w:bookmarkStart w:id="220" w:name="_Toc4517423"/>
      <w:r w:rsidRPr="0076245D">
        <w:rPr>
          <w:rFonts w:eastAsia="Calibri"/>
          <w:b/>
          <w:szCs w:val="22"/>
          <w:lang w:val="bg-BG" w:eastAsia="bg-BG"/>
        </w:rPr>
        <w:t>ДОПЪЛНИТЕЛНИ УКАЗАНИЯ</w:t>
      </w:r>
      <w:bookmarkEnd w:id="216"/>
      <w:bookmarkEnd w:id="217"/>
      <w:bookmarkEnd w:id="218"/>
      <w:bookmarkEnd w:id="219"/>
      <w:bookmarkEnd w:id="220"/>
    </w:p>
    <w:p w14:paraId="64369C26" w14:textId="77777777" w:rsidR="00091BB1" w:rsidRPr="0076245D" w:rsidRDefault="00091BB1" w:rsidP="00FB5D15">
      <w:pPr>
        <w:numPr>
          <w:ilvl w:val="0"/>
          <w:numId w:val="29"/>
        </w:numPr>
        <w:tabs>
          <w:tab w:val="left" w:pos="0"/>
          <w:tab w:val="left" w:pos="993"/>
        </w:tabs>
        <w:spacing w:before="360"/>
        <w:ind w:hanging="158"/>
        <w:rPr>
          <w:rFonts w:eastAsia="Calibri"/>
          <w:b/>
          <w:bCs/>
          <w:szCs w:val="24"/>
          <w:lang w:val="bg-BG" w:eastAsia="bg-BG"/>
        </w:rPr>
      </w:pPr>
      <w:r w:rsidRPr="0076245D">
        <w:rPr>
          <w:rFonts w:eastAsia="Calibri"/>
          <w:b/>
          <w:bCs/>
          <w:szCs w:val="24"/>
          <w:lang w:val="bg-BG" w:eastAsia="bg-BG"/>
        </w:rPr>
        <w:t>Разяснения по условията на процедурата</w:t>
      </w:r>
    </w:p>
    <w:p w14:paraId="1E114CC7" w14:textId="77777777" w:rsidR="00091BB1" w:rsidRPr="0076245D" w:rsidRDefault="00091BB1" w:rsidP="00FB5D15">
      <w:pPr>
        <w:numPr>
          <w:ilvl w:val="1"/>
          <w:numId w:val="29"/>
        </w:numPr>
        <w:tabs>
          <w:tab w:val="left" w:pos="1134"/>
        </w:tabs>
        <w:spacing w:before="120"/>
        <w:ind w:left="0" w:firstLine="567"/>
        <w:textAlignment w:val="center"/>
        <w:rPr>
          <w:rFonts w:eastAsia="Calibri"/>
          <w:b/>
          <w:bCs/>
          <w:szCs w:val="24"/>
          <w:lang w:val="bg-BG" w:eastAsia="bg-BG"/>
        </w:rPr>
      </w:pPr>
      <w:r w:rsidRPr="0076245D">
        <w:rPr>
          <w:rFonts w:eastAsia="Calibri"/>
          <w:szCs w:val="24"/>
          <w:lang w:val="bg-BG" w:eastAsia="bg-BG"/>
        </w:rPr>
        <w:t>Лицата могат да поискат писмено от възложителя разяснения по решението, обявлението, документацията за обществената поръчка до 10 (десет) дни преди изтичане на срока за получаване на офертите.</w:t>
      </w:r>
    </w:p>
    <w:p w14:paraId="18BB2225" w14:textId="77777777" w:rsidR="00091BB1" w:rsidRPr="00F45078" w:rsidRDefault="00091BB1" w:rsidP="00FB5D15">
      <w:pPr>
        <w:numPr>
          <w:ilvl w:val="1"/>
          <w:numId w:val="29"/>
        </w:numPr>
        <w:tabs>
          <w:tab w:val="left" w:pos="1134"/>
        </w:tabs>
        <w:spacing w:before="120"/>
        <w:ind w:left="0" w:firstLine="567"/>
        <w:textAlignment w:val="center"/>
        <w:rPr>
          <w:rFonts w:eastAsia="Calibri"/>
          <w:szCs w:val="24"/>
          <w:lang w:val="bg-BG" w:eastAsia="bg-BG"/>
        </w:rPr>
      </w:pPr>
      <w:r w:rsidRPr="00F45078">
        <w:rPr>
          <w:rFonts w:eastAsia="Calibri"/>
          <w:szCs w:val="24"/>
          <w:lang w:val="bg-BG" w:eastAsia="bg-BG"/>
        </w:rPr>
        <w:t>Възложителят предоставя разясненията в 4-дневен срок от получаване на искането, но не по-късно от 6 (шест) дни преди срока за получаване на оферти</w:t>
      </w:r>
      <w:r w:rsidR="00F45078">
        <w:rPr>
          <w:rFonts w:eastAsia="Calibri"/>
          <w:szCs w:val="24"/>
          <w:lang w:val="bg-BG" w:eastAsia="bg-BG"/>
        </w:rPr>
        <w:t xml:space="preserve">. Разясненията се предоставят </w:t>
      </w:r>
      <w:r w:rsidR="00F45078" w:rsidRPr="00F45078">
        <w:rPr>
          <w:rFonts w:eastAsia="Calibri"/>
          <w:szCs w:val="24"/>
          <w:lang w:val="bg-BG" w:eastAsia="bg-BG"/>
        </w:rPr>
        <w:t xml:space="preserve">чрез публикуване в профила на купувача </w:t>
      </w:r>
      <w:r w:rsidRPr="00F45078">
        <w:rPr>
          <w:rFonts w:eastAsia="Calibri"/>
          <w:szCs w:val="24"/>
          <w:lang w:val="bg-BG" w:eastAsia="bg-BG"/>
        </w:rPr>
        <w:t>В разясненията не се посочва лицето, направило запитването.</w:t>
      </w:r>
    </w:p>
    <w:p w14:paraId="5E19B397" w14:textId="77777777" w:rsidR="00091BB1" w:rsidRPr="0076245D" w:rsidRDefault="00091BB1" w:rsidP="00FB5D15">
      <w:pPr>
        <w:numPr>
          <w:ilvl w:val="0"/>
          <w:numId w:val="29"/>
        </w:numPr>
        <w:tabs>
          <w:tab w:val="left" w:pos="0"/>
          <w:tab w:val="left" w:pos="993"/>
        </w:tabs>
        <w:spacing w:before="360"/>
        <w:ind w:hanging="158"/>
        <w:rPr>
          <w:rFonts w:eastAsia="Calibri"/>
          <w:b/>
          <w:bCs/>
          <w:szCs w:val="24"/>
          <w:lang w:val="bg-BG" w:eastAsia="bg-BG"/>
        </w:rPr>
      </w:pPr>
      <w:r w:rsidRPr="0076245D">
        <w:rPr>
          <w:rFonts w:eastAsia="Calibri"/>
          <w:b/>
          <w:bCs/>
          <w:szCs w:val="24"/>
          <w:lang w:val="bg-BG" w:eastAsia="bg-BG"/>
        </w:rPr>
        <w:t xml:space="preserve">Обмен на информация </w:t>
      </w:r>
    </w:p>
    <w:p w14:paraId="1B0B9301" w14:textId="77777777" w:rsidR="00091BB1" w:rsidRPr="0076245D" w:rsidRDefault="00091BB1" w:rsidP="00091BB1">
      <w:pPr>
        <w:tabs>
          <w:tab w:val="left" w:pos="1134"/>
        </w:tabs>
        <w:spacing w:before="120"/>
        <w:ind w:firstLine="630"/>
        <w:textAlignment w:val="center"/>
        <w:rPr>
          <w:rFonts w:ascii="Times New Roman,Bold" w:eastAsia="Calibri" w:hAnsi="Times New Roman,Bold" w:cs="Times New Roman,Bold"/>
          <w:b/>
          <w:bCs/>
          <w:szCs w:val="22"/>
          <w:lang w:val="bg-BG"/>
        </w:rPr>
      </w:pPr>
      <w:r w:rsidRPr="0076245D">
        <w:rPr>
          <w:rFonts w:eastAsia="Calibri"/>
          <w:b/>
          <w:szCs w:val="22"/>
          <w:lang w:val="bg-BG"/>
        </w:rPr>
        <w:t xml:space="preserve">2.1. </w:t>
      </w:r>
      <w:r w:rsidRPr="0076245D">
        <w:rPr>
          <w:rFonts w:eastAsia="Calibri"/>
          <w:szCs w:val="22"/>
          <w:lang w:val="bg-BG"/>
        </w:rPr>
        <w:t>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ППЗОП и в тази документация, между заинтересовано лице, участник или техни представители и:</w:t>
      </w:r>
    </w:p>
    <w:p w14:paraId="26135D77" w14:textId="77777777" w:rsidR="00091BB1" w:rsidRPr="0076245D" w:rsidRDefault="00091BB1" w:rsidP="00091BB1">
      <w:pPr>
        <w:tabs>
          <w:tab w:val="left" w:pos="993"/>
        </w:tabs>
        <w:ind w:firstLine="567"/>
        <w:rPr>
          <w:rFonts w:eastAsia="Calibri"/>
          <w:szCs w:val="22"/>
          <w:lang w:val="bg-BG"/>
        </w:rPr>
      </w:pPr>
      <w:r w:rsidRPr="0076245D">
        <w:rPr>
          <w:rFonts w:eastAsia="Calibri"/>
          <w:b/>
          <w:szCs w:val="22"/>
          <w:lang w:val="bg-BG"/>
        </w:rPr>
        <w:t>а)</w:t>
      </w:r>
      <w:r w:rsidRPr="0076245D">
        <w:rPr>
          <w:rFonts w:eastAsia="Calibri"/>
          <w:szCs w:val="22"/>
          <w:lang w:val="bg-BG"/>
        </w:rPr>
        <w:tab/>
        <w:t>органите и служителите на възложителя, свързани с провеждането на процедурата;</w:t>
      </w:r>
    </w:p>
    <w:p w14:paraId="4FF55860" w14:textId="77777777" w:rsidR="00091BB1" w:rsidRPr="0076245D" w:rsidRDefault="00091BB1" w:rsidP="00091BB1">
      <w:pPr>
        <w:ind w:left="992" w:hanging="425"/>
        <w:rPr>
          <w:rFonts w:eastAsia="Calibri"/>
          <w:szCs w:val="22"/>
          <w:lang w:val="bg-BG"/>
        </w:rPr>
      </w:pPr>
      <w:r w:rsidRPr="0076245D">
        <w:rPr>
          <w:rFonts w:eastAsia="Calibri"/>
          <w:b/>
          <w:szCs w:val="22"/>
          <w:lang w:val="bg-BG"/>
        </w:rPr>
        <w:t>б)</w:t>
      </w:r>
      <w:r w:rsidRPr="0076245D">
        <w:rPr>
          <w:rFonts w:eastAsia="Calibri"/>
          <w:szCs w:val="22"/>
          <w:lang w:val="bg-BG"/>
        </w:rPr>
        <w:tab/>
        <w:t>органите, длъжностните лица, консултантите и експертите, участвали в изработването и приемането на документацията за участие, ако е приложимо.</w:t>
      </w:r>
    </w:p>
    <w:p w14:paraId="124C32EB" w14:textId="77777777" w:rsidR="00091BB1" w:rsidRPr="0076245D" w:rsidRDefault="00091BB1" w:rsidP="00091BB1">
      <w:pPr>
        <w:tabs>
          <w:tab w:val="left" w:pos="1134"/>
        </w:tabs>
        <w:ind w:firstLine="720"/>
        <w:textAlignment w:val="center"/>
        <w:rPr>
          <w:rFonts w:eastAsia="Calibri"/>
          <w:szCs w:val="22"/>
          <w:lang w:val="bg-BG"/>
        </w:rPr>
      </w:pPr>
      <w:r w:rsidRPr="0076245D">
        <w:rPr>
          <w:rFonts w:eastAsia="Calibri"/>
          <w:b/>
          <w:szCs w:val="22"/>
          <w:lang w:val="bg-BG"/>
        </w:rPr>
        <w:t xml:space="preserve">2.2. </w:t>
      </w:r>
      <w:r w:rsidRPr="0076245D">
        <w:rPr>
          <w:rFonts w:eastAsia="Calibri"/>
          <w:szCs w:val="22"/>
          <w:lang w:val="bg-BG"/>
        </w:rPr>
        <w:t>При промяна в посочения адрес, телефон, имейл и факс за кореспонденция, участниците са длъжни в срок до 24 (двадесет и четири) часа надлежно да уведомят възложителя за промяната.</w:t>
      </w:r>
    </w:p>
    <w:p w14:paraId="104A2542" w14:textId="77777777" w:rsidR="00091BB1" w:rsidRPr="0076245D" w:rsidRDefault="00091BB1" w:rsidP="00091BB1">
      <w:pPr>
        <w:tabs>
          <w:tab w:val="left" w:pos="1134"/>
        </w:tabs>
        <w:ind w:firstLine="720"/>
        <w:textAlignment w:val="center"/>
        <w:rPr>
          <w:rFonts w:eastAsia="Calibri"/>
          <w:szCs w:val="22"/>
          <w:lang w:val="bg-BG"/>
        </w:rPr>
      </w:pPr>
      <w:r w:rsidRPr="0076245D">
        <w:rPr>
          <w:rFonts w:eastAsia="Calibri"/>
          <w:b/>
          <w:szCs w:val="22"/>
          <w:lang w:val="bg-BG"/>
        </w:rPr>
        <w:t>2.3</w:t>
      </w:r>
      <w:r w:rsidRPr="0076245D">
        <w:rPr>
          <w:rFonts w:eastAsia="Calibri"/>
          <w:szCs w:val="22"/>
          <w:lang w:val="bg-BG"/>
        </w:rPr>
        <w:t>. Неправилно посочен адрес, телефон, електронен адрес или факс за кореспонденция или неуведомяване за тяхната промяна освобождава възложителя от отговорност за неточно изпращане на уведомленията или информацията.</w:t>
      </w:r>
    </w:p>
    <w:p w14:paraId="07841E2F" w14:textId="77777777" w:rsidR="00091BB1" w:rsidRPr="0076245D" w:rsidRDefault="00091BB1" w:rsidP="00FB5D15">
      <w:pPr>
        <w:numPr>
          <w:ilvl w:val="0"/>
          <w:numId w:val="29"/>
        </w:numPr>
        <w:tabs>
          <w:tab w:val="left" w:pos="0"/>
          <w:tab w:val="left" w:pos="993"/>
        </w:tabs>
        <w:spacing w:before="360"/>
        <w:ind w:hanging="158"/>
        <w:rPr>
          <w:rFonts w:eastAsia="Calibri"/>
          <w:b/>
          <w:bCs/>
          <w:szCs w:val="24"/>
          <w:lang w:val="bg-BG" w:eastAsia="bg-BG"/>
        </w:rPr>
      </w:pPr>
      <w:r w:rsidRPr="0076245D">
        <w:rPr>
          <w:rFonts w:eastAsia="Calibri"/>
          <w:b/>
          <w:bCs/>
          <w:szCs w:val="24"/>
          <w:lang w:val="bg-BG" w:eastAsia="bg-BG"/>
        </w:rPr>
        <w:t>Изчисляване на срокове</w:t>
      </w:r>
    </w:p>
    <w:p w14:paraId="7286B64E" w14:textId="77777777" w:rsidR="00091BB1" w:rsidRPr="0076245D" w:rsidRDefault="00091BB1" w:rsidP="00091BB1">
      <w:pPr>
        <w:tabs>
          <w:tab w:val="left" w:pos="993"/>
        </w:tabs>
        <w:ind w:firstLine="567"/>
        <w:textAlignment w:val="center"/>
        <w:rPr>
          <w:rFonts w:ascii="Times New Roman CYR,Times New R" w:eastAsia="Times New Roman CYR,Times New R" w:hAnsi="Times New Roman CYR,Times New R" w:cs="Times New Roman CYR,Times New R"/>
          <w:bCs/>
          <w:szCs w:val="22"/>
          <w:lang w:val="bg-BG"/>
        </w:rPr>
      </w:pPr>
      <w:r w:rsidRPr="0076245D">
        <w:rPr>
          <w:rFonts w:ascii="Times New Roman CYR,Times New R" w:eastAsia="Times New Roman CYR,Times New R" w:hAnsi="Times New Roman CYR,Times New R" w:cs="Times New Roman CYR,Times New R"/>
          <w:bCs/>
          <w:szCs w:val="22"/>
          <w:lang w:val="bg-BG"/>
        </w:rPr>
        <w:t>При изчисляване на сроковете във връзка с настоящата процедура се прилага разпоредбата на чл. 28 от ППЗОП.</w:t>
      </w:r>
    </w:p>
    <w:p w14:paraId="350CC83F" w14:textId="77777777" w:rsidR="00F45078" w:rsidRDefault="00F45078">
      <w:pPr>
        <w:spacing w:line="240" w:lineRule="auto"/>
        <w:rPr>
          <w:b/>
          <w:bCs/>
          <w:smallCaps/>
          <w:spacing w:val="5"/>
          <w:szCs w:val="24"/>
          <w:lang w:val="bg-BG" w:eastAsia="bg-BG"/>
        </w:rPr>
      </w:pPr>
      <w:bookmarkStart w:id="221" w:name="_Toc534892939"/>
      <w:r>
        <w:rPr>
          <w:b/>
          <w:bCs/>
          <w:smallCaps/>
          <w:spacing w:val="5"/>
          <w:szCs w:val="24"/>
          <w:lang w:val="bg-BG" w:eastAsia="bg-BG"/>
        </w:rPr>
        <w:br w:type="page"/>
      </w:r>
    </w:p>
    <w:p w14:paraId="466AE0BE" w14:textId="77777777" w:rsidR="005C618B" w:rsidRPr="0076245D" w:rsidRDefault="005C618B" w:rsidP="005C618B">
      <w:pPr>
        <w:keepNext/>
        <w:tabs>
          <w:tab w:val="left" w:pos="567"/>
          <w:tab w:val="left" w:pos="1843"/>
        </w:tabs>
        <w:autoSpaceDE w:val="0"/>
        <w:autoSpaceDN w:val="0"/>
        <w:adjustRightInd w:val="0"/>
        <w:spacing w:after="360"/>
        <w:jc w:val="center"/>
        <w:outlineLvl w:val="0"/>
        <w:rPr>
          <w:b/>
          <w:bCs/>
          <w:smallCaps/>
          <w:spacing w:val="5"/>
          <w:szCs w:val="24"/>
          <w:lang w:val="bg-BG" w:eastAsia="bg-BG"/>
        </w:rPr>
      </w:pPr>
      <w:bookmarkStart w:id="222" w:name="_Toc4517424"/>
      <w:bookmarkStart w:id="223" w:name="_Toc36142196"/>
      <w:r w:rsidRPr="0076245D">
        <w:rPr>
          <w:b/>
          <w:bCs/>
          <w:smallCaps/>
          <w:spacing w:val="5"/>
          <w:szCs w:val="24"/>
          <w:lang w:val="bg-BG" w:eastAsia="bg-BG"/>
        </w:rPr>
        <w:lastRenderedPageBreak/>
        <w:t>ЧАСТ Д. ПРОЕКТ НА ДОГОВОР</w:t>
      </w:r>
      <w:bookmarkEnd w:id="221"/>
      <w:bookmarkEnd w:id="222"/>
      <w:bookmarkEnd w:id="223"/>
    </w:p>
    <w:p w14:paraId="0D3CBA49" w14:textId="77777777" w:rsidR="005C618B" w:rsidRPr="0076245D" w:rsidRDefault="005C618B" w:rsidP="005C618B">
      <w:pPr>
        <w:ind w:right="400"/>
        <w:rPr>
          <w:rFonts w:eastAsia="Calibri"/>
          <w:b/>
          <w:szCs w:val="24"/>
          <w:lang w:val="bg-BG"/>
        </w:rPr>
      </w:pPr>
      <w:bookmarkStart w:id="224" w:name="_Toc402705038"/>
      <w:bookmarkStart w:id="225" w:name="_Toc413679698"/>
      <w:bookmarkStart w:id="226" w:name="_Toc448410132"/>
    </w:p>
    <w:p w14:paraId="6DC32D27" w14:textId="77777777" w:rsidR="005C618B" w:rsidRPr="0076245D" w:rsidRDefault="005C618B" w:rsidP="005C618B">
      <w:pPr>
        <w:ind w:right="400"/>
        <w:jc w:val="center"/>
        <w:rPr>
          <w:rFonts w:eastAsia="Calibri"/>
          <w:b/>
          <w:szCs w:val="24"/>
          <w:lang w:val="bg-BG"/>
        </w:rPr>
      </w:pPr>
      <w:r w:rsidRPr="0076245D">
        <w:rPr>
          <w:rFonts w:eastAsia="Calibri"/>
          <w:b/>
          <w:szCs w:val="24"/>
          <w:lang w:val="bg-BG"/>
        </w:rPr>
        <w:t>ПРОЕКТ  НА  ДОГОВОР</w:t>
      </w:r>
      <w:bookmarkEnd w:id="224"/>
      <w:bookmarkEnd w:id="225"/>
      <w:bookmarkEnd w:id="226"/>
    </w:p>
    <w:p w14:paraId="73A81891" w14:textId="77777777" w:rsidR="005C618B" w:rsidRPr="0076245D" w:rsidRDefault="005C618B" w:rsidP="005C618B">
      <w:pPr>
        <w:ind w:right="400"/>
        <w:jc w:val="center"/>
        <w:rPr>
          <w:rFonts w:eastAsia="Calibri"/>
          <w:szCs w:val="24"/>
          <w:lang w:val="bg-BG"/>
        </w:rPr>
      </w:pPr>
      <w:r w:rsidRPr="0076245D">
        <w:rPr>
          <w:rFonts w:eastAsia="Calibri"/>
          <w:szCs w:val="24"/>
          <w:lang w:val="bg-BG"/>
        </w:rPr>
        <w:t>№ ... /... 2019 г.</w:t>
      </w:r>
    </w:p>
    <w:p w14:paraId="12C365FE" w14:textId="77777777" w:rsidR="005C618B" w:rsidRPr="0076245D" w:rsidRDefault="005C618B" w:rsidP="005C618B">
      <w:pPr>
        <w:suppressAutoHyphens/>
        <w:ind w:firstLine="567"/>
        <w:rPr>
          <w:rFonts w:eastAsia="SimSun"/>
          <w:szCs w:val="24"/>
          <w:lang w:val="bg-BG" w:eastAsia="ar-SA"/>
        </w:rPr>
      </w:pPr>
      <w:r w:rsidRPr="0076245D">
        <w:rPr>
          <w:rFonts w:eastAsia="SimSun"/>
          <w:szCs w:val="24"/>
          <w:lang w:val="bg-BG" w:eastAsia="ar-SA"/>
        </w:rPr>
        <w:t xml:space="preserve">Днес, … г. в гр. </w:t>
      </w:r>
      <w:r w:rsidR="00C97621" w:rsidRPr="0076245D">
        <w:rPr>
          <w:rFonts w:eastAsia="SimSun"/>
          <w:szCs w:val="24"/>
          <w:lang w:val="bg-BG" w:eastAsia="ar-SA"/>
        </w:rPr>
        <w:t>Чипровци</w:t>
      </w:r>
      <w:r w:rsidRPr="0076245D">
        <w:rPr>
          <w:rFonts w:eastAsia="SimSun"/>
          <w:szCs w:val="24"/>
          <w:lang w:val="bg-BG" w:eastAsia="ar-SA"/>
        </w:rPr>
        <w:t xml:space="preserve"> между:</w:t>
      </w:r>
    </w:p>
    <w:p w14:paraId="6D2C89BA" w14:textId="20A78E14" w:rsidR="005C618B" w:rsidRPr="0076245D" w:rsidRDefault="002E221F" w:rsidP="003B1E35">
      <w:pPr>
        <w:spacing w:line="240" w:lineRule="auto"/>
        <w:rPr>
          <w:rFonts w:eastAsia="SimSun"/>
          <w:szCs w:val="24"/>
          <w:lang w:val="bg-BG" w:eastAsia="ar-SA"/>
        </w:rPr>
      </w:pPr>
      <w:r>
        <w:rPr>
          <w:rFonts w:eastAsia="SimSun"/>
          <w:b/>
          <w:szCs w:val="24"/>
          <w:lang w:val="bg-BG" w:eastAsia="ar-SA"/>
        </w:rPr>
        <w:t xml:space="preserve">1. </w:t>
      </w:r>
      <w:r w:rsidRPr="0076245D">
        <w:rPr>
          <w:rFonts w:eastAsia="SimSun"/>
          <w:b/>
          <w:szCs w:val="24"/>
          <w:lang w:val="bg-BG" w:eastAsia="ar-SA"/>
        </w:rPr>
        <w:t>ОБЩИНА ЧИПРОВЦИ</w:t>
      </w:r>
      <w:r w:rsidR="005C618B" w:rsidRPr="0076245D">
        <w:rPr>
          <w:rFonts w:eastAsia="SimSun"/>
          <w:szCs w:val="24"/>
          <w:lang w:val="bg-BG" w:eastAsia="ar-SA"/>
        </w:rPr>
        <w:t>, с адрес</w:t>
      </w:r>
      <w:r>
        <w:rPr>
          <w:rFonts w:eastAsia="SimSun"/>
          <w:szCs w:val="24"/>
          <w:lang w:val="bg-BG" w:eastAsia="ar-SA"/>
        </w:rPr>
        <w:t>:</w:t>
      </w:r>
      <w:r w:rsidR="005C618B" w:rsidRPr="0076245D">
        <w:rPr>
          <w:rFonts w:eastAsia="SimSun"/>
          <w:szCs w:val="24"/>
          <w:lang w:val="bg-BG" w:eastAsia="ar-SA"/>
        </w:rPr>
        <w:t xml:space="preserve"> гр.</w:t>
      </w:r>
      <w:r w:rsidR="003B1E35" w:rsidRPr="0076245D">
        <w:rPr>
          <w:rFonts w:eastAsia="SimSun"/>
          <w:szCs w:val="24"/>
          <w:lang w:val="bg-BG" w:eastAsia="ar-SA"/>
        </w:rPr>
        <w:t xml:space="preserve"> Чипровци 3460, бул. „Петър Парчевич“ №45, ЕИК: 000320961, представлявана от Пламен Петков, кмет на община</w:t>
      </w:r>
      <w:r>
        <w:rPr>
          <w:rFonts w:eastAsia="SimSun"/>
          <w:szCs w:val="24"/>
          <w:lang w:val="bg-BG" w:eastAsia="ar-SA"/>
        </w:rPr>
        <w:t>та</w:t>
      </w:r>
      <w:r w:rsidR="003B1E35" w:rsidRPr="0076245D">
        <w:rPr>
          <w:rFonts w:eastAsia="SimSun"/>
          <w:szCs w:val="24"/>
          <w:lang w:val="bg-BG" w:eastAsia="ar-SA"/>
        </w:rPr>
        <w:t>, и  …, главен счетоводител на община</w:t>
      </w:r>
      <w:r>
        <w:rPr>
          <w:rFonts w:eastAsia="SimSun"/>
          <w:szCs w:val="24"/>
          <w:lang w:val="bg-BG" w:eastAsia="ar-SA"/>
        </w:rPr>
        <w:t>та</w:t>
      </w:r>
      <w:r w:rsidR="003B1E35" w:rsidRPr="0076245D">
        <w:rPr>
          <w:rFonts w:eastAsia="SimSun"/>
          <w:szCs w:val="24"/>
          <w:lang w:val="bg-BG" w:eastAsia="ar-SA"/>
        </w:rPr>
        <w:t xml:space="preserve">, </w:t>
      </w:r>
      <w:r w:rsidR="005C618B" w:rsidRPr="0076245D">
        <w:rPr>
          <w:rFonts w:eastAsia="SimSun"/>
          <w:szCs w:val="24"/>
          <w:lang w:val="bg-BG" w:eastAsia="ar-SA"/>
        </w:rPr>
        <w:t>наричана</w:t>
      </w:r>
      <w:r>
        <w:rPr>
          <w:rFonts w:eastAsia="SimSun"/>
          <w:szCs w:val="24"/>
          <w:lang w:val="bg-BG" w:eastAsia="ar-SA"/>
        </w:rPr>
        <w:t>,</w:t>
      </w:r>
      <w:r w:rsidR="005C618B" w:rsidRPr="0076245D">
        <w:rPr>
          <w:rFonts w:eastAsia="SimSun"/>
          <w:szCs w:val="24"/>
          <w:lang w:val="bg-BG" w:eastAsia="ar-SA"/>
        </w:rPr>
        <w:t xml:space="preserve"> за краткост</w:t>
      </w:r>
      <w:r>
        <w:rPr>
          <w:rFonts w:eastAsia="SimSun"/>
          <w:szCs w:val="24"/>
          <w:lang w:val="bg-BG" w:eastAsia="ar-SA"/>
        </w:rPr>
        <w:t>,</w:t>
      </w:r>
      <w:r w:rsidR="005C618B" w:rsidRPr="0076245D">
        <w:rPr>
          <w:rFonts w:eastAsia="SimSun"/>
          <w:szCs w:val="24"/>
          <w:lang w:val="bg-BG" w:eastAsia="ar-SA"/>
        </w:rPr>
        <w:t xml:space="preserve"> </w:t>
      </w:r>
      <w:r w:rsidR="005C618B" w:rsidRPr="0076245D">
        <w:rPr>
          <w:rFonts w:eastAsia="SimSun"/>
          <w:b/>
          <w:szCs w:val="24"/>
          <w:lang w:val="bg-BG" w:eastAsia="ar-SA"/>
        </w:rPr>
        <w:t>ВЪЗЛОЖИТЕЛ</w:t>
      </w:r>
      <w:r w:rsidR="005C618B" w:rsidRPr="0076245D">
        <w:rPr>
          <w:rFonts w:eastAsia="SimSun"/>
          <w:szCs w:val="24"/>
          <w:lang w:val="bg-BG" w:eastAsia="ar-SA"/>
        </w:rPr>
        <w:t>, от една страна,</w:t>
      </w:r>
    </w:p>
    <w:p w14:paraId="60AC9735" w14:textId="77777777" w:rsidR="005C618B" w:rsidRPr="0076245D" w:rsidRDefault="005C618B" w:rsidP="005C618B">
      <w:pPr>
        <w:suppressAutoHyphens/>
        <w:rPr>
          <w:rFonts w:eastAsia="SimSun"/>
          <w:szCs w:val="24"/>
          <w:lang w:val="bg-BG" w:eastAsia="ar-SA"/>
        </w:rPr>
      </w:pPr>
      <w:r w:rsidRPr="0076245D">
        <w:rPr>
          <w:rFonts w:eastAsia="SimSun"/>
          <w:szCs w:val="24"/>
          <w:lang w:val="bg-BG" w:eastAsia="ar-SA"/>
        </w:rPr>
        <w:t xml:space="preserve"> и </w:t>
      </w:r>
    </w:p>
    <w:p w14:paraId="5831C929" w14:textId="11C3C3A0" w:rsidR="005C618B" w:rsidRPr="0076245D" w:rsidRDefault="002E221F" w:rsidP="005C618B">
      <w:pPr>
        <w:rPr>
          <w:rFonts w:eastAsia="Calibri"/>
          <w:szCs w:val="24"/>
          <w:lang w:val="bg-BG"/>
        </w:rPr>
      </w:pPr>
      <w:r>
        <w:rPr>
          <w:rFonts w:eastAsia="Calibri"/>
          <w:b/>
          <w:szCs w:val="24"/>
          <w:lang w:val="bg-BG"/>
        </w:rPr>
        <w:t xml:space="preserve">2. </w:t>
      </w:r>
      <w:r w:rsidR="005C618B" w:rsidRPr="0076245D">
        <w:rPr>
          <w:rFonts w:eastAsia="Calibri"/>
          <w:b/>
          <w:szCs w:val="24"/>
          <w:lang w:val="bg-BG"/>
        </w:rPr>
        <w:t>…</w:t>
      </w:r>
      <w:r w:rsidR="00046701">
        <w:rPr>
          <w:rFonts w:eastAsia="Calibri"/>
          <w:b/>
          <w:szCs w:val="24"/>
          <w:lang w:val="bg-BG"/>
        </w:rPr>
        <w:t>.....................................</w:t>
      </w:r>
      <w:r w:rsidR="005C618B" w:rsidRPr="0076245D">
        <w:rPr>
          <w:rFonts w:eastAsia="Calibri"/>
          <w:szCs w:val="24"/>
          <w:lang w:val="bg-BG"/>
        </w:rPr>
        <w:t>, със седалище и адрес на управление …</w:t>
      </w:r>
      <w:r w:rsidR="00046701">
        <w:rPr>
          <w:rFonts w:eastAsia="Calibri"/>
          <w:szCs w:val="24"/>
          <w:lang w:val="bg-BG"/>
        </w:rPr>
        <w:t>....................</w:t>
      </w:r>
      <w:r w:rsidR="005C618B" w:rsidRPr="0076245D">
        <w:rPr>
          <w:rFonts w:eastAsia="Calibri"/>
          <w:szCs w:val="24"/>
          <w:lang w:val="bg-BG"/>
        </w:rPr>
        <w:t xml:space="preserve">, </w:t>
      </w:r>
      <w:r>
        <w:rPr>
          <w:rFonts w:eastAsia="Calibri"/>
          <w:szCs w:val="24"/>
          <w:lang w:val="bg-BG"/>
        </w:rPr>
        <w:t xml:space="preserve">с </w:t>
      </w:r>
      <w:r w:rsidR="005C618B" w:rsidRPr="0076245D">
        <w:rPr>
          <w:rFonts w:eastAsia="Calibri"/>
          <w:szCs w:val="24"/>
          <w:lang w:val="bg-BG"/>
        </w:rPr>
        <w:t>ЕИК …</w:t>
      </w:r>
      <w:r w:rsidR="00046701">
        <w:rPr>
          <w:rFonts w:eastAsia="Calibri"/>
          <w:szCs w:val="24"/>
          <w:lang w:val="bg-BG"/>
        </w:rPr>
        <w:t>..............................</w:t>
      </w:r>
      <w:r w:rsidR="005C618B" w:rsidRPr="0076245D">
        <w:rPr>
          <w:rFonts w:eastAsia="Calibri"/>
          <w:szCs w:val="24"/>
          <w:lang w:val="bg-BG"/>
        </w:rPr>
        <w:t>, представляван от …</w:t>
      </w:r>
      <w:r w:rsidR="00046701">
        <w:rPr>
          <w:rFonts w:eastAsia="Calibri"/>
          <w:szCs w:val="24"/>
          <w:lang w:val="bg-BG"/>
        </w:rPr>
        <w:t>.......................</w:t>
      </w:r>
      <w:r w:rsidR="005C618B" w:rsidRPr="0076245D">
        <w:rPr>
          <w:rFonts w:eastAsia="Calibri"/>
          <w:szCs w:val="24"/>
          <w:lang w:val="bg-BG"/>
        </w:rPr>
        <w:t>, в качеството на …, наричан</w:t>
      </w:r>
      <w:r>
        <w:rPr>
          <w:rFonts w:eastAsia="Calibri"/>
          <w:szCs w:val="24"/>
          <w:lang w:val="bg-BG"/>
        </w:rPr>
        <w:t>о,</w:t>
      </w:r>
      <w:r w:rsidR="005C618B" w:rsidRPr="0076245D">
        <w:rPr>
          <w:rFonts w:eastAsia="Calibri"/>
          <w:szCs w:val="24"/>
          <w:lang w:val="bg-BG"/>
        </w:rPr>
        <w:t xml:space="preserve"> за краткост</w:t>
      </w:r>
      <w:r>
        <w:rPr>
          <w:rFonts w:eastAsia="Calibri"/>
          <w:szCs w:val="24"/>
          <w:lang w:val="bg-BG"/>
        </w:rPr>
        <w:t>,</w:t>
      </w:r>
      <w:r w:rsidR="005C618B" w:rsidRPr="0076245D">
        <w:rPr>
          <w:rFonts w:eastAsia="Calibri"/>
          <w:szCs w:val="24"/>
          <w:lang w:val="bg-BG"/>
        </w:rPr>
        <w:t xml:space="preserve"> </w:t>
      </w:r>
      <w:r w:rsidR="005C618B" w:rsidRPr="0076245D">
        <w:rPr>
          <w:rFonts w:eastAsia="Calibri"/>
          <w:b/>
          <w:szCs w:val="24"/>
          <w:lang w:val="bg-BG"/>
        </w:rPr>
        <w:t>ИЗПЪЛНИТЕЛ</w:t>
      </w:r>
      <w:r w:rsidR="005C618B" w:rsidRPr="0076245D">
        <w:rPr>
          <w:rFonts w:eastAsia="Calibri"/>
          <w:szCs w:val="24"/>
          <w:lang w:val="bg-BG"/>
        </w:rPr>
        <w:t>, от друга страна,</w:t>
      </w:r>
    </w:p>
    <w:p w14:paraId="08FEFBDF" w14:textId="77777777" w:rsidR="005C618B" w:rsidRPr="0076245D" w:rsidRDefault="005C618B" w:rsidP="00801607">
      <w:pPr>
        <w:jc w:val="center"/>
        <w:rPr>
          <w:rFonts w:eastAsia="Calibri"/>
          <w:szCs w:val="24"/>
          <w:lang w:val="bg-BG"/>
        </w:rPr>
      </w:pPr>
      <w:r w:rsidRPr="0076245D">
        <w:rPr>
          <w:rFonts w:eastAsia="Calibri"/>
          <w:szCs w:val="24"/>
          <w:lang w:val="bg-BG"/>
        </w:rPr>
        <w:t xml:space="preserve">(ВЪЗЛОЖИТЕЛЯТ и ИЗПЪЛНИТЕЛЯТ наричани заедно </w:t>
      </w:r>
      <w:r w:rsidRPr="0076245D">
        <w:rPr>
          <w:rFonts w:eastAsia="Calibri"/>
          <w:b/>
          <w:szCs w:val="24"/>
          <w:lang w:val="bg-BG"/>
        </w:rPr>
        <w:t>Страните</w:t>
      </w:r>
      <w:r w:rsidRPr="0076245D">
        <w:rPr>
          <w:rFonts w:eastAsia="Calibri"/>
          <w:szCs w:val="24"/>
          <w:lang w:val="bg-BG"/>
        </w:rPr>
        <w:t xml:space="preserve">, а всеки от тях поотделно – </w:t>
      </w:r>
      <w:r w:rsidRPr="0076245D">
        <w:rPr>
          <w:rFonts w:eastAsia="Calibri"/>
          <w:b/>
          <w:szCs w:val="24"/>
          <w:lang w:val="bg-BG"/>
        </w:rPr>
        <w:t>Страна</w:t>
      </w:r>
      <w:r w:rsidRPr="0076245D">
        <w:rPr>
          <w:rFonts w:eastAsia="Calibri"/>
          <w:szCs w:val="24"/>
          <w:lang w:val="bg-BG"/>
        </w:rPr>
        <w:t>)</w:t>
      </w:r>
    </w:p>
    <w:p w14:paraId="3911428C" w14:textId="3C73B933" w:rsidR="005C618B" w:rsidRPr="0076245D" w:rsidRDefault="003B1E35" w:rsidP="005C618B">
      <w:pPr>
        <w:rPr>
          <w:rFonts w:eastAsia="Calibri"/>
          <w:noProof/>
          <w:szCs w:val="24"/>
          <w:lang w:val="bg-BG"/>
        </w:rPr>
      </w:pPr>
      <w:r w:rsidRPr="0076245D">
        <w:rPr>
          <w:rFonts w:eastAsia="SimSun"/>
          <w:szCs w:val="24"/>
          <w:lang w:val="bg-BG" w:eastAsia="ar-SA"/>
        </w:rPr>
        <w:t>на основание чл.</w:t>
      </w:r>
      <w:r w:rsidR="00046701">
        <w:rPr>
          <w:rFonts w:eastAsia="SimSun"/>
          <w:szCs w:val="24"/>
          <w:lang w:val="bg-BG" w:eastAsia="ar-SA"/>
        </w:rPr>
        <w:t xml:space="preserve"> </w:t>
      </w:r>
      <w:r w:rsidRPr="0076245D">
        <w:rPr>
          <w:rFonts w:eastAsia="SimSun"/>
          <w:szCs w:val="24"/>
          <w:lang w:val="bg-BG" w:eastAsia="ar-SA"/>
        </w:rPr>
        <w:t>112, във връзка с чл.</w:t>
      </w:r>
      <w:r w:rsidR="00046701">
        <w:rPr>
          <w:rFonts w:eastAsia="SimSun"/>
          <w:szCs w:val="24"/>
          <w:lang w:val="bg-BG" w:eastAsia="ar-SA"/>
        </w:rPr>
        <w:t xml:space="preserve"> </w:t>
      </w:r>
      <w:r w:rsidRPr="0076245D">
        <w:rPr>
          <w:rFonts w:eastAsia="SimSun"/>
          <w:szCs w:val="24"/>
          <w:lang w:val="bg-BG" w:eastAsia="ar-SA"/>
        </w:rPr>
        <w:t>109 от Закона за обществени поръчки (ЗОП) и съгласно Решение № …/… г. на Пламен Петков, кмет на община Чипровци, за определяне на ИЗПЪЛНИТЕЛ на обществена поръчка с предмет</w:t>
      </w:r>
      <w:r w:rsidR="002E221F">
        <w:rPr>
          <w:rFonts w:eastAsia="SimSun"/>
          <w:szCs w:val="24"/>
          <w:lang w:val="bg-BG" w:eastAsia="ar-SA"/>
        </w:rPr>
        <w:t>:</w:t>
      </w:r>
      <w:r w:rsidRPr="0076245D">
        <w:rPr>
          <w:rFonts w:eastAsia="SimSun"/>
          <w:szCs w:val="24"/>
          <w:lang w:val="bg-BG" w:eastAsia="ar-SA"/>
        </w:rPr>
        <w:t xml:space="preserve"> </w:t>
      </w:r>
      <w:r w:rsidRPr="0076245D">
        <w:rPr>
          <w:rFonts w:eastAsia="SimSun"/>
          <w:b/>
          <w:szCs w:val="24"/>
          <w:lang w:val="bg-BG" w:eastAsia="ar-SA"/>
        </w:rPr>
        <w:t>„Проектиране, авторски надзор, строителство и доставка на оборудване на инсталация за компостиране на зелени/биоразградими отпадъци</w:t>
      </w:r>
      <w:r w:rsidR="000B2360">
        <w:rPr>
          <w:rFonts w:eastAsia="SimSun"/>
          <w:b/>
          <w:szCs w:val="24"/>
          <w:lang w:val="bg-BG" w:eastAsia="ar-SA"/>
        </w:rPr>
        <w:t xml:space="preserve"> </w:t>
      </w:r>
      <w:r w:rsidR="000B2360" w:rsidRPr="000B2360">
        <w:rPr>
          <w:rFonts w:eastAsia="SimSun"/>
          <w:b/>
          <w:szCs w:val="24"/>
          <w:lang w:val="bg-BG" w:eastAsia="ar-SA"/>
        </w:rPr>
        <w:t>по проект „Проектиране и изграждане на компостираща инсталация за разделно събрани зелени и/или биоразградими отпадъци за община Чипровци и община Георги Дамяново“</w:t>
      </w:r>
      <w:r w:rsidRPr="0076245D">
        <w:rPr>
          <w:rFonts w:eastAsia="Calibri"/>
          <w:szCs w:val="24"/>
          <w:lang w:val="bg-BG"/>
        </w:rPr>
        <w:t>, съфинансиран по ОП „Околна среда 2014-2020 г.“</w:t>
      </w:r>
      <w:r w:rsidR="005C618B" w:rsidRPr="0076245D">
        <w:rPr>
          <w:rFonts w:eastAsia="Calibri"/>
          <w:szCs w:val="24"/>
          <w:lang w:val="bg-BG"/>
        </w:rPr>
        <w:t xml:space="preserve">, </w:t>
      </w:r>
      <w:r w:rsidR="005C618B" w:rsidRPr="0076245D">
        <w:rPr>
          <w:rFonts w:eastAsia="SimSun"/>
          <w:szCs w:val="24"/>
          <w:lang w:val="bg-BG" w:eastAsia="ar-SA"/>
        </w:rPr>
        <w:t>с</w:t>
      </w:r>
      <w:r w:rsidR="005C618B" w:rsidRPr="0076245D">
        <w:rPr>
          <w:rFonts w:eastAsia="Calibri"/>
          <w:noProof/>
          <w:szCs w:val="24"/>
          <w:lang w:val="bg-BG"/>
        </w:rPr>
        <w:t>е сключи този договор (</w:t>
      </w:r>
      <w:r w:rsidR="005C618B" w:rsidRPr="0076245D">
        <w:rPr>
          <w:rFonts w:eastAsia="Calibri"/>
          <w:b/>
          <w:noProof/>
          <w:szCs w:val="24"/>
          <w:lang w:val="bg-BG"/>
        </w:rPr>
        <w:t>Договорът/Договора</w:t>
      </w:r>
      <w:r w:rsidR="005C618B" w:rsidRPr="0076245D">
        <w:rPr>
          <w:rFonts w:eastAsia="Calibri"/>
          <w:noProof/>
          <w:szCs w:val="24"/>
          <w:lang w:val="bg-BG"/>
        </w:rPr>
        <w:t>).</w:t>
      </w:r>
    </w:p>
    <w:p w14:paraId="6632D8F6" w14:textId="77777777" w:rsidR="005C618B" w:rsidRPr="0076245D" w:rsidRDefault="005C618B" w:rsidP="005C618B">
      <w:pPr>
        <w:keepNext/>
        <w:spacing w:before="360"/>
        <w:jc w:val="center"/>
        <w:rPr>
          <w:rFonts w:eastAsia="Calibri"/>
          <w:b/>
          <w:szCs w:val="24"/>
          <w:lang w:val="bg-BG"/>
        </w:rPr>
      </w:pPr>
      <w:r w:rsidRPr="0076245D">
        <w:rPr>
          <w:rFonts w:eastAsia="Calibri"/>
          <w:b/>
          <w:szCs w:val="24"/>
          <w:lang w:val="bg-BG"/>
        </w:rPr>
        <w:t>I. ПРЕДМЕТ НА ДОГОВОРА</w:t>
      </w:r>
    </w:p>
    <w:p w14:paraId="47BA48FB" w14:textId="528CCA7E" w:rsidR="005C618B" w:rsidRPr="0076245D" w:rsidRDefault="005C618B" w:rsidP="005C618B">
      <w:pPr>
        <w:autoSpaceDE w:val="0"/>
        <w:autoSpaceDN w:val="0"/>
        <w:adjustRightInd w:val="0"/>
        <w:ind w:firstLine="562"/>
        <w:rPr>
          <w:noProof/>
          <w:color w:val="000000"/>
          <w:szCs w:val="24"/>
          <w:lang w:val="bg-BG" w:eastAsia="bg-BG"/>
        </w:rPr>
      </w:pPr>
      <w:r w:rsidRPr="0076245D">
        <w:rPr>
          <w:b/>
          <w:noProof/>
          <w:color w:val="000000"/>
          <w:szCs w:val="24"/>
          <w:lang w:val="bg-BG" w:eastAsia="bg-BG"/>
        </w:rPr>
        <w:t xml:space="preserve">Чл. 1. </w:t>
      </w:r>
      <w:r w:rsidRPr="0076245D">
        <w:rPr>
          <w:noProof/>
          <w:color w:val="000000"/>
          <w:szCs w:val="24"/>
          <w:lang w:val="bg-BG" w:eastAsia="bg-BG"/>
        </w:rPr>
        <w:t xml:space="preserve">ВЪЗЛОЖИТЕЛЯТ възлага, а ИЗПЪЛНИТЕЛЯТ приема да </w:t>
      </w:r>
      <w:r w:rsidR="00D50B86">
        <w:rPr>
          <w:noProof/>
          <w:color w:val="000000"/>
          <w:szCs w:val="24"/>
          <w:lang w:val="bg-BG" w:eastAsia="bg-BG"/>
        </w:rPr>
        <w:t>изпълни обществена поръчка с предмет</w:t>
      </w:r>
      <w:r w:rsidR="002E221F">
        <w:rPr>
          <w:noProof/>
          <w:color w:val="000000"/>
          <w:szCs w:val="24"/>
          <w:lang w:val="bg-BG" w:eastAsia="bg-BG"/>
        </w:rPr>
        <w:t>:</w:t>
      </w:r>
      <w:r w:rsidR="00D50B86">
        <w:rPr>
          <w:noProof/>
          <w:color w:val="000000"/>
          <w:szCs w:val="24"/>
          <w:lang w:val="bg-BG" w:eastAsia="bg-BG"/>
        </w:rPr>
        <w:t xml:space="preserve"> </w:t>
      </w:r>
      <w:r w:rsidR="00D50B86" w:rsidRPr="004D46F4">
        <w:rPr>
          <w:b/>
          <w:noProof/>
          <w:color w:val="000000"/>
          <w:szCs w:val="24"/>
          <w:lang w:val="bg-BG" w:eastAsia="bg-BG"/>
        </w:rPr>
        <w:t>„Проектиране, авторски надзор, строителство и доставка на оборудване на инсталация за компостиране на зелени/биоразградими отпадъци</w:t>
      </w:r>
      <w:r w:rsidR="00A87177" w:rsidRPr="004D46F4">
        <w:rPr>
          <w:b/>
          <w:noProof/>
          <w:color w:val="000000"/>
          <w:szCs w:val="24"/>
          <w:lang w:val="bg-BG" w:eastAsia="bg-BG"/>
        </w:rPr>
        <w:t xml:space="preserve"> по проект „Проектиране и изграждане на компостираща инсталация за разделно събрани зелени и/или биоразградими отпадъци за община Чипровци и община Георги Дамяново</w:t>
      </w:r>
      <w:r w:rsidR="00D50B86" w:rsidRPr="004D46F4">
        <w:rPr>
          <w:b/>
          <w:noProof/>
          <w:color w:val="000000"/>
          <w:szCs w:val="24"/>
          <w:lang w:val="bg-BG" w:eastAsia="bg-BG"/>
        </w:rPr>
        <w:t>“</w:t>
      </w:r>
      <w:r w:rsidR="002E221F">
        <w:rPr>
          <w:b/>
          <w:noProof/>
          <w:color w:val="000000"/>
          <w:szCs w:val="24"/>
          <w:lang w:val="bg-BG" w:eastAsia="bg-BG"/>
        </w:rPr>
        <w:t>,</w:t>
      </w:r>
      <w:r w:rsidR="00D50B86">
        <w:rPr>
          <w:noProof/>
          <w:color w:val="000000"/>
          <w:szCs w:val="24"/>
          <w:lang w:val="bg-BG" w:eastAsia="bg-BG"/>
        </w:rPr>
        <w:t xml:space="preserve"> като изпълни </w:t>
      </w:r>
      <w:r w:rsidRPr="0076245D">
        <w:rPr>
          <w:noProof/>
          <w:color w:val="000000"/>
          <w:szCs w:val="24"/>
          <w:lang w:val="bg-BG" w:eastAsia="bg-BG"/>
        </w:rPr>
        <w:t xml:space="preserve">следните </w:t>
      </w:r>
      <w:r w:rsidR="00D50B86">
        <w:rPr>
          <w:noProof/>
          <w:color w:val="000000"/>
          <w:szCs w:val="24"/>
          <w:lang w:val="bg-BG" w:eastAsia="bg-BG"/>
        </w:rPr>
        <w:t xml:space="preserve">основни </w:t>
      </w:r>
      <w:r w:rsidRPr="0076245D">
        <w:rPr>
          <w:noProof/>
          <w:color w:val="000000"/>
          <w:szCs w:val="24"/>
          <w:lang w:val="bg-BG" w:eastAsia="bg-BG"/>
        </w:rPr>
        <w:t>дейности:</w:t>
      </w:r>
    </w:p>
    <w:p w14:paraId="508EA970" w14:textId="77777777" w:rsidR="005C618B" w:rsidRPr="0076245D" w:rsidRDefault="005C618B" w:rsidP="00801607">
      <w:pPr>
        <w:ind w:firstLine="357"/>
        <w:rPr>
          <w:rFonts w:eastAsia="Calibri"/>
          <w:szCs w:val="22"/>
          <w:lang w:val="bg-BG"/>
        </w:rPr>
      </w:pPr>
      <w:r w:rsidRPr="0076245D">
        <w:rPr>
          <w:noProof/>
          <w:color w:val="000000"/>
          <w:szCs w:val="24"/>
          <w:lang w:val="bg-BG" w:eastAsia="bg-BG"/>
        </w:rPr>
        <w:t xml:space="preserve">1. </w:t>
      </w:r>
      <w:r w:rsidRPr="0076245D">
        <w:rPr>
          <w:rFonts w:eastAsia="Calibri"/>
          <w:szCs w:val="22"/>
          <w:lang w:val="bg-BG"/>
        </w:rPr>
        <w:t xml:space="preserve">Изготвяне на инвестиционен проект във фаза „работен проект“ за инсталация за компостиране, довеждаща и площадкова инфраструктура и </w:t>
      </w:r>
      <w:r w:rsidR="00873860">
        <w:rPr>
          <w:rFonts w:eastAsia="Calibri"/>
          <w:szCs w:val="22"/>
          <w:lang w:val="bg-BG"/>
        </w:rPr>
        <w:t xml:space="preserve">технологично и мобилно </w:t>
      </w:r>
      <w:r w:rsidRPr="0076245D">
        <w:rPr>
          <w:rFonts w:eastAsia="Calibri"/>
          <w:szCs w:val="22"/>
          <w:lang w:val="bg-BG"/>
        </w:rPr>
        <w:t xml:space="preserve">оборудване; </w:t>
      </w:r>
      <w:r w:rsidR="00A87177">
        <w:rPr>
          <w:rFonts w:eastAsia="Calibri"/>
          <w:szCs w:val="22"/>
          <w:lang w:val="bg-BG"/>
        </w:rPr>
        <w:t xml:space="preserve"> </w:t>
      </w:r>
    </w:p>
    <w:p w14:paraId="0C0708E1" w14:textId="77777777" w:rsidR="005C618B" w:rsidRPr="0076245D" w:rsidRDefault="005C618B" w:rsidP="00801607">
      <w:pPr>
        <w:ind w:firstLine="357"/>
        <w:rPr>
          <w:rFonts w:eastAsia="Calibri"/>
          <w:szCs w:val="22"/>
          <w:lang w:val="bg-BG"/>
        </w:rPr>
      </w:pPr>
      <w:r w:rsidRPr="0076245D">
        <w:rPr>
          <w:rFonts w:eastAsia="Calibri"/>
          <w:szCs w:val="22"/>
          <w:lang w:val="bg-BG"/>
        </w:rPr>
        <w:t xml:space="preserve">2. Извършване на </w:t>
      </w:r>
      <w:r w:rsidR="00873860">
        <w:rPr>
          <w:rFonts w:eastAsia="Calibri"/>
          <w:szCs w:val="22"/>
          <w:lang w:val="bg-BG"/>
        </w:rPr>
        <w:t>строителство н</w:t>
      </w:r>
      <w:r w:rsidRPr="0076245D">
        <w:rPr>
          <w:rFonts w:eastAsia="Calibri"/>
          <w:szCs w:val="22"/>
          <w:lang w:val="bg-BG"/>
        </w:rPr>
        <w:t>а инсталаци</w:t>
      </w:r>
      <w:r w:rsidR="003B1E35" w:rsidRPr="0076245D">
        <w:rPr>
          <w:rFonts w:eastAsia="Calibri"/>
          <w:szCs w:val="22"/>
          <w:lang w:val="bg-BG"/>
        </w:rPr>
        <w:t>ята</w:t>
      </w:r>
      <w:r w:rsidRPr="0076245D">
        <w:rPr>
          <w:rFonts w:eastAsia="Calibri"/>
          <w:szCs w:val="22"/>
          <w:lang w:val="bg-BG"/>
        </w:rPr>
        <w:t xml:space="preserve"> в съответствие с одобрения инвестиционен проект</w:t>
      </w:r>
      <w:r w:rsidR="00A87177">
        <w:rPr>
          <w:rFonts w:eastAsia="Calibri"/>
          <w:szCs w:val="22"/>
          <w:lang w:val="bg-BG"/>
        </w:rPr>
        <w:t xml:space="preserve">, </w:t>
      </w:r>
      <w:r w:rsidR="00A87177" w:rsidRPr="00A87177">
        <w:rPr>
          <w:rFonts w:eastAsia="Calibri"/>
          <w:szCs w:val="22"/>
          <w:lang w:val="bg-BG"/>
        </w:rPr>
        <w:t>вкл. доставка на технологично оборудване и обучение на персонала, който ще обслужва инсталацията</w:t>
      </w:r>
      <w:r w:rsidRPr="0076245D">
        <w:rPr>
          <w:rFonts w:eastAsia="Calibri"/>
          <w:szCs w:val="22"/>
          <w:lang w:val="bg-BG"/>
        </w:rPr>
        <w:t>;</w:t>
      </w:r>
    </w:p>
    <w:p w14:paraId="04EC5564" w14:textId="530A5488" w:rsidR="005C618B" w:rsidRPr="0076245D" w:rsidRDefault="005C618B" w:rsidP="00801607">
      <w:pPr>
        <w:ind w:firstLine="357"/>
        <w:rPr>
          <w:rFonts w:eastAsia="Calibri"/>
          <w:szCs w:val="22"/>
          <w:lang w:val="bg-BG"/>
        </w:rPr>
      </w:pPr>
      <w:r w:rsidRPr="0076245D">
        <w:rPr>
          <w:rFonts w:eastAsia="Calibri"/>
          <w:szCs w:val="22"/>
          <w:lang w:val="bg-BG"/>
        </w:rPr>
        <w:t xml:space="preserve">3. Упражняване на авторски надзор по време на </w:t>
      </w:r>
      <w:r w:rsidR="00B56D0E">
        <w:rPr>
          <w:rFonts w:eastAsia="Calibri"/>
          <w:szCs w:val="22"/>
          <w:lang w:val="bg-BG"/>
        </w:rPr>
        <w:t xml:space="preserve">изпълнението на </w:t>
      </w:r>
      <w:r w:rsidRPr="0076245D">
        <w:rPr>
          <w:rFonts w:eastAsia="Calibri"/>
          <w:szCs w:val="22"/>
          <w:lang w:val="bg-BG"/>
        </w:rPr>
        <w:t>строително-монтажни</w:t>
      </w:r>
      <w:r w:rsidR="00046701">
        <w:rPr>
          <w:rFonts w:eastAsia="Calibri"/>
          <w:szCs w:val="22"/>
          <w:lang w:val="bg-BG"/>
        </w:rPr>
        <w:t>те</w:t>
      </w:r>
      <w:r w:rsidRPr="0076245D">
        <w:rPr>
          <w:rFonts w:eastAsia="Calibri"/>
          <w:szCs w:val="22"/>
          <w:lang w:val="bg-BG"/>
        </w:rPr>
        <w:t xml:space="preserve"> дейности.</w:t>
      </w:r>
    </w:p>
    <w:p w14:paraId="799492E6" w14:textId="47E85E21" w:rsidR="005C618B" w:rsidRPr="0076245D" w:rsidRDefault="005C618B" w:rsidP="005C618B">
      <w:pPr>
        <w:autoSpaceDE w:val="0"/>
        <w:autoSpaceDN w:val="0"/>
        <w:adjustRightInd w:val="0"/>
        <w:ind w:firstLine="562"/>
        <w:rPr>
          <w:noProof/>
          <w:color w:val="000000"/>
          <w:szCs w:val="24"/>
          <w:lang w:val="bg-BG" w:eastAsia="bg-BG"/>
        </w:rPr>
      </w:pPr>
      <w:r w:rsidRPr="0076245D">
        <w:rPr>
          <w:rFonts w:eastAsia="Calibri"/>
          <w:b/>
          <w:noProof/>
          <w:szCs w:val="24"/>
          <w:lang w:val="bg-BG"/>
        </w:rPr>
        <w:t>Чл. 2</w:t>
      </w:r>
      <w:r w:rsidRPr="0076245D">
        <w:rPr>
          <w:rFonts w:eastAsia="Calibri"/>
          <w:noProof/>
          <w:szCs w:val="24"/>
          <w:lang w:val="bg-BG"/>
        </w:rPr>
        <w:t>. ИЗПЪЛНИТЕЛЯТ се задължава да извърши дейностите</w:t>
      </w:r>
      <w:r w:rsidR="002E221F">
        <w:rPr>
          <w:rFonts w:eastAsia="Calibri"/>
          <w:noProof/>
          <w:szCs w:val="24"/>
          <w:lang w:val="bg-BG"/>
        </w:rPr>
        <w:t>,</w:t>
      </w:r>
      <w:r w:rsidRPr="0076245D">
        <w:rPr>
          <w:rFonts w:eastAsia="Calibri"/>
          <w:noProof/>
          <w:szCs w:val="24"/>
          <w:lang w:val="bg-BG"/>
        </w:rPr>
        <w:t xml:space="preserve"> предмет на Договора</w:t>
      </w:r>
      <w:r w:rsidR="002E221F">
        <w:rPr>
          <w:rFonts w:eastAsia="Calibri"/>
          <w:noProof/>
          <w:szCs w:val="24"/>
          <w:lang w:val="bg-BG"/>
        </w:rPr>
        <w:t>,</w:t>
      </w:r>
      <w:r w:rsidRPr="0076245D">
        <w:rPr>
          <w:rFonts w:eastAsia="Calibri"/>
          <w:noProof/>
          <w:szCs w:val="24"/>
          <w:lang w:val="bg-BG"/>
        </w:rPr>
        <w:t xml:space="preserve"> в съответствие с Техническата спецификация, </w:t>
      </w:r>
      <w:r w:rsidR="009827D8">
        <w:rPr>
          <w:rFonts w:eastAsia="Calibri"/>
          <w:noProof/>
          <w:szCs w:val="24"/>
          <w:lang w:val="bg-BG"/>
        </w:rPr>
        <w:t>Предложението за изпълнение на поръчката</w:t>
      </w:r>
      <w:r w:rsidRPr="0076245D">
        <w:rPr>
          <w:rFonts w:eastAsia="Calibri"/>
          <w:noProof/>
          <w:szCs w:val="24"/>
          <w:lang w:val="bg-BG"/>
        </w:rPr>
        <w:t xml:space="preserve"> на ИЗПЪЛНИТЕЛЯ и Ценовото предложение на ИЗПЪЛНИТЕЛЯ и чрез лицата, посочени в Списък на членовете на ръководния състав</w:t>
      </w:r>
      <w:r w:rsidR="00046701">
        <w:rPr>
          <w:rFonts w:eastAsia="Calibri"/>
          <w:noProof/>
          <w:szCs w:val="24"/>
          <w:lang w:val="bg-BG"/>
        </w:rPr>
        <w:t xml:space="preserve"> и техническите лица</w:t>
      </w:r>
      <w:r w:rsidRPr="0076245D">
        <w:rPr>
          <w:rFonts w:eastAsia="Calibri"/>
          <w:noProof/>
          <w:szCs w:val="24"/>
          <w:lang w:val="bg-BG"/>
        </w:rPr>
        <w:t>, които ще отговарят за изпълнението</w:t>
      </w:r>
      <w:r w:rsidR="009B5AC2">
        <w:rPr>
          <w:rFonts w:eastAsia="Calibri"/>
          <w:noProof/>
          <w:szCs w:val="24"/>
          <w:lang w:val="bg-BG"/>
        </w:rPr>
        <w:t xml:space="preserve"> на поръчката</w:t>
      </w:r>
      <w:r w:rsidRPr="0076245D">
        <w:rPr>
          <w:rFonts w:eastAsia="Calibri"/>
          <w:noProof/>
          <w:szCs w:val="24"/>
          <w:lang w:val="bg-BG"/>
        </w:rPr>
        <w:t xml:space="preserve">, </w:t>
      </w:r>
      <w:r w:rsidR="002E221F">
        <w:rPr>
          <w:rFonts w:eastAsia="Calibri"/>
          <w:noProof/>
          <w:szCs w:val="24"/>
          <w:lang w:val="bg-BG"/>
        </w:rPr>
        <w:t>представляващи</w:t>
      </w:r>
      <w:r w:rsidRPr="0076245D">
        <w:rPr>
          <w:rFonts w:eastAsia="Calibri"/>
          <w:noProof/>
          <w:szCs w:val="24"/>
          <w:lang w:val="bg-BG"/>
        </w:rPr>
        <w:t xml:space="preserve">Приложения №№ 1, 2, 3 и 4 </w:t>
      </w:r>
      <w:r w:rsidR="002E221F">
        <w:rPr>
          <w:rFonts w:eastAsia="Calibri"/>
          <w:noProof/>
          <w:szCs w:val="24"/>
          <w:lang w:val="bg-BG"/>
        </w:rPr>
        <w:t xml:space="preserve">– неразделна част от </w:t>
      </w:r>
      <w:r w:rsidRPr="0076245D">
        <w:rPr>
          <w:rFonts w:eastAsia="Calibri"/>
          <w:noProof/>
          <w:szCs w:val="24"/>
          <w:lang w:val="bg-BG"/>
        </w:rPr>
        <w:t>този Договор.</w:t>
      </w:r>
    </w:p>
    <w:p w14:paraId="53D47CE3" w14:textId="4FF0E507" w:rsidR="00E07A31" w:rsidRDefault="005C618B" w:rsidP="00E07A31">
      <w:pPr>
        <w:ind w:firstLine="567"/>
        <w:rPr>
          <w:rFonts w:eastAsia="Calibri"/>
          <w:noProof/>
          <w:szCs w:val="24"/>
          <w:lang w:val="bg-BG"/>
        </w:rPr>
      </w:pPr>
      <w:r w:rsidRPr="0076245D">
        <w:rPr>
          <w:rFonts w:eastAsia="Calibri"/>
          <w:b/>
          <w:noProof/>
          <w:szCs w:val="24"/>
          <w:lang w:val="bg-BG"/>
        </w:rPr>
        <w:lastRenderedPageBreak/>
        <w:t>Чл. 3</w:t>
      </w:r>
      <w:r w:rsidRPr="0076245D">
        <w:rPr>
          <w:rFonts w:eastAsia="Calibri"/>
          <w:noProof/>
          <w:szCs w:val="24"/>
          <w:lang w:val="bg-BG"/>
        </w:rPr>
        <w:t xml:space="preserve">. </w:t>
      </w:r>
      <w:r w:rsidR="00E07A31">
        <w:rPr>
          <w:rFonts w:eastAsia="Calibri"/>
          <w:noProof/>
          <w:szCs w:val="24"/>
          <w:lang w:val="bg-BG"/>
        </w:rPr>
        <w:t>След</w:t>
      </w:r>
      <w:r w:rsidRPr="0076245D">
        <w:rPr>
          <w:rFonts w:eastAsia="Calibri"/>
          <w:noProof/>
          <w:szCs w:val="24"/>
          <w:lang w:val="bg-BG"/>
        </w:rPr>
        <w:t xml:space="preserve"> сключване на Договора</w:t>
      </w:r>
      <w:r w:rsidR="00E07A31">
        <w:rPr>
          <w:rFonts w:eastAsia="Calibri"/>
          <w:noProof/>
          <w:szCs w:val="24"/>
          <w:lang w:val="bg-BG"/>
        </w:rPr>
        <w:t xml:space="preserve"> и</w:t>
      </w:r>
      <w:r w:rsidRPr="0076245D">
        <w:rPr>
          <w:rFonts w:eastAsia="Calibri"/>
          <w:noProof/>
          <w:szCs w:val="24"/>
          <w:lang w:val="bg-BG"/>
        </w:rPr>
        <w:t xml:space="preserve"> най-късно преди започване на неговото изпълнение, ИЗПЪЛНИТЕЛЯТ уведомява ВЪЗЛОЖИТЕЛЯ за името, даннит</w:t>
      </w:r>
      <w:r w:rsidR="001529E5">
        <w:rPr>
          <w:rFonts w:eastAsia="Calibri"/>
          <w:noProof/>
          <w:szCs w:val="24"/>
          <w:lang w:val="bg-BG"/>
        </w:rPr>
        <w:t>е</w:t>
      </w:r>
      <w:r w:rsidRPr="0076245D">
        <w:rPr>
          <w:rFonts w:eastAsia="Calibri"/>
          <w:noProof/>
          <w:szCs w:val="24"/>
          <w:lang w:val="bg-BG"/>
        </w:rPr>
        <w:t xml:space="preserve"> за контакт и представителите на подизпълнителите, посочени в офертата на </w:t>
      </w:r>
      <w:r w:rsidR="00E07A31" w:rsidRPr="0076245D">
        <w:rPr>
          <w:rFonts w:eastAsia="Calibri"/>
          <w:noProof/>
          <w:szCs w:val="24"/>
          <w:lang w:val="bg-BG"/>
        </w:rPr>
        <w:t>ИЗПЪЛНИТЕЛЯ</w:t>
      </w:r>
      <w:r w:rsidRPr="0076245D">
        <w:rPr>
          <w:rFonts w:eastAsia="Calibri"/>
          <w:noProof/>
          <w:szCs w:val="24"/>
          <w:lang w:val="bg-BG"/>
        </w:rPr>
        <w:t xml:space="preserve">. </w:t>
      </w:r>
      <w:r w:rsidR="00E07A31" w:rsidRPr="00E07A31">
        <w:rPr>
          <w:rFonts w:eastAsia="Calibri"/>
          <w:noProof/>
          <w:szCs w:val="24"/>
          <w:lang w:val="bg-BG"/>
        </w:rPr>
        <w:t>ИЗПЪЛНИТЕЛЯТ уведомява ВЪЗЛОЖИТЕЛЯ за всякакви промени в предоставената информация в хода на изпълнението на поръчката.</w:t>
      </w:r>
    </w:p>
    <w:p w14:paraId="19C7E9B5" w14:textId="3A5DBB06" w:rsidR="005C618B" w:rsidRPr="0076245D" w:rsidRDefault="005C618B" w:rsidP="002E221F">
      <w:pPr>
        <w:keepNext/>
        <w:spacing w:before="360"/>
        <w:jc w:val="center"/>
        <w:rPr>
          <w:rFonts w:eastAsia="Calibri"/>
          <w:b/>
          <w:szCs w:val="24"/>
          <w:lang w:val="bg-BG"/>
        </w:rPr>
      </w:pPr>
      <w:r w:rsidRPr="0076245D">
        <w:rPr>
          <w:rFonts w:eastAsia="Calibri"/>
          <w:b/>
          <w:szCs w:val="24"/>
          <w:lang w:val="bg-BG"/>
        </w:rPr>
        <w:t>ІI. СРОК ЗА ИЗПЪЛНЕНИЕ</w:t>
      </w:r>
      <w:r w:rsidR="002E221F">
        <w:rPr>
          <w:rFonts w:eastAsia="Calibri"/>
          <w:b/>
          <w:szCs w:val="24"/>
          <w:lang w:val="bg-BG"/>
        </w:rPr>
        <w:t>. ДЕЙСТВИЕ</w:t>
      </w:r>
      <w:r w:rsidR="002E221F" w:rsidRPr="0076245D">
        <w:rPr>
          <w:rFonts w:eastAsia="Calibri"/>
          <w:b/>
          <w:szCs w:val="24"/>
          <w:lang w:val="bg-BG"/>
        </w:rPr>
        <w:t xml:space="preserve"> НА ДОГОВОРА</w:t>
      </w:r>
    </w:p>
    <w:p w14:paraId="5FEE5DF7" w14:textId="38DCA701" w:rsidR="000164E0" w:rsidRDefault="005C618B" w:rsidP="00B56D0E">
      <w:pPr>
        <w:ind w:firstLine="567"/>
        <w:rPr>
          <w:szCs w:val="24"/>
          <w:lang w:val="bg-BG"/>
        </w:rPr>
      </w:pPr>
      <w:r w:rsidRPr="0076245D">
        <w:rPr>
          <w:rFonts w:eastAsia="Calibri"/>
          <w:b/>
          <w:noProof/>
          <w:szCs w:val="24"/>
          <w:lang w:val="bg-BG"/>
        </w:rPr>
        <w:t xml:space="preserve"> Чл. 4. </w:t>
      </w:r>
      <w:r w:rsidRPr="0076245D">
        <w:rPr>
          <w:rFonts w:eastAsia="Calibri"/>
          <w:noProof/>
          <w:szCs w:val="24"/>
          <w:lang w:val="bg-BG"/>
        </w:rPr>
        <w:t>(1)</w:t>
      </w:r>
      <w:r w:rsidRPr="0076245D">
        <w:rPr>
          <w:rFonts w:eastAsia="Calibri"/>
          <w:b/>
          <w:noProof/>
          <w:szCs w:val="24"/>
          <w:lang w:val="bg-BG"/>
        </w:rPr>
        <w:t xml:space="preserve"> </w:t>
      </w:r>
      <w:r w:rsidRPr="0076245D">
        <w:rPr>
          <w:szCs w:val="24"/>
          <w:lang w:val="bg-BG"/>
        </w:rPr>
        <w:t xml:space="preserve">Срокът за изпълнение на </w:t>
      </w:r>
      <w:r w:rsidR="00251CAC">
        <w:rPr>
          <w:szCs w:val="24"/>
          <w:lang w:val="bg-BG"/>
        </w:rPr>
        <w:t xml:space="preserve">всички дейности, предвидени в рамките на </w:t>
      </w:r>
      <w:r w:rsidRPr="0076245D">
        <w:rPr>
          <w:szCs w:val="24"/>
          <w:lang w:val="bg-BG"/>
        </w:rPr>
        <w:t>Договора е … (</w:t>
      </w:r>
      <w:r w:rsidRPr="00E07A31">
        <w:rPr>
          <w:i/>
          <w:szCs w:val="24"/>
          <w:lang w:val="bg-BG"/>
        </w:rPr>
        <w:t>словом</w:t>
      </w:r>
      <w:r w:rsidRPr="0076245D">
        <w:rPr>
          <w:szCs w:val="24"/>
          <w:lang w:val="bg-BG"/>
        </w:rPr>
        <w:t>) календарни дни</w:t>
      </w:r>
      <w:r w:rsidR="00143ABF">
        <w:rPr>
          <w:szCs w:val="24"/>
          <w:lang w:val="bg-BG"/>
        </w:rPr>
        <w:t xml:space="preserve"> </w:t>
      </w:r>
      <w:r w:rsidR="00143ABF" w:rsidRPr="004D46F4">
        <w:rPr>
          <w:i/>
          <w:szCs w:val="24"/>
          <w:lang w:val="bg-BG"/>
        </w:rPr>
        <w:t>(попълва се съгласно одобрената оферта на ИЗПЪЛНИТЕЛЯ)</w:t>
      </w:r>
      <w:r w:rsidR="00251CAC" w:rsidRPr="004D46F4">
        <w:rPr>
          <w:i/>
          <w:szCs w:val="24"/>
          <w:lang w:val="bg-BG"/>
        </w:rPr>
        <w:t>.</w:t>
      </w:r>
      <w:r w:rsidR="000164E0">
        <w:rPr>
          <w:i/>
          <w:szCs w:val="24"/>
          <w:lang w:val="bg-BG"/>
        </w:rPr>
        <w:t xml:space="preserve"> </w:t>
      </w:r>
      <w:r w:rsidR="00251CAC" w:rsidRPr="00251CAC">
        <w:rPr>
          <w:szCs w:val="24"/>
          <w:lang w:val="bg-BG"/>
        </w:rPr>
        <w:t xml:space="preserve">Срокът за изпълнение на дейностите започва да тече от датата на получаване на писмено известие за стартиране на изпълнението и </w:t>
      </w:r>
      <w:r w:rsidR="00F627D1" w:rsidRPr="00F627D1">
        <w:rPr>
          <w:szCs w:val="24"/>
          <w:lang w:val="bg-BG"/>
        </w:rPr>
        <w:t xml:space="preserve">представяне на всички необходими документи за целите на проектирането </w:t>
      </w:r>
      <w:r w:rsidR="00F627D1">
        <w:rPr>
          <w:szCs w:val="24"/>
          <w:lang w:val="bg-BG"/>
        </w:rPr>
        <w:t xml:space="preserve">и </w:t>
      </w:r>
      <w:r w:rsidR="00251CAC" w:rsidRPr="00251CAC">
        <w:rPr>
          <w:szCs w:val="24"/>
          <w:lang w:val="bg-BG"/>
        </w:rPr>
        <w:t>приключва със съставянето на Констативен акт за установяване годността за приемане на строежа (Приложение № 15 към чл.7, ал.3, т.15 от Наредба № 3 от 31.07.2003</w:t>
      </w:r>
      <w:r w:rsidR="00B87154">
        <w:rPr>
          <w:szCs w:val="24"/>
          <w:lang w:val="bg-BG"/>
        </w:rPr>
        <w:t xml:space="preserve"> </w:t>
      </w:r>
      <w:r w:rsidR="00251CAC" w:rsidRPr="00251CAC">
        <w:rPr>
          <w:szCs w:val="24"/>
          <w:lang w:val="bg-BG"/>
        </w:rPr>
        <w:t>г. за съставяне на актове и протоколи по време на строителството).</w:t>
      </w:r>
      <w:r w:rsidR="00251CAC">
        <w:rPr>
          <w:szCs w:val="24"/>
          <w:lang w:val="bg-BG"/>
        </w:rPr>
        <w:t xml:space="preserve"> </w:t>
      </w:r>
    </w:p>
    <w:p w14:paraId="32093D81" w14:textId="17618CBA" w:rsidR="00B56D0E" w:rsidRPr="00B56D0E" w:rsidRDefault="005C618B" w:rsidP="00B56D0E">
      <w:pPr>
        <w:ind w:firstLine="567"/>
        <w:rPr>
          <w:b/>
          <w:szCs w:val="24"/>
          <w:lang w:val="bg-BG"/>
        </w:rPr>
      </w:pPr>
      <w:r w:rsidRPr="0076245D">
        <w:rPr>
          <w:szCs w:val="24"/>
          <w:lang w:val="bg-BG"/>
        </w:rPr>
        <w:t>(</w:t>
      </w:r>
      <w:r w:rsidR="00B56D0E">
        <w:rPr>
          <w:szCs w:val="24"/>
          <w:lang w:val="bg-BG"/>
        </w:rPr>
        <w:t>2</w:t>
      </w:r>
      <w:r w:rsidRPr="0076245D">
        <w:rPr>
          <w:szCs w:val="24"/>
          <w:lang w:val="bg-BG"/>
        </w:rPr>
        <w:t>) Срокът за изготвяне на работен проект е … (</w:t>
      </w:r>
      <w:r w:rsidRPr="0076245D">
        <w:rPr>
          <w:i/>
          <w:szCs w:val="24"/>
          <w:lang w:val="bg-BG"/>
        </w:rPr>
        <w:t>словом</w:t>
      </w:r>
      <w:r w:rsidRPr="0076245D">
        <w:rPr>
          <w:szCs w:val="24"/>
          <w:lang w:val="bg-BG"/>
        </w:rPr>
        <w:t>) календарни дни</w:t>
      </w:r>
      <w:r w:rsidR="00143ABF">
        <w:rPr>
          <w:szCs w:val="24"/>
          <w:lang w:val="bg-BG"/>
        </w:rPr>
        <w:t xml:space="preserve"> </w:t>
      </w:r>
      <w:r w:rsidR="00143ABF" w:rsidRPr="004D46F4">
        <w:rPr>
          <w:i/>
          <w:szCs w:val="24"/>
          <w:lang w:val="bg-BG"/>
        </w:rPr>
        <w:t>(</w:t>
      </w:r>
      <w:r w:rsidR="00143ABF" w:rsidRPr="00143ABF">
        <w:rPr>
          <w:i/>
          <w:szCs w:val="24"/>
          <w:lang w:val="bg-BG"/>
        </w:rPr>
        <w:t>попълва се съгласно одобрената оферта на ИЗПЪЛНИТЕЛЯ</w:t>
      </w:r>
      <w:r w:rsidR="00143ABF" w:rsidRPr="004D46F4">
        <w:rPr>
          <w:i/>
          <w:szCs w:val="24"/>
          <w:lang w:val="bg-BG"/>
        </w:rPr>
        <w:t>)</w:t>
      </w:r>
      <w:r w:rsidR="00143ABF">
        <w:rPr>
          <w:szCs w:val="24"/>
          <w:lang w:val="bg-BG"/>
        </w:rPr>
        <w:t>.</w:t>
      </w:r>
      <w:r w:rsidRPr="0076245D">
        <w:rPr>
          <w:szCs w:val="24"/>
          <w:lang w:val="bg-BG"/>
        </w:rPr>
        <w:t xml:space="preserve"> </w:t>
      </w:r>
      <w:r w:rsidR="00143ABF">
        <w:rPr>
          <w:szCs w:val="24"/>
          <w:lang w:val="bg-BG"/>
        </w:rPr>
        <w:t xml:space="preserve"> Срокът за изготвяне на работен проект</w:t>
      </w:r>
      <w:r w:rsidR="000164E0">
        <w:rPr>
          <w:szCs w:val="24"/>
          <w:lang w:val="bg-BG"/>
        </w:rPr>
        <w:t xml:space="preserve"> </w:t>
      </w:r>
      <w:r w:rsidR="00B56D0E" w:rsidRPr="004D46F4">
        <w:rPr>
          <w:szCs w:val="24"/>
          <w:lang w:val="bg-BG"/>
        </w:rPr>
        <w:t xml:space="preserve">започва да тече от датата на получаване на писмено известие за стартиране на изпълнението </w:t>
      </w:r>
      <w:r w:rsidR="00F627D1" w:rsidRPr="00F627D1">
        <w:rPr>
          <w:szCs w:val="24"/>
          <w:lang w:val="bg-BG"/>
        </w:rPr>
        <w:t xml:space="preserve">и представяне на всички необходими документи за целите на проектирането </w:t>
      </w:r>
      <w:r w:rsidR="00B56D0E" w:rsidRPr="004D46F4">
        <w:rPr>
          <w:szCs w:val="24"/>
          <w:lang w:val="bg-BG"/>
        </w:rPr>
        <w:t xml:space="preserve">и приключва с подписване на приемо-предавателен протокол за окончателното приемане на изготвения работен проект. Дейностите по съгласуване и одобрение на работния проект не се включват в горепосочения срок. В рамките на посочения срок се включва и срокът за отстраняване на констатирани несъответствия от общината или други компетентни органи/лица и експлоатационни дружества. В срока не се включват периоди за съгласуване на работния проект от </w:t>
      </w:r>
      <w:r w:rsidR="00143ABF" w:rsidRPr="00143ABF">
        <w:rPr>
          <w:szCs w:val="24"/>
          <w:lang w:val="bg-BG"/>
        </w:rPr>
        <w:t>ВЪЗЛОЖИТЕЛЯ</w:t>
      </w:r>
      <w:r w:rsidR="00B56D0E" w:rsidRPr="004D46F4">
        <w:rPr>
          <w:szCs w:val="24"/>
          <w:lang w:val="bg-BG"/>
        </w:rPr>
        <w:t>.</w:t>
      </w:r>
      <w:r w:rsidR="00B56D0E" w:rsidRPr="00B56D0E">
        <w:rPr>
          <w:b/>
          <w:szCs w:val="24"/>
          <w:lang w:val="bg-BG"/>
        </w:rPr>
        <w:t xml:space="preserve"> </w:t>
      </w:r>
    </w:p>
    <w:p w14:paraId="27893F6D" w14:textId="5FE5728E" w:rsidR="00B56D0E" w:rsidRPr="004D46F4" w:rsidRDefault="00B56D0E" w:rsidP="00B56D0E">
      <w:pPr>
        <w:ind w:firstLine="567"/>
        <w:rPr>
          <w:szCs w:val="24"/>
          <w:lang w:val="bg-BG"/>
        </w:rPr>
      </w:pPr>
      <w:r>
        <w:rPr>
          <w:szCs w:val="24"/>
          <w:lang w:val="bg-BG"/>
        </w:rPr>
        <w:t xml:space="preserve">(3) </w:t>
      </w:r>
      <w:r w:rsidRPr="004D46F4">
        <w:rPr>
          <w:szCs w:val="24"/>
          <w:lang w:val="bg-BG"/>
        </w:rPr>
        <w:t xml:space="preserve">Съгласуването на работния проект със съответните компетентни органи и институции съгласно ЗУТ е задължение на </w:t>
      </w:r>
      <w:r w:rsidR="00143ABF" w:rsidRPr="00143ABF">
        <w:rPr>
          <w:szCs w:val="24"/>
          <w:lang w:val="bg-BG"/>
        </w:rPr>
        <w:t>ВЪЗЛОЖИТЕЛЯ</w:t>
      </w:r>
      <w:r w:rsidRPr="004D46F4">
        <w:rPr>
          <w:szCs w:val="24"/>
          <w:lang w:val="bg-BG"/>
        </w:rPr>
        <w:t xml:space="preserve">. В случай, че </w:t>
      </w:r>
      <w:r w:rsidR="00143ABF" w:rsidRPr="00143ABF">
        <w:rPr>
          <w:szCs w:val="24"/>
          <w:lang w:val="bg-BG"/>
        </w:rPr>
        <w:t xml:space="preserve">ВЪЗЛОЖИТЕЛЯТ </w:t>
      </w:r>
      <w:r w:rsidRPr="004D46F4">
        <w:rPr>
          <w:szCs w:val="24"/>
          <w:lang w:val="bg-BG"/>
        </w:rPr>
        <w:t xml:space="preserve">и/или съответен компетентен орган/институция е направил забележка/коментар относно констатирани неточности и/или непълноти и/или несъответствия по изготвения проект, изпълнителят се задължава да отстрани за своя сметка в срок до седем календарни дни всички забележки/коментари относно констатираното несъответствие и да го предаде на </w:t>
      </w:r>
      <w:r w:rsidR="000164E0" w:rsidRPr="004D46F4">
        <w:rPr>
          <w:szCs w:val="24"/>
          <w:lang w:val="bg-BG"/>
        </w:rPr>
        <w:t>ВЪЗЛОЖИТЕЛЯ</w:t>
      </w:r>
      <w:r w:rsidRPr="004D46F4">
        <w:rPr>
          <w:szCs w:val="24"/>
          <w:lang w:val="bg-BG"/>
        </w:rPr>
        <w:t xml:space="preserve">.  </w:t>
      </w:r>
    </w:p>
    <w:p w14:paraId="57530FF7" w14:textId="7E9D667F" w:rsidR="00C05F85" w:rsidRDefault="005C618B" w:rsidP="005C618B">
      <w:pPr>
        <w:ind w:firstLine="567"/>
        <w:rPr>
          <w:rFonts w:eastAsia="Calibri"/>
          <w:b/>
          <w:szCs w:val="24"/>
          <w:lang w:val="bg-BG"/>
        </w:rPr>
      </w:pPr>
      <w:r w:rsidRPr="0076245D">
        <w:rPr>
          <w:szCs w:val="24"/>
          <w:lang w:val="bg-BG"/>
        </w:rPr>
        <w:t>(4</w:t>
      </w:r>
      <w:r w:rsidR="00EF301F">
        <w:rPr>
          <w:szCs w:val="24"/>
          <w:lang w:val="bg-BG"/>
        </w:rPr>
        <w:t>)</w:t>
      </w:r>
      <w:r w:rsidRPr="0076245D">
        <w:rPr>
          <w:szCs w:val="24"/>
          <w:lang w:val="bg-BG"/>
        </w:rPr>
        <w:t xml:space="preserve"> </w:t>
      </w:r>
      <w:r w:rsidR="00EF301F" w:rsidRPr="00EF301F">
        <w:rPr>
          <w:rFonts w:eastAsia="Calibri"/>
          <w:szCs w:val="24"/>
          <w:lang w:val="bg-BG"/>
        </w:rPr>
        <w:t>Срокът за изпълнение на СМР и доставка на технологично оборудване е не повече от ………………………… (</w:t>
      </w:r>
      <w:r w:rsidR="00EF301F" w:rsidRPr="004D46F4">
        <w:rPr>
          <w:rFonts w:eastAsia="Calibri"/>
          <w:i/>
          <w:szCs w:val="24"/>
          <w:lang w:val="bg-BG"/>
        </w:rPr>
        <w:t xml:space="preserve">словом) </w:t>
      </w:r>
      <w:r w:rsidR="00EF301F" w:rsidRPr="00EF301F">
        <w:rPr>
          <w:rFonts w:eastAsia="Calibri"/>
          <w:szCs w:val="24"/>
          <w:lang w:val="bg-BG"/>
        </w:rPr>
        <w:t>календарни дни</w:t>
      </w:r>
      <w:r w:rsidR="00143ABF">
        <w:rPr>
          <w:rFonts w:eastAsia="Calibri"/>
          <w:szCs w:val="24"/>
          <w:lang w:val="bg-BG"/>
        </w:rPr>
        <w:t xml:space="preserve"> </w:t>
      </w:r>
      <w:r w:rsidR="00143ABF" w:rsidRPr="001D1BD3">
        <w:rPr>
          <w:i/>
          <w:szCs w:val="24"/>
          <w:lang w:val="bg-BG"/>
        </w:rPr>
        <w:t>(</w:t>
      </w:r>
      <w:r w:rsidR="00143ABF" w:rsidRPr="00143ABF">
        <w:rPr>
          <w:i/>
          <w:szCs w:val="24"/>
          <w:lang w:val="bg-BG"/>
        </w:rPr>
        <w:t>попълва се съгласно одобрената оферта на ИЗПЪЛНИТЕЛЯ</w:t>
      </w:r>
      <w:r w:rsidR="00143ABF" w:rsidRPr="001D1BD3">
        <w:rPr>
          <w:i/>
          <w:szCs w:val="24"/>
          <w:lang w:val="bg-BG"/>
        </w:rPr>
        <w:t>)</w:t>
      </w:r>
      <w:r w:rsidR="00143ABF">
        <w:rPr>
          <w:szCs w:val="24"/>
          <w:lang w:val="bg-BG"/>
        </w:rPr>
        <w:t>. Срокът за изпълнение на СМР и доставка на технологично оборудване започва да тече</w:t>
      </w:r>
      <w:r w:rsidR="00EF301F" w:rsidRPr="00EF301F">
        <w:rPr>
          <w:rFonts w:eastAsia="Calibri"/>
          <w:szCs w:val="24"/>
          <w:lang w:val="bg-BG"/>
        </w:rPr>
        <w:t xml:space="preserve"> от датата на </w:t>
      </w:r>
      <w:r w:rsidR="00143ABF">
        <w:rPr>
          <w:rFonts w:eastAsia="Calibri"/>
          <w:szCs w:val="24"/>
          <w:lang w:val="bg-BG"/>
        </w:rPr>
        <w:t xml:space="preserve">съставяне на </w:t>
      </w:r>
      <w:r w:rsidR="00EF301F" w:rsidRPr="00EF301F">
        <w:rPr>
          <w:rFonts w:eastAsia="Calibri"/>
          <w:szCs w:val="24"/>
          <w:lang w:val="bg-BG"/>
        </w:rPr>
        <w:t xml:space="preserve">Протокол за откриване на строителна площадка и определяне на строителна линия и ниво за </w:t>
      </w:r>
      <w:r w:rsidR="000164E0">
        <w:rPr>
          <w:rFonts w:eastAsia="Calibri"/>
          <w:szCs w:val="24"/>
          <w:lang w:val="bg-BG"/>
        </w:rPr>
        <w:t>на строежа</w:t>
      </w:r>
      <w:r w:rsidR="00EF301F" w:rsidRPr="00EF301F">
        <w:rPr>
          <w:rFonts w:eastAsia="Calibri"/>
          <w:szCs w:val="24"/>
          <w:lang w:val="bg-BG"/>
        </w:rPr>
        <w:t xml:space="preserve"> (Приложение № </w:t>
      </w:r>
      <w:r w:rsidR="000164E0">
        <w:rPr>
          <w:rFonts w:eastAsia="Calibri"/>
          <w:szCs w:val="24"/>
          <w:lang w:val="bg-BG"/>
        </w:rPr>
        <w:t>2/</w:t>
      </w:r>
      <w:r w:rsidR="00EF301F" w:rsidRPr="00EF301F">
        <w:rPr>
          <w:rFonts w:eastAsia="Calibri"/>
          <w:szCs w:val="24"/>
          <w:lang w:val="bg-BG"/>
        </w:rPr>
        <w:t>2а към чл.7, ал.3, т.2 от Наредба No3 от 31.07.2003</w:t>
      </w:r>
      <w:r w:rsidR="00B87154">
        <w:rPr>
          <w:rFonts w:eastAsia="Calibri"/>
          <w:szCs w:val="24"/>
          <w:lang w:val="bg-BG"/>
        </w:rPr>
        <w:t xml:space="preserve"> </w:t>
      </w:r>
      <w:r w:rsidR="00EF301F" w:rsidRPr="00EF301F">
        <w:rPr>
          <w:rFonts w:eastAsia="Calibri"/>
          <w:szCs w:val="24"/>
          <w:lang w:val="bg-BG"/>
        </w:rPr>
        <w:t xml:space="preserve">г. за съставяне на актове и протоколи по време на </w:t>
      </w:r>
      <w:r w:rsidR="00143ABF">
        <w:rPr>
          <w:rFonts w:eastAsia="Calibri"/>
          <w:szCs w:val="24"/>
          <w:lang w:val="bg-BG"/>
        </w:rPr>
        <w:t xml:space="preserve">строителството) </w:t>
      </w:r>
      <w:r w:rsidR="00EF301F" w:rsidRPr="00EF301F">
        <w:rPr>
          <w:rFonts w:eastAsia="Calibri"/>
          <w:szCs w:val="24"/>
          <w:lang w:val="bg-BG"/>
        </w:rPr>
        <w:t>и приключва със съставянето на Констативен акт за установяване годността за приемане на строежа (Приложение № 15 към чл.7, ал.3, т.15 от Наредба № 3 от 31.07.2003</w:t>
      </w:r>
      <w:r w:rsidR="00B87154">
        <w:rPr>
          <w:rFonts w:eastAsia="Calibri"/>
          <w:szCs w:val="24"/>
          <w:lang w:val="bg-BG"/>
        </w:rPr>
        <w:t xml:space="preserve"> </w:t>
      </w:r>
      <w:r w:rsidR="00EF301F" w:rsidRPr="00EF301F">
        <w:rPr>
          <w:rFonts w:eastAsia="Calibri"/>
          <w:szCs w:val="24"/>
          <w:lang w:val="bg-BG"/>
        </w:rPr>
        <w:t>гд. за съставяне на актове и протоколи по време на строителството).</w:t>
      </w:r>
    </w:p>
    <w:p w14:paraId="55C17E03" w14:textId="6CD0305F" w:rsidR="000164E0" w:rsidRDefault="00C05F85" w:rsidP="005C618B">
      <w:pPr>
        <w:ind w:firstLine="567"/>
        <w:rPr>
          <w:szCs w:val="24"/>
          <w:lang w:val="bg-BG" w:eastAsia="bg-BG"/>
        </w:rPr>
      </w:pPr>
      <w:r w:rsidRPr="004D46F4">
        <w:rPr>
          <w:rFonts w:eastAsia="Calibri"/>
          <w:szCs w:val="24"/>
          <w:lang w:val="bg-BG"/>
        </w:rPr>
        <w:t>(5)</w:t>
      </w:r>
      <w:r>
        <w:rPr>
          <w:rFonts w:eastAsia="Calibri"/>
          <w:b/>
          <w:szCs w:val="24"/>
          <w:lang w:val="bg-BG"/>
        </w:rPr>
        <w:t xml:space="preserve"> </w:t>
      </w:r>
      <w:r>
        <w:rPr>
          <w:szCs w:val="24"/>
          <w:lang w:val="bg-BG" w:eastAsia="bg-BG"/>
        </w:rPr>
        <w:t xml:space="preserve">Срокът за изпълнение на авторски надзор </w:t>
      </w:r>
      <w:r w:rsidRPr="00D738E5">
        <w:rPr>
          <w:szCs w:val="24"/>
          <w:lang w:val="bg-BG" w:eastAsia="bg-BG"/>
        </w:rPr>
        <w:t xml:space="preserve">започва да тече от датата на подписване на Протокол за откриване на строителна площадка и определяне на строителна линия и ниво </w:t>
      </w:r>
      <w:r w:rsidR="000164E0">
        <w:rPr>
          <w:szCs w:val="24"/>
          <w:lang w:val="bg-BG" w:eastAsia="bg-BG"/>
        </w:rPr>
        <w:t>на строежа</w:t>
      </w:r>
      <w:r w:rsidRPr="00D738E5">
        <w:rPr>
          <w:szCs w:val="24"/>
          <w:lang w:val="bg-BG" w:eastAsia="bg-BG"/>
        </w:rPr>
        <w:t xml:space="preserve"> (Приложение № </w:t>
      </w:r>
      <w:r w:rsidR="000164E0">
        <w:rPr>
          <w:szCs w:val="24"/>
          <w:lang w:val="bg-BG" w:eastAsia="bg-BG"/>
        </w:rPr>
        <w:t>2/</w:t>
      </w:r>
      <w:r w:rsidRPr="00D738E5">
        <w:rPr>
          <w:szCs w:val="24"/>
          <w:lang w:val="bg-BG" w:eastAsia="bg-BG"/>
        </w:rPr>
        <w:t>2а към чл.7, ал.3, т.2 от Наредба No3 от 31.07.2003</w:t>
      </w:r>
      <w:r w:rsidR="00B87154">
        <w:rPr>
          <w:szCs w:val="24"/>
          <w:lang w:val="bg-BG" w:eastAsia="bg-BG"/>
        </w:rPr>
        <w:t xml:space="preserve"> </w:t>
      </w:r>
      <w:r w:rsidRPr="00D738E5">
        <w:rPr>
          <w:szCs w:val="24"/>
          <w:lang w:val="bg-BG" w:eastAsia="bg-BG"/>
        </w:rPr>
        <w:t>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 15 към чл.7, ал.3, т.15 от Наредба № 3 от 31.07.2003</w:t>
      </w:r>
      <w:r w:rsidR="00B87154">
        <w:rPr>
          <w:szCs w:val="24"/>
          <w:lang w:val="bg-BG" w:eastAsia="bg-BG"/>
        </w:rPr>
        <w:t xml:space="preserve"> </w:t>
      </w:r>
      <w:r w:rsidRPr="00D738E5">
        <w:rPr>
          <w:szCs w:val="24"/>
          <w:lang w:val="bg-BG" w:eastAsia="bg-BG"/>
        </w:rPr>
        <w:t xml:space="preserve">г. за съставяне на актове и протоколи по време на строителството). </w:t>
      </w:r>
    </w:p>
    <w:p w14:paraId="7527106B" w14:textId="7B0C1C84" w:rsidR="005C618B" w:rsidRDefault="005C618B" w:rsidP="005C618B">
      <w:pPr>
        <w:ind w:firstLine="567"/>
        <w:rPr>
          <w:szCs w:val="24"/>
          <w:lang w:val="bg-BG"/>
        </w:rPr>
      </w:pPr>
      <w:r w:rsidRPr="0076245D">
        <w:rPr>
          <w:szCs w:val="24"/>
          <w:lang w:val="bg-BG"/>
        </w:rPr>
        <w:lastRenderedPageBreak/>
        <w:t>(</w:t>
      </w:r>
      <w:r w:rsidR="00C05F85">
        <w:rPr>
          <w:szCs w:val="24"/>
          <w:lang w:val="bg-BG"/>
        </w:rPr>
        <w:t>6</w:t>
      </w:r>
      <w:r w:rsidRPr="0076245D">
        <w:rPr>
          <w:szCs w:val="24"/>
          <w:lang w:val="bg-BG"/>
        </w:rPr>
        <w:t xml:space="preserve">) Срокът за изпълнение </w:t>
      </w:r>
      <w:r w:rsidR="00143ABF">
        <w:rPr>
          <w:szCs w:val="24"/>
          <w:lang w:val="bg-BG"/>
        </w:rPr>
        <w:t xml:space="preserve">на дейностите в рамките на договора </w:t>
      </w:r>
      <w:r w:rsidRPr="0076245D">
        <w:rPr>
          <w:szCs w:val="24"/>
          <w:lang w:val="bg-BG"/>
        </w:rPr>
        <w:t>може да бъде удължен с времето, през което изпълнението е било невъзможно поради непредвидени обстоятелства, съгласно определението, дадено в т.27 от §2 на Допълнителните разпоредби към ЗОП, за наличието на които другата страна е била надлежно уведомена и е приела съществуването им, на база на представените документи/доказателства. Конкретната причина, времето, с което се удължава срокът на изпълнение на поръчката, се определят в констативен протокол, съставен и подписан от Страните.</w:t>
      </w:r>
    </w:p>
    <w:p w14:paraId="76ADC118" w14:textId="5787A73A" w:rsidR="00381364" w:rsidRDefault="00381364" w:rsidP="00381364">
      <w:pPr>
        <w:spacing w:after="0" w:line="240" w:lineRule="auto"/>
        <w:ind w:firstLine="567"/>
        <w:rPr>
          <w:szCs w:val="24"/>
          <w:lang w:val="bg-BG"/>
        </w:rPr>
      </w:pPr>
      <w:r>
        <w:rPr>
          <w:szCs w:val="24"/>
          <w:lang w:val="bg-BG"/>
        </w:rPr>
        <w:t>(</w:t>
      </w:r>
      <w:r w:rsidR="00C05F85">
        <w:rPr>
          <w:szCs w:val="24"/>
          <w:lang w:val="bg-BG"/>
        </w:rPr>
        <w:t>7</w:t>
      </w:r>
      <w:r>
        <w:rPr>
          <w:szCs w:val="24"/>
          <w:lang w:val="bg-BG"/>
        </w:rPr>
        <w:t xml:space="preserve">) </w:t>
      </w:r>
      <w:r w:rsidRPr="00381364">
        <w:rPr>
          <w:szCs w:val="24"/>
          <w:lang w:val="bg-BG"/>
        </w:rPr>
        <w:t>Срокът по ал.</w:t>
      </w:r>
      <w:r w:rsidR="00EF301F">
        <w:rPr>
          <w:szCs w:val="24"/>
          <w:lang w:val="bg-BG"/>
        </w:rPr>
        <w:t xml:space="preserve"> </w:t>
      </w:r>
      <w:r>
        <w:rPr>
          <w:szCs w:val="24"/>
          <w:lang w:val="bg-BG"/>
        </w:rPr>
        <w:t>4</w:t>
      </w:r>
      <w:r w:rsidRPr="00381364">
        <w:rPr>
          <w:szCs w:val="24"/>
          <w:lang w:val="bg-BG"/>
        </w:rPr>
        <w:t xml:space="preserve"> спира да тече за времето</w:t>
      </w:r>
      <w:r w:rsidR="00EB7EF2">
        <w:rPr>
          <w:szCs w:val="24"/>
          <w:lang w:val="bg-BG"/>
        </w:rPr>
        <w:t>,</w:t>
      </w:r>
      <w:r w:rsidRPr="00381364">
        <w:rPr>
          <w:szCs w:val="24"/>
          <w:lang w:val="bg-BG"/>
        </w:rPr>
        <w:t xml:space="preserve"> за което по законоустановения ред е съставен акт за установяване състоянието на строежа при спиране на строителството по Наредба №3/31.07.2013 г. за съставяне на актове и протоколи по време на строителството. След съставяне на акт за установяване състоянието на строежа при продължаване на строителството, </w:t>
      </w:r>
      <w:r w:rsidR="00AF6403">
        <w:rPr>
          <w:szCs w:val="24"/>
          <w:lang w:val="bg-BG"/>
        </w:rPr>
        <w:t>срокът за изпълнение на СМР продължава да тече</w:t>
      </w:r>
      <w:r w:rsidRPr="00381364">
        <w:rPr>
          <w:szCs w:val="24"/>
          <w:lang w:val="bg-BG"/>
        </w:rPr>
        <w:t>.</w:t>
      </w:r>
    </w:p>
    <w:p w14:paraId="02D5A90A" w14:textId="09DC9198" w:rsidR="00AF6403" w:rsidRPr="00AF6403" w:rsidRDefault="00AF6403" w:rsidP="00AF6403">
      <w:pPr>
        <w:spacing w:before="120" w:line="240" w:lineRule="auto"/>
        <w:ind w:firstLine="567"/>
        <w:rPr>
          <w:szCs w:val="24"/>
          <w:lang w:val="bg-BG"/>
        </w:rPr>
      </w:pPr>
      <w:r>
        <w:rPr>
          <w:szCs w:val="24"/>
          <w:lang w:val="bg-BG"/>
        </w:rPr>
        <w:t>(</w:t>
      </w:r>
      <w:r w:rsidR="00C05F85">
        <w:rPr>
          <w:szCs w:val="24"/>
          <w:lang w:val="bg-BG"/>
        </w:rPr>
        <w:t>8</w:t>
      </w:r>
      <w:r>
        <w:rPr>
          <w:szCs w:val="24"/>
          <w:lang w:val="bg-BG"/>
        </w:rPr>
        <w:t xml:space="preserve">) </w:t>
      </w:r>
      <w:r w:rsidR="00C05F85" w:rsidRPr="00C05F85">
        <w:rPr>
          <w:szCs w:val="24"/>
          <w:lang w:val="bg-BG"/>
        </w:rPr>
        <w:t>Действието на договора за обществена поръчка се прекратява след извършване на всички предвидени в рамките на договора дейности, издаване на Разрешение за ползване на обекта в съответствие с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извършването на окончателно плащане към ИЗПЪЛНИТЕЛЯ.</w:t>
      </w:r>
    </w:p>
    <w:p w14:paraId="59C286B9" w14:textId="77777777" w:rsidR="00AF6403" w:rsidRPr="00381364" w:rsidRDefault="00AF6403" w:rsidP="004D46F4">
      <w:pPr>
        <w:spacing w:before="120" w:line="240" w:lineRule="auto"/>
        <w:ind w:firstLine="567"/>
        <w:rPr>
          <w:szCs w:val="24"/>
          <w:lang w:val="bg-BG"/>
        </w:rPr>
      </w:pPr>
      <w:r>
        <w:rPr>
          <w:szCs w:val="24"/>
          <w:lang w:val="bg-BG"/>
        </w:rPr>
        <w:t>(8)</w:t>
      </w:r>
      <w:r w:rsidRPr="00AF6403">
        <w:rPr>
          <w:szCs w:val="24"/>
          <w:lang w:val="bg-BG"/>
        </w:rPr>
        <w:t xml:space="preserve"> Отговорността на </w:t>
      </w:r>
      <w:r w:rsidR="00C05F85">
        <w:rPr>
          <w:szCs w:val="24"/>
          <w:lang w:val="bg-BG"/>
        </w:rPr>
        <w:t>ИЗПЪЛНИТЕЛЯ</w:t>
      </w:r>
      <w:r w:rsidR="00C05F85" w:rsidRPr="00AF6403">
        <w:rPr>
          <w:szCs w:val="24"/>
          <w:lang w:val="bg-BG"/>
        </w:rPr>
        <w:t xml:space="preserve"> </w:t>
      </w:r>
      <w:r w:rsidRPr="00AF6403">
        <w:rPr>
          <w:szCs w:val="24"/>
          <w:lang w:val="bg-BG"/>
        </w:rPr>
        <w:t xml:space="preserve">при изпълнение на настоящия договор за обществена поръчка приключва с изтичането на последния гаранционен срок, съгласно </w:t>
      </w:r>
      <w:r w:rsidRPr="005E0AC0">
        <w:rPr>
          <w:szCs w:val="24"/>
          <w:lang w:val="bg-BG"/>
        </w:rPr>
        <w:t xml:space="preserve">чл. </w:t>
      </w:r>
      <w:r w:rsidR="005E0AC0" w:rsidRPr="005E0AC0">
        <w:rPr>
          <w:szCs w:val="24"/>
          <w:lang w:val="bg-BG"/>
        </w:rPr>
        <w:t>23</w:t>
      </w:r>
      <w:r w:rsidRPr="005E0AC0">
        <w:rPr>
          <w:szCs w:val="24"/>
          <w:lang w:val="bg-BG"/>
        </w:rPr>
        <w:t xml:space="preserve"> от настоящия договор.</w:t>
      </w:r>
    </w:p>
    <w:p w14:paraId="12FEC73B" w14:textId="77777777" w:rsidR="005C618B" w:rsidRPr="0076245D" w:rsidRDefault="005C618B" w:rsidP="005C618B">
      <w:pPr>
        <w:keepNext/>
        <w:spacing w:before="360"/>
        <w:jc w:val="center"/>
        <w:rPr>
          <w:rFonts w:eastAsia="Calibri"/>
          <w:b/>
          <w:szCs w:val="24"/>
          <w:lang w:val="bg-BG"/>
        </w:rPr>
      </w:pPr>
      <w:r w:rsidRPr="0076245D">
        <w:rPr>
          <w:rFonts w:eastAsia="Calibri"/>
          <w:b/>
          <w:szCs w:val="24"/>
          <w:lang w:val="bg-BG"/>
        </w:rPr>
        <w:t>III. ЦЕНА, РЕД И СРОКОВЕ ЗА ПЛАЩАНЕ</w:t>
      </w:r>
    </w:p>
    <w:p w14:paraId="532DDD67" w14:textId="00916B1A" w:rsidR="005C618B" w:rsidRPr="0076245D" w:rsidRDefault="005C618B" w:rsidP="005C618B">
      <w:pPr>
        <w:ind w:firstLine="567"/>
        <w:rPr>
          <w:rFonts w:eastAsia="Calibri"/>
          <w:noProof/>
          <w:szCs w:val="24"/>
          <w:lang w:val="bg-BG"/>
        </w:rPr>
      </w:pPr>
      <w:r w:rsidRPr="0076245D">
        <w:rPr>
          <w:rFonts w:eastAsia="Calibri"/>
          <w:b/>
          <w:noProof/>
          <w:szCs w:val="24"/>
          <w:lang w:val="bg-BG"/>
        </w:rPr>
        <w:t xml:space="preserve">Чл. 5. </w:t>
      </w:r>
      <w:r w:rsidRPr="0076245D">
        <w:rPr>
          <w:rFonts w:eastAsia="Calibri"/>
          <w:noProof/>
          <w:szCs w:val="24"/>
          <w:lang w:val="bg-BG"/>
        </w:rPr>
        <w:t>(1) ВЪЗЛОЖИТЕЛЯТ се задължава да плати на ИЗПЪЛНИТЕЛЯ обща цена в размер на … (…) лева</w:t>
      </w:r>
      <w:r w:rsidR="002E221F">
        <w:rPr>
          <w:rFonts w:eastAsia="Calibri"/>
          <w:noProof/>
          <w:szCs w:val="24"/>
          <w:lang w:val="bg-BG"/>
        </w:rPr>
        <w:t>,</w:t>
      </w:r>
      <w:r w:rsidRPr="0076245D">
        <w:rPr>
          <w:rFonts w:eastAsia="Calibri"/>
          <w:noProof/>
          <w:szCs w:val="24"/>
          <w:lang w:val="bg-BG"/>
        </w:rPr>
        <w:t xml:space="preserve"> без ДДС</w:t>
      </w:r>
      <w:r w:rsidR="002E221F">
        <w:rPr>
          <w:rFonts w:eastAsia="Calibri"/>
          <w:noProof/>
          <w:szCs w:val="24"/>
          <w:lang w:val="bg-BG"/>
        </w:rPr>
        <w:t>,</w:t>
      </w:r>
      <w:r w:rsidRPr="0076245D">
        <w:rPr>
          <w:rFonts w:eastAsia="Calibri"/>
          <w:noProof/>
          <w:szCs w:val="24"/>
          <w:lang w:val="bg-BG"/>
        </w:rPr>
        <w:t xml:space="preserve"> и … (…) лева</w:t>
      </w:r>
      <w:r w:rsidR="002E221F">
        <w:rPr>
          <w:rFonts w:eastAsia="Calibri"/>
          <w:noProof/>
          <w:szCs w:val="24"/>
          <w:lang w:val="bg-BG"/>
        </w:rPr>
        <w:t>,</w:t>
      </w:r>
      <w:r w:rsidRPr="0076245D">
        <w:rPr>
          <w:rFonts w:eastAsia="Calibri"/>
          <w:noProof/>
          <w:szCs w:val="24"/>
          <w:lang w:val="bg-BG"/>
        </w:rPr>
        <w:t xml:space="preserve"> с ДДС, наричана по-нататък „</w:t>
      </w:r>
      <w:r w:rsidRPr="0076245D">
        <w:rPr>
          <w:rFonts w:eastAsia="Calibri"/>
          <w:b/>
          <w:noProof/>
          <w:szCs w:val="24"/>
          <w:lang w:val="bg-BG"/>
        </w:rPr>
        <w:t>Цената</w:t>
      </w:r>
      <w:r w:rsidRPr="0076245D">
        <w:rPr>
          <w:rFonts w:eastAsia="Calibri"/>
          <w:noProof/>
          <w:szCs w:val="24"/>
          <w:lang w:val="bg-BG"/>
        </w:rPr>
        <w:t>“, съгласно Ценовото предложение на ИЗПЪЛНИТЕЛЯ,</w:t>
      </w:r>
      <w:r w:rsidRPr="0076245D">
        <w:rPr>
          <w:rFonts w:ascii="Calibri" w:eastAsia="Calibri" w:hAnsi="Calibri"/>
          <w:sz w:val="22"/>
          <w:szCs w:val="22"/>
          <w:lang w:val="bg-BG"/>
        </w:rPr>
        <w:t xml:space="preserve"> </w:t>
      </w:r>
      <w:r w:rsidRPr="0076245D">
        <w:rPr>
          <w:rFonts w:eastAsia="Calibri"/>
          <w:noProof/>
          <w:szCs w:val="24"/>
          <w:lang w:val="bg-BG"/>
        </w:rPr>
        <w:t>съставляващо Приложение №3, разпределена както следва:</w:t>
      </w:r>
    </w:p>
    <w:p w14:paraId="21939063" w14:textId="77777777" w:rsidR="00753164" w:rsidRPr="00753164" w:rsidRDefault="00753164" w:rsidP="00801607">
      <w:pPr>
        <w:numPr>
          <w:ilvl w:val="0"/>
          <w:numId w:val="61"/>
        </w:numPr>
        <w:spacing w:after="200" w:line="276" w:lineRule="auto"/>
        <w:rPr>
          <w:rFonts w:eastAsia="Calibri"/>
          <w:noProof/>
          <w:szCs w:val="24"/>
          <w:lang w:val="bg-BG"/>
        </w:rPr>
      </w:pPr>
      <w:r>
        <w:rPr>
          <w:rFonts w:eastAsia="Calibri"/>
          <w:noProof/>
          <w:szCs w:val="24"/>
          <w:lang w:val="bg-BG"/>
        </w:rPr>
        <w:t>И</w:t>
      </w:r>
      <w:r w:rsidRPr="00753164">
        <w:rPr>
          <w:rFonts w:eastAsia="Calibri"/>
          <w:noProof/>
          <w:szCs w:val="24"/>
          <w:lang w:val="bg-BG"/>
        </w:rPr>
        <w:t xml:space="preserve">зготвяне на работен проект – </w:t>
      </w:r>
      <w:r>
        <w:rPr>
          <w:rFonts w:eastAsia="Calibri"/>
          <w:noProof/>
          <w:szCs w:val="24"/>
          <w:lang w:val="bg-BG"/>
        </w:rPr>
        <w:t>……………………..</w:t>
      </w:r>
      <w:r w:rsidRPr="00753164">
        <w:rPr>
          <w:rFonts w:eastAsia="Calibri"/>
          <w:noProof/>
          <w:szCs w:val="24"/>
          <w:lang w:val="bg-BG"/>
        </w:rPr>
        <w:t xml:space="preserve"> (</w:t>
      </w:r>
      <w:r>
        <w:rPr>
          <w:rFonts w:eastAsia="Calibri"/>
          <w:noProof/>
          <w:szCs w:val="24"/>
          <w:lang w:val="bg-BG"/>
        </w:rPr>
        <w:t>……………………</w:t>
      </w:r>
      <w:r w:rsidRPr="00753164">
        <w:rPr>
          <w:rFonts w:eastAsia="Calibri"/>
          <w:noProof/>
          <w:szCs w:val="24"/>
          <w:lang w:val="bg-BG"/>
        </w:rPr>
        <w:t>) лв. без ДДС</w:t>
      </w:r>
      <w:r>
        <w:rPr>
          <w:rFonts w:eastAsia="Calibri"/>
          <w:noProof/>
          <w:szCs w:val="24"/>
          <w:lang w:val="bg-BG"/>
        </w:rPr>
        <w:t xml:space="preserve"> и ………………..  (………………..) лв. с ДДС</w:t>
      </w:r>
    </w:p>
    <w:p w14:paraId="3516E2E2" w14:textId="77777777" w:rsidR="00753164" w:rsidRPr="00753164" w:rsidRDefault="00753164" w:rsidP="00801607">
      <w:pPr>
        <w:numPr>
          <w:ilvl w:val="0"/>
          <w:numId w:val="61"/>
        </w:numPr>
        <w:spacing w:after="200" w:line="276" w:lineRule="auto"/>
        <w:rPr>
          <w:rFonts w:eastAsia="Calibri"/>
          <w:noProof/>
          <w:szCs w:val="24"/>
          <w:lang w:val="bg-BG"/>
        </w:rPr>
      </w:pPr>
      <w:r>
        <w:rPr>
          <w:rFonts w:eastAsia="Calibri"/>
          <w:noProof/>
          <w:szCs w:val="24"/>
          <w:lang w:val="bg-BG"/>
        </w:rPr>
        <w:t>П</w:t>
      </w:r>
      <w:r w:rsidRPr="00753164">
        <w:rPr>
          <w:rFonts w:eastAsia="Calibri"/>
          <w:noProof/>
          <w:szCs w:val="24"/>
          <w:lang w:val="bg-BG"/>
        </w:rPr>
        <w:t xml:space="preserve">одготовка и СМР на основна и съпътстваща техническа инфраструктура – </w:t>
      </w:r>
      <w:r>
        <w:rPr>
          <w:rFonts w:eastAsia="Calibri"/>
          <w:noProof/>
          <w:szCs w:val="24"/>
          <w:lang w:val="bg-BG"/>
        </w:rPr>
        <w:t>……………………..</w:t>
      </w:r>
      <w:r w:rsidRPr="00753164">
        <w:rPr>
          <w:rFonts w:eastAsia="Calibri"/>
          <w:noProof/>
          <w:szCs w:val="24"/>
          <w:lang w:val="bg-BG"/>
        </w:rPr>
        <w:t xml:space="preserve"> (</w:t>
      </w:r>
      <w:r>
        <w:rPr>
          <w:rFonts w:eastAsia="Calibri"/>
          <w:noProof/>
          <w:szCs w:val="24"/>
          <w:lang w:val="bg-BG"/>
        </w:rPr>
        <w:t>……………………</w:t>
      </w:r>
      <w:r w:rsidRPr="00753164">
        <w:rPr>
          <w:rFonts w:eastAsia="Calibri"/>
          <w:noProof/>
          <w:szCs w:val="24"/>
          <w:lang w:val="bg-BG"/>
        </w:rPr>
        <w:t>) лв. без ДДС</w:t>
      </w:r>
      <w:r>
        <w:rPr>
          <w:rFonts w:eastAsia="Calibri"/>
          <w:noProof/>
          <w:szCs w:val="24"/>
          <w:lang w:val="bg-BG"/>
        </w:rPr>
        <w:t xml:space="preserve"> и ………………..  (………………..) лв. с ДДС</w:t>
      </w:r>
    </w:p>
    <w:p w14:paraId="4A0AC56D" w14:textId="77777777" w:rsidR="00753164" w:rsidRPr="00753164" w:rsidRDefault="00753164" w:rsidP="00801607">
      <w:pPr>
        <w:numPr>
          <w:ilvl w:val="0"/>
          <w:numId w:val="61"/>
        </w:numPr>
        <w:spacing w:after="200" w:line="276" w:lineRule="auto"/>
        <w:rPr>
          <w:rFonts w:eastAsia="Calibri"/>
          <w:noProof/>
          <w:szCs w:val="24"/>
          <w:lang w:val="bg-BG"/>
        </w:rPr>
      </w:pPr>
      <w:r w:rsidRPr="00753164">
        <w:rPr>
          <w:rFonts w:eastAsia="Calibri"/>
          <w:noProof/>
          <w:szCs w:val="24"/>
          <w:lang w:val="bg-BG"/>
        </w:rPr>
        <w:t xml:space="preserve">Непредвидени разходи за СМР – </w:t>
      </w:r>
      <w:r>
        <w:rPr>
          <w:rFonts w:eastAsia="Calibri"/>
          <w:noProof/>
          <w:szCs w:val="24"/>
          <w:lang w:val="bg-BG"/>
        </w:rPr>
        <w:t>……………………..</w:t>
      </w:r>
      <w:r w:rsidRPr="00753164">
        <w:rPr>
          <w:rFonts w:eastAsia="Calibri"/>
          <w:noProof/>
          <w:szCs w:val="24"/>
          <w:lang w:val="bg-BG"/>
        </w:rPr>
        <w:t xml:space="preserve"> (</w:t>
      </w:r>
      <w:r>
        <w:rPr>
          <w:rFonts w:eastAsia="Calibri"/>
          <w:noProof/>
          <w:szCs w:val="24"/>
          <w:lang w:val="bg-BG"/>
        </w:rPr>
        <w:t>……………………</w:t>
      </w:r>
      <w:r w:rsidRPr="00753164">
        <w:rPr>
          <w:rFonts w:eastAsia="Calibri"/>
          <w:noProof/>
          <w:szCs w:val="24"/>
          <w:lang w:val="bg-BG"/>
        </w:rPr>
        <w:t>) лв. без ДДС</w:t>
      </w:r>
      <w:r>
        <w:rPr>
          <w:rFonts w:eastAsia="Calibri"/>
          <w:noProof/>
          <w:szCs w:val="24"/>
          <w:lang w:val="bg-BG"/>
        </w:rPr>
        <w:t xml:space="preserve"> и ………………..  (………………..) лв. с ДДС</w:t>
      </w:r>
    </w:p>
    <w:p w14:paraId="1A44D1D3" w14:textId="77777777" w:rsidR="00753164" w:rsidRPr="00753164" w:rsidRDefault="00753164" w:rsidP="00801607">
      <w:pPr>
        <w:numPr>
          <w:ilvl w:val="0"/>
          <w:numId w:val="61"/>
        </w:numPr>
        <w:spacing w:after="200" w:line="276" w:lineRule="auto"/>
        <w:rPr>
          <w:rFonts w:eastAsia="Calibri"/>
          <w:noProof/>
          <w:szCs w:val="24"/>
          <w:lang w:val="bg-BG"/>
        </w:rPr>
      </w:pPr>
      <w:r w:rsidRPr="00753164">
        <w:rPr>
          <w:rFonts w:eastAsia="Calibri"/>
          <w:noProof/>
          <w:szCs w:val="24"/>
          <w:lang w:val="bg-BG"/>
        </w:rPr>
        <w:t xml:space="preserve">Доставка, монтаж и пуск на технологично оборудване - </w:t>
      </w:r>
      <w:r>
        <w:rPr>
          <w:rFonts w:eastAsia="Calibri"/>
          <w:noProof/>
          <w:szCs w:val="24"/>
          <w:lang w:val="bg-BG"/>
        </w:rPr>
        <w:t>……………………..</w:t>
      </w:r>
      <w:r w:rsidRPr="00753164">
        <w:rPr>
          <w:rFonts w:eastAsia="Calibri"/>
          <w:noProof/>
          <w:szCs w:val="24"/>
          <w:lang w:val="bg-BG"/>
        </w:rPr>
        <w:t xml:space="preserve"> (</w:t>
      </w:r>
      <w:r>
        <w:rPr>
          <w:rFonts w:eastAsia="Calibri"/>
          <w:noProof/>
          <w:szCs w:val="24"/>
          <w:lang w:val="bg-BG"/>
        </w:rPr>
        <w:t>……………………</w:t>
      </w:r>
      <w:r w:rsidRPr="00753164">
        <w:rPr>
          <w:rFonts w:eastAsia="Calibri"/>
          <w:noProof/>
          <w:szCs w:val="24"/>
          <w:lang w:val="bg-BG"/>
        </w:rPr>
        <w:t>) лв. без ДДС</w:t>
      </w:r>
      <w:r>
        <w:rPr>
          <w:rFonts w:eastAsia="Calibri"/>
          <w:noProof/>
          <w:szCs w:val="24"/>
          <w:lang w:val="bg-BG"/>
        </w:rPr>
        <w:t xml:space="preserve"> и ………………..  (………………..) лв. с ДДС</w:t>
      </w:r>
    </w:p>
    <w:p w14:paraId="5D323C5B" w14:textId="77777777" w:rsidR="00753164" w:rsidRPr="00753164" w:rsidRDefault="00753164" w:rsidP="00801607">
      <w:pPr>
        <w:numPr>
          <w:ilvl w:val="0"/>
          <w:numId w:val="61"/>
        </w:numPr>
        <w:spacing w:after="200" w:line="276" w:lineRule="auto"/>
        <w:rPr>
          <w:rFonts w:eastAsia="Calibri"/>
          <w:noProof/>
          <w:szCs w:val="24"/>
          <w:lang w:val="bg-BG"/>
        </w:rPr>
      </w:pPr>
      <w:r w:rsidRPr="00753164">
        <w:rPr>
          <w:rFonts w:eastAsia="Calibri"/>
          <w:noProof/>
          <w:szCs w:val="24"/>
          <w:lang w:val="bg-BG"/>
        </w:rPr>
        <w:t xml:space="preserve">Авторски надзор – </w:t>
      </w:r>
      <w:r>
        <w:rPr>
          <w:rFonts w:eastAsia="Calibri"/>
          <w:noProof/>
          <w:szCs w:val="24"/>
          <w:lang w:val="bg-BG"/>
        </w:rPr>
        <w:t>……………………..</w:t>
      </w:r>
      <w:r w:rsidRPr="00753164">
        <w:rPr>
          <w:rFonts w:eastAsia="Calibri"/>
          <w:noProof/>
          <w:szCs w:val="24"/>
          <w:lang w:val="bg-BG"/>
        </w:rPr>
        <w:t xml:space="preserve"> (</w:t>
      </w:r>
      <w:r>
        <w:rPr>
          <w:rFonts w:eastAsia="Calibri"/>
          <w:noProof/>
          <w:szCs w:val="24"/>
          <w:lang w:val="bg-BG"/>
        </w:rPr>
        <w:t>……………………</w:t>
      </w:r>
      <w:r w:rsidRPr="00753164">
        <w:rPr>
          <w:rFonts w:eastAsia="Calibri"/>
          <w:noProof/>
          <w:szCs w:val="24"/>
          <w:lang w:val="bg-BG"/>
        </w:rPr>
        <w:t>) лв. без ДДС</w:t>
      </w:r>
      <w:r>
        <w:rPr>
          <w:rFonts w:eastAsia="Calibri"/>
          <w:noProof/>
          <w:szCs w:val="24"/>
          <w:lang w:val="bg-BG"/>
        </w:rPr>
        <w:t xml:space="preserve"> и ………………..  (………………..) лв. с ДДС.</w:t>
      </w:r>
    </w:p>
    <w:p w14:paraId="5DE2F704" w14:textId="1E66A00C" w:rsidR="005C618B" w:rsidRDefault="005C618B" w:rsidP="005C618B">
      <w:pPr>
        <w:ind w:firstLine="567"/>
        <w:rPr>
          <w:rFonts w:eastAsia="Calibri"/>
          <w:noProof/>
          <w:szCs w:val="24"/>
          <w:lang w:val="bg-BG"/>
        </w:rPr>
      </w:pPr>
      <w:r w:rsidRPr="0076245D">
        <w:rPr>
          <w:rFonts w:eastAsia="Calibri"/>
          <w:noProof/>
          <w:szCs w:val="24"/>
          <w:lang w:val="bg-BG"/>
        </w:rPr>
        <w:t>(2) В Цената по ал. 1 са включени всички разходи на ИЗПЪЛНИТЕЛЯ за изпълнение на поръчката, като ВЪЗЛОЖИТЕЛЯТ не дължи заплащането на каквито и да е други разноски, направени от ИЗПЪЛНИТЕЛЯ.</w:t>
      </w:r>
    </w:p>
    <w:p w14:paraId="672B3CC0" w14:textId="77777777" w:rsidR="005C618B" w:rsidRDefault="005C618B" w:rsidP="005C618B">
      <w:pPr>
        <w:ind w:firstLine="567"/>
        <w:rPr>
          <w:rFonts w:eastAsia="Calibri"/>
          <w:noProof/>
          <w:szCs w:val="24"/>
          <w:lang w:val="bg-BG"/>
        </w:rPr>
      </w:pPr>
      <w:r w:rsidRPr="0076245D">
        <w:rPr>
          <w:rFonts w:eastAsia="Calibri"/>
          <w:noProof/>
          <w:szCs w:val="24"/>
          <w:lang w:val="bg-BG"/>
        </w:rPr>
        <w:t>(3) Цената, посочена в ал. 1, е крайна за времето на изпълнение на Договора и не подлежи на промяна, освен в случаите, предвидени в ЗОП.</w:t>
      </w:r>
    </w:p>
    <w:p w14:paraId="00C68BF6" w14:textId="6DCA290A" w:rsidR="005C618B" w:rsidRPr="0076245D" w:rsidRDefault="005C618B" w:rsidP="005C618B">
      <w:pPr>
        <w:widowControl w:val="0"/>
        <w:tabs>
          <w:tab w:val="num" w:pos="0"/>
        </w:tabs>
        <w:autoSpaceDE w:val="0"/>
        <w:autoSpaceDN w:val="0"/>
        <w:ind w:left="66" w:firstLine="567"/>
        <w:rPr>
          <w:rFonts w:eastAsia="Calibri"/>
          <w:szCs w:val="24"/>
          <w:lang w:val="bg-BG"/>
        </w:rPr>
      </w:pPr>
      <w:r w:rsidRPr="0076245D">
        <w:rPr>
          <w:rFonts w:eastAsia="Calibri"/>
          <w:b/>
          <w:szCs w:val="24"/>
          <w:lang w:val="bg-BG"/>
        </w:rPr>
        <w:lastRenderedPageBreak/>
        <w:t xml:space="preserve">Чл.6. </w:t>
      </w:r>
      <w:r w:rsidRPr="0076245D">
        <w:rPr>
          <w:rFonts w:eastAsia="Calibri"/>
          <w:szCs w:val="24"/>
          <w:lang w:val="bg-BG"/>
        </w:rPr>
        <w:t>(1) ВЪЗЛОЖИТЕЛЯТ заплаща на ИЗПЪЛНИТЕЛЯ стойността на действително извършените строително-монтажни работи, по единичните цени съгласно работния проект и съпътстващата го сметна документация и подробни КСС.</w:t>
      </w:r>
    </w:p>
    <w:p w14:paraId="5BF419A8" w14:textId="77777777" w:rsidR="005C618B" w:rsidRPr="0076245D" w:rsidRDefault="005C618B" w:rsidP="005C618B">
      <w:pPr>
        <w:widowControl w:val="0"/>
        <w:tabs>
          <w:tab w:val="num" w:pos="0"/>
        </w:tabs>
        <w:autoSpaceDE w:val="0"/>
        <w:autoSpaceDN w:val="0"/>
        <w:ind w:left="66" w:firstLine="567"/>
        <w:rPr>
          <w:rFonts w:eastAsia="Calibri"/>
          <w:szCs w:val="24"/>
          <w:lang w:val="bg-BG"/>
        </w:rPr>
      </w:pPr>
      <w:r w:rsidRPr="0076245D">
        <w:rPr>
          <w:rFonts w:eastAsia="Calibri"/>
          <w:szCs w:val="24"/>
          <w:lang w:val="bg-BG"/>
        </w:rPr>
        <w:t xml:space="preserve">(2) Количества на видове СМР се доказват с протокол за установяване на действително извършени натурални видове строителни и монтажни работи. За завършени и подлежащи на разплащане ще се считат само тези видове работи, които са приети от строителния надзор и са отразени в съответния протокол. </w:t>
      </w:r>
    </w:p>
    <w:p w14:paraId="3E893233" w14:textId="1D7F528F" w:rsidR="005C618B" w:rsidRPr="0076245D" w:rsidRDefault="005C618B" w:rsidP="005C618B">
      <w:pPr>
        <w:widowControl w:val="0"/>
        <w:tabs>
          <w:tab w:val="num" w:pos="0"/>
        </w:tabs>
        <w:autoSpaceDE w:val="0"/>
        <w:autoSpaceDN w:val="0"/>
        <w:ind w:left="66" w:firstLine="567"/>
        <w:rPr>
          <w:rFonts w:eastAsia="Calibri"/>
          <w:szCs w:val="24"/>
          <w:lang w:val="bg-BG"/>
        </w:rPr>
      </w:pPr>
      <w:r w:rsidRPr="0076245D">
        <w:rPr>
          <w:rFonts w:eastAsia="Calibri"/>
          <w:szCs w:val="24"/>
          <w:lang w:val="bg-BG"/>
        </w:rPr>
        <w:t xml:space="preserve">(3) Непредвидените </w:t>
      </w:r>
      <w:r w:rsidR="000164E0">
        <w:rPr>
          <w:rFonts w:eastAsia="Calibri"/>
          <w:szCs w:val="24"/>
          <w:lang w:val="bg-BG"/>
        </w:rPr>
        <w:t>разходи</w:t>
      </w:r>
      <w:r w:rsidRPr="0076245D">
        <w:rPr>
          <w:rFonts w:eastAsia="Calibri"/>
          <w:szCs w:val="24"/>
          <w:lang w:val="bg-BG"/>
        </w:rPr>
        <w:t xml:space="preserve"> за СМР, включени в ценовата оферта на изпълнителя, при изпълнение на поръчката, ще се заплашат след доказване по време на изпълнение с тристранен протокол между представители на ИЗПЪЛНИТЕЛЯ (включително подизпълнителите), ВЪЗЛОЖИТЕЛЯ и Строителния надзор, с приложена към него обосновка и документи за необходимостта от извършване на непредвидените работи.</w:t>
      </w:r>
      <w:r w:rsidRPr="0076245D">
        <w:rPr>
          <w:rFonts w:ascii="Calibri" w:eastAsia="Calibri" w:hAnsi="Calibri"/>
          <w:sz w:val="22"/>
          <w:szCs w:val="22"/>
          <w:lang w:val="bg-BG"/>
        </w:rPr>
        <w:t xml:space="preserve"> </w:t>
      </w:r>
      <w:r w:rsidRPr="0076245D">
        <w:rPr>
          <w:rFonts w:eastAsia="Calibri"/>
          <w:szCs w:val="24"/>
          <w:lang w:val="bg-BG"/>
        </w:rPr>
        <w:t xml:space="preserve">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w:t>
      </w:r>
      <w:r w:rsidR="005738ED">
        <w:rPr>
          <w:rFonts w:eastAsia="Calibri"/>
          <w:szCs w:val="24"/>
          <w:lang w:val="bg-BG"/>
        </w:rPr>
        <w:t>работен</w:t>
      </w:r>
      <w:r w:rsidRPr="0076245D">
        <w:rPr>
          <w:rFonts w:eastAsia="Calibri"/>
          <w:szCs w:val="24"/>
          <w:lang w:val="bg-BG"/>
        </w:rPr>
        <w:t xml:space="preserve">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Допустимите непредвидени разходи следва да отговарят на условията за допустимост на разходите по ОПОС 2014-2020 г.</w:t>
      </w:r>
    </w:p>
    <w:p w14:paraId="3057B09C" w14:textId="77777777" w:rsidR="005C618B" w:rsidRPr="0076245D" w:rsidRDefault="005C618B" w:rsidP="005C618B">
      <w:pPr>
        <w:ind w:firstLine="709"/>
        <w:rPr>
          <w:bCs/>
          <w:szCs w:val="24"/>
          <w:lang w:val="bg-BG"/>
        </w:rPr>
      </w:pPr>
      <w:r w:rsidRPr="0076245D">
        <w:rPr>
          <w:bCs/>
          <w:szCs w:val="24"/>
          <w:lang w:val="bg-BG"/>
        </w:rPr>
        <w:t>(4) 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w:t>
      </w:r>
      <w:r w:rsidR="000E5A99">
        <w:rPr>
          <w:bCs/>
          <w:szCs w:val="24"/>
          <w:lang w:val="bg-BG"/>
        </w:rPr>
        <w:t>,</w:t>
      </w:r>
      <w:r w:rsidRPr="0076245D">
        <w:rPr>
          <w:bCs/>
          <w:szCs w:val="24"/>
          <w:lang w:val="bg-BG"/>
        </w:rPr>
        <w:t xml:space="preserve"> се съгласува с ВЪЗЛОЖИТЕЛЯ преди да започне изпълнението им. Единичните цени се вземат от предложението на ИЗПЪЛНИТЕЛЯ, а количествата им се доказват с количествена сметка с подписан протокол от изпълнителя, консултанта, упражняващ строителен надзор и проектанта, придружен със заменителна таблица. Протоколът се представя на ВЪЗЛОЖИТЕЛЯ за одобрение.</w:t>
      </w:r>
    </w:p>
    <w:p w14:paraId="2F1F2199" w14:textId="77777777" w:rsidR="005C618B" w:rsidRPr="0076245D" w:rsidRDefault="005C618B" w:rsidP="005C618B">
      <w:pPr>
        <w:ind w:firstLine="709"/>
        <w:rPr>
          <w:bCs/>
          <w:szCs w:val="24"/>
          <w:lang w:val="bg-BG"/>
        </w:rPr>
      </w:pPr>
      <w:r w:rsidRPr="0076245D">
        <w:rPr>
          <w:bCs/>
          <w:szCs w:val="24"/>
          <w:lang w:val="bg-BG"/>
        </w:rPr>
        <w:t>(5) За новите строително-монтажни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строително-монтажни работи, с анализ за всяка от тях, формирани на база показателите за ценообразуване, включени в Ценовото предложение на ИЗПЪЛНИТЕЛЯ,  неразделна част от този Договор.</w:t>
      </w:r>
    </w:p>
    <w:p w14:paraId="5BB16BBD" w14:textId="77777777" w:rsidR="005C618B" w:rsidRPr="0076245D" w:rsidRDefault="005C618B" w:rsidP="005C618B">
      <w:pPr>
        <w:widowControl w:val="0"/>
        <w:tabs>
          <w:tab w:val="num" w:pos="0"/>
        </w:tabs>
        <w:autoSpaceDE w:val="0"/>
        <w:autoSpaceDN w:val="0"/>
        <w:ind w:left="66" w:firstLine="567"/>
        <w:rPr>
          <w:bCs/>
          <w:szCs w:val="24"/>
          <w:lang w:val="bg-BG"/>
        </w:rPr>
      </w:pPr>
      <w:r w:rsidRPr="0076245D">
        <w:rPr>
          <w:rFonts w:eastAsia="Calibri"/>
          <w:b/>
          <w:szCs w:val="24"/>
          <w:lang w:val="bg-BG"/>
        </w:rPr>
        <w:t>Чл. 7.</w:t>
      </w:r>
      <w:r w:rsidRPr="0076245D">
        <w:rPr>
          <w:rFonts w:eastAsia="Calibri"/>
          <w:szCs w:val="24"/>
          <w:lang w:val="bg-BG"/>
        </w:rPr>
        <w:t xml:space="preserve"> </w:t>
      </w:r>
      <w:r w:rsidR="009F320D">
        <w:rPr>
          <w:rFonts w:eastAsia="Calibri"/>
          <w:szCs w:val="24"/>
          <w:lang w:val="bg-BG"/>
        </w:rPr>
        <w:t xml:space="preserve">(1) </w:t>
      </w:r>
      <w:r w:rsidRPr="0076245D">
        <w:rPr>
          <w:bCs/>
          <w:szCs w:val="24"/>
          <w:lang w:val="bg-BG"/>
        </w:rPr>
        <w:t>ВЪЗЛОЖИТЕЛЯТ плаща на ИЗПЪЛНИТЕЛЯ Цената по този Договор както следва:</w:t>
      </w:r>
    </w:p>
    <w:p w14:paraId="627DA24F" w14:textId="7F956701" w:rsidR="00712E8F" w:rsidRPr="0076245D" w:rsidRDefault="005C618B" w:rsidP="00712E8F">
      <w:pPr>
        <w:widowControl w:val="0"/>
        <w:tabs>
          <w:tab w:val="num" w:pos="0"/>
        </w:tabs>
        <w:autoSpaceDE w:val="0"/>
        <w:autoSpaceDN w:val="0"/>
        <w:ind w:left="66" w:firstLine="567"/>
        <w:rPr>
          <w:rFonts w:eastAsia="Calibri"/>
          <w:szCs w:val="24"/>
          <w:lang w:val="bg-BG"/>
        </w:rPr>
      </w:pPr>
      <w:r w:rsidRPr="0076245D">
        <w:rPr>
          <w:rFonts w:eastAsia="Calibri"/>
          <w:szCs w:val="24"/>
          <w:lang w:val="bg-BG"/>
        </w:rPr>
        <w:t xml:space="preserve">1. Плащане в размер на </w:t>
      </w:r>
      <w:r w:rsidR="00756B06" w:rsidRPr="00756B06">
        <w:rPr>
          <w:rFonts w:eastAsia="Calibri"/>
          <w:szCs w:val="24"/>
          <w:lang w:val="bg-BG"/>
        </w:rPr>
        <w:t>10</w:t>
      </w:r>
      <w:r w:rsidRPr="00756B06">
        <w:rPr>
          <w:rFonts w:eastAsia="Calibri"/>
          <w:szCs w:val="24"/>
          <w:lang w:val="bg-BG"/>
        </w:rPr>
        <w:t>% (</w:t>
      </w:r>
      <w:r w:rsidR="00756B06" w:rsidRPr="00756B06">
        <w:rPr>
          <w:rFonts w:eastAsia="Calibri"/>
          <w:szCs w:val="24"/>
          <w:lang w:val="bg-BG"/>
        </w:rPr>
        <w:t>десет</w:t>
      </w:r>
      <w:r w:rsidRPr="00756B06">
        <w:rPr>
          <w:rFonts w:eastAsia="Calibri"/>
          <w:szCs w:val="24"/>
          <w:lang w:val="bg-BG"/>
        </w:rPr>
        <w:t xml:space="preserve"> процента)</w:t>
      </w:r>
      <w:r w:rsidRPr="0076245D">
        <w:rPr>
          <w:rFonts w:eastAsia="Calibri"/>
          <w:szCs w:val="24"/>
          <w:lang w:val="bg-BG"/>
        </w:rPr>
        <w:t xml:space="preserve"> от Цената </w:t>
      </w:r>
      <w:r w:rsidR="00082266">
        <w:rPr>
          <w:rFonts w:eastAsia="Calibri"/>
          <w:szCs w:val="24"/>
          <w:lang w:val="bg-BG"/>
        </w:rPr>
        <w:t>на Договора</w:t>
      </w:r>
      <w:r w:rsidRPr="0076245D">
        <w:rPr>
          <w:rFonts w:eastAsia="Calibri"/>
          <w:szCs w:val="24"/>
          <w:lang w:val="bg-BG"/>
        </w:rPr>
        <w:t xml:space="preserve">, </w:t>
      </w:r>
      <w:r w:rsidR="00756B06" w:rsidRPr="00756B06">
        <w:rPr>
          <w:rFonts w:eastAsia="Calibri"/>
          <w:szCs w:val="24"/>
          <w:lang w:val="bg-BG"/>
        </w:rPr>
        <w:t>без стойността на непредвидени разходи</w:t>
      </w:r>
      <w:r w:rsidR="00756B06">
        <w:rPr>
          <w:rFonts w:eastAsia="Calibri"/>
          <w:szCs w:val="24"/>
          <w:lang w:val="bg-BG"/>
        </w:rPr>
        <w:t xml:space="preserve"> за СМР, </w:t>
      </w:r>
      <w:r w:rsidR="002E221F">
        <w:rPr>
          <w:rFonts w:eastAsia="Calibri"/>
          <w:szCs w:val="24"/>
          <w:lang w:val="bg-BG"/>
        </w:rPr>
        <w:t>дължимо</w:t>
      </w:r>
      <w:r w:rsidRPr="0076245D">
        <w:rPr>
          <w:rFonts w:eastAsia="Calibri"/>
          <w:szCs w:val="24"/>
          <w:lang w:val="bg-BG"/>
        </w:rPr>
        <w:t xml:space="preserve"> в срок от </w:t>
      </w:r>
      <w:r w:rsidR="00756B06">
        <w:rPr>
          <w:rFonts w:eastAsia="Calibri"/>
          <w:szCs w:val="24"/>
          <w:lang w:val="bg-BG"/>
        </w:rPr>
        <w:t>30</w:t>
      </w:r>
      <w:r w:rsidRPr="0076245D">
        <w:rPr>
          <w:rFonts w:eastAsia="Calibri"/>
          <w:szCs w:val="24"/>
          <w:lang w:val="bg-BG"/>
        </w:rPr>
        <w:t xml:space="preserve"> (</w:t>
      </w:r>
      <w:r w:rsidR="00756B06">
        <w:rPr>
          <w:rFonts w:eastAsia="Calibri"/>
          <w:szCs w:val="24"/>
          <w:lang w:val="bg-BG"/>
        </w:rPr>
        <w:t>тридесет</w:t>
      </w:r>
      <w:r w:rsidRPr="0076245D">
        <w:rPr>
          <w:rFonts w:eastAsia="Calibri"/>
          <w:szCs w:val="24"/>
          <w:lang w:val="bg-BG"/>
        </w:rPr>
        <w:t xml:space="preserve">) </w:t>
      </w:r>
      <w:r w:rsidR="009F320D">
        <w:rPr>
          <w:rFonts w:eastAsia="Calibri"/>
          <w:szCs w:val="24"/>
          <w:lang w:val="bg-BG"/>
        </w:rPr>
        <w:t xml:space="preserve">календарни </w:t>
      </w:r>
      <w:r w:rsidRPr="0076245D">
        <w:rPr>
          <w:rFonts w:eastAsia="Calibri"/>
          <w:szCs w:val="24"/>
          <w:lang w:val="bg-BG"/>
        </w:rPr>
        <w:t xml:space="preserve">дни след </w:t>
      </w:r>
      <w:r w:rsidR="00D17D8C" w:rsidRPr="00D17D8C">
        <w:rPr>
          <w:rFonts w:eastAsia="Calibri"/>
          <w:szCs w:val="24"/>
          <w:lang w:val="bg-BG"/>
        </w:rPr>
        <w:t>писмено известие за стартиране на изпълнението и представяне на всички необходими документи за целите на проектирането</w:t>
      </w:r>
      <w:r w:rsidR="00082266">
        <w:rPr>
          <w:rFonts w:eastAsia="Calibri"/>
          <w:szCs w:val="24"/>
          <w:lang w:val="bg-BG"/>
        </w:rPr>
        <w:t>, представен</w:t>
      </w:r>
      <w:r w:rsidR="00381364">
        <w:rPr>
          <w:rFonts w:eastAsia="Calibri"/>
          <w:szCs w:val="24"/>
          <w:lang w:val="bg-BG"/>
        </w:rPr>
        <w:t>и</w:t>
      </w:r>
      <w:r w:rsidR="00082266">
        <w:rPr>
          <w:rFonts w:eastAsia="Calibri"/>
          <w:szCs w:val="24"/>
          <w:lang w:val="bg-BG"/>
        </w:rPr>
        <w:t xml:space="preserve"> фактура и</w:t>
      </w:r>
      <w:r w:rsidRPr="0076245D">
        <w:rPr>
          <w:rFonts w:eastAsia="Calibri"/>
          <w:szCs w:val="24"/>
          <w:lang w:val="bg-BG"/>
        </w:rPr>
        <w:t xml:space="preserve"> </w:t>
      </w:r>
      <w:r w:rsidR="00082266">
        <w:rPr>
          <w:rFonts w:eastAsia="Calibri"/>
          <w:szCs w:val="24"/>
          <w:lang w:val="bg-BG"/>
        </w:rPr>
        <w:t xml:space="preserve">гаранция за </w:t>
      </w:r>
      <w:r w:rsidR="002209B6">
        <w:rPr>
          <w:rFonts w:eastAsia="Calibri"/>
          <w:szCs w:val="24"/>
          <w:lang w:val="bg-BG"/>
        </w:rPr>
        <w:t xml:space="preserve">обезпечаване на пълния размер на </w:t>
      </w:r>
      <w:r w:rsidR="00082266">
        <w:rPr>
          <w:rFonts w:eastAsia="Calibri"/>
          <w:szCs w:val="24"/>
          <w:lang w:val="bg-BG"/>
        </w:rPr>
        <w:t>авансово</w:t>
      </w:r>
      <w:r w:rsidR="002209B6">
        <w:rPr>
          <w:rFonts w:eastAsia="Calibri"/>
          <w:szCs w:val="24"/>
          <w:lang w:val="bg-BG"/>
        </w:rPr>
        <w:t>то</w:t>
      </w:r>
      <w:r w:rsidR="00082266">
        <w:rPr>
          <w:rFonts w:eastAsia="Calibri"/>
          <w:szCs w:val="24"/>
          <w:lang w:val="bg-BG"/>
        </w:rPr>
        <w:t xml:space="preserve"> плащане</w:t>
      </w:r>
      <w:r w:rsidRPr="0076245D">
        <w:rPr>
          <w:rFonts w:eastAsia="Calibri"/>
          <w:szCs w:val="24"/>
          <w:lang w:val="bg-BG"/>
        </w:rPr>
        <w:t>.</w:t>
      </w:r>
      <w:r w:rsidR="00756B06" w:rsidRPr="004D46F4">
        <w:rPr>
          <w:lang w:val="ru-RU"/>
        </w:rPr>
        <w:t xml:space="preserve"> </w:t>
      </w:r>
      <w:r w:rsidR="00712E8F">
        <w:rPr>
          <w:rFonts w:eastAsia="Calibri"/>
          <w:szCs w:val="24"/>
          <w:lang w:val="bg-BG"/>
        </w:rPr>
        <w:t xml:space="preserve">Авансовото плащане се приспада </w:t>
      </w:r>
      <w:r w:rsidR="00756B06" w:rsidRPr="00756B06">
        <w:rPr>
          <w:rFonts w:eastAsia="Calibri"/>
          <w:szCs w:val="24"/>
          <w:lang w:val="bg-BG"/>
        </w:rPr>
        <w:t>поетапно и пропорционално от междинните плащания</w:t>
      </w:r>
      <w:r w:rsidR="00712E8F">
        <w:rPr>
          <w:rFonts w:eastAsia="Calibri"/>
          <w:szCs w:val="24"/>
          <w:lang w:val="bg-BG"/>
        </w:rPr>
        <w:t xml:space="preserve"> за изпълнение на поръчката. </w:t>
      </w:r>
      <w:r w:rsidR="00712E8F" w:rsidRPr="00712E8F">
        <w:rPr>
          <w:rFonts w:eastAsia="Calibri"/>
          <w:szCs w:val="24"/>
          <w:lang w:val="bg-BG"/>
        </w:rPr>
        <w:t xml:space="preserve">Гаранцията за авансово предоставяне на средства се освобождава до три дни след </w:t>
      </w:r>
      <w:r w:rsidR="00712E8F">
        <w:rPr>
          <w:rFonts w:eastAsia="Calibri"/>
          <w:szCs w:val="24"/>
          <w:lang w:val="bg-BG"/>
        </w:rPr>
        <w:t xml:space="preserve">пълното </w:t>
      </w:r>
      <w:r w:rsidR="00712E8F" w:rsidRPr="00712E8F">
        <w:rPr>
          <w:rFonts w:eastAsia="Calibri"/>
          <w:szCs w:val="24"/>
          <w:lang w:val="bg-BG"/>
        </w:rPr>
        <w:t>усвояване</w:t>
      </w:r>
      <w:r w:rsidR="00712E8F">
        <w:rPr>
          <w:rFonts w:eastAsia="Calibri"/>
          <w:szCs w:val="24"/>
          <w:lang w:val="bg-BG"/>
        </w:rPr>
        <w:t xml:space="preserve"> (приспадане)</w:t>
      </w:r>
      <w:r w:rsidR="00712E8F" w:rsidRPr="00712E8F">
        <w:rPr>
          <w:rFonts w:eastAsia="Calibri"/>
          <w:szCs w:val="24"/>
          <w:lang w:val="bg-BG"/>
        </w:rPr>
        <w:t xml:space="preserve"> на аванса</w:t>
      </w:r>
      <w:r w:rsidR="00712E8F">
        <w:rPr>
          <w:rFonts w:eastAsia="Calibri"/>
          <w:szCs w:val="24"/>
          <w:lang w:val="bg-BG"/>
        </w:rPr>
        <w:t xml:space="preserve">. </w:t>
      </w:r>
    </w:p>
    <w:p w14:paraId="67FC9BBC" w14:textId="219D93AA" w:rsidR="005C618B" w:rsidRDefault="005C618B" w:rsidP="00082266">
      <w:pPr>
        <w:widowControl w:val="0"/>
        <w:tabs>
          <w:tab w:val="num" w:pos="0"/>
        </w:tabs>
        <w:autoSpaceDE w:val="0"/>
        <w:autoSpaceDN w:val="0"/>
        <w:ind w:left="66" w:firstLine="567"/>
        <w:rPr>
          <w:rFonts w:eastAsia="Calibri"/>
          <w:szCs w:val="24"/>
          <w:lang w:val="bg-BG"/>
        </w:rPr>
      </w:pPr>
      <w:r w:rsidRPr="0076245D">
        <w:rPr>
          <w:rFonts w:eastAsia="Calibri"/>
          <w:szCs w:val="24"/>
          <w:lang w:val="bg-BG"/>
        </w:rPr>
        <w:t xml:space="preserve">2. Междинни плащания, </w:t>
      </w:r>
      <w:r w:rsidR="002E221F">
        <w:rPr>
          <w:rFonts w:eastAsia="Calibri"/>
          <w:szCs w:val="24"/>
          <w:lang w:val="bg-BG"/>
        </w:rPr>
        <w:t>дължими</w:t>
      </w:r>
      <w:r w:rsidRPr="0076245D">
        <w:rPr>
          <w:rFonts w:eastAsia="Calibri"/>
          <w:szCs w:val="24"/>
          <w:lang w:val="bg-BG"/>
        </w:rPr>
        <w:t xml:space="preserve"> в срок до </w:t>
      </w:r>
      <w:r w:rsidR="009F320D">
        <w:rPr>
          <w:rFonts w:eastAsia="Calibri"/>
          <w:szCs w:val="24"/>
          <w:lang w:val="bg-BG"/>
        </w:rPr>
        <w:t>30</w:t>
      </w:r>
      <w:r w:rsidRPr="0076245D">
        <w:rPr>
          <w:rFonts w:eastAsia="Calibri"/>
          <w:szCs w:val="24"/>
          <w:lang w:val="bg-BG"/>
        </w:rPr>
        <w:t xml:space="preserve"> (</w:t>
      </w:r>
      <w:r w:rsidR="009F320D">
        <w:rPr>
          <w:rFonts w:eastAsia="Calibri"/>
          <w:szCs w:val="24"/>
          <w:lang w:val="bg-BG"/>
        </w:rPr>
        <w:t>тридесет</w:t>
      </w:r>
      <w:r w:rsidRPr="0076245D">
        <w:rPr>
          <w:rFonts w:eastAsia="Calibri"/>
          <w:szCs w:val="24"/>
          <w:lang w:val="bg-BG"/>
        </w:rPr>
        <w:t xml:space="preserve">) </w:t>
      </w:r>
      <w:r w:rsidR="009F320D">
        <w:rPr>
          <w:rFonts w:eastAsia="Calibri"/>
          <w:szCs w:val="24"/>
          <w:lang w:val="bg-BG"/>
        </w:rPr>
        <w:t xml:space="preserve">календарни </w:t>
      </w:r>
      <w:r w:rsidRPr="0076245D">
        <w:rPr>
          <w:rFonts w:eastAsia="Calibri"/>
          <w:szCs w:val="24"/>
          <w:lang w:val="bg-BG"/>
        </w:rPr>
        <w:t>дни, считано от настъпване на следните обстоятелства:</w:t>
      </w:r>
    </w:p>
    <w:p w14:paraId="60EF6A6A" w14:textId="5168D359" w:rsidR="005C618B" w:rsidRPr="0076245D" w:rsidRDefault="009F320D" w:rsidP="005C618B">
      <w:pPr>
        <w:widowControl w:val="0"/>
        <w:tabs>
          <w:tab w:val="num" w:pos="0"/>
        </w:tabs>
        <w:autoSpaceDE w:val="0"/>
        <w:autoSpaceDN w:val="0"/>
        <w:ind w:left="66" w:firstLine="1068"/>
        <w:rPr>
          <w:rFonts w:eastAsia="Calibri"/>
          <w:szCs w:val="24"/>
          <w:lang w:val="bg-BG"/>
        </w:rPr>
      </w:pPr>
      <w:r>
        <w:rPr>
          <w:rFonts w:eastAsia="Calibri"/>
          <w:szCs w:val="24"/>
          <w:lang w:val="bg-BG"/>
        </w:rPr>
        <w:t xml:space="preserve">- </w:t>
      </w:r>
      <w:r w:rsidR="005C618B" w:rsidRPr="0076245D">
        <w:rPr>
          <w:rFonts w:eastAsia="Calibri"/>
          <w:szCs w:val="24"/>
          <w:lang w:val="bg-BG"/>
        </w:rPr>
        <w:t xml:space="preserve">приемане на действително извършени </w:t>
      </w:r>
      <w:r w:rsidR="0033198C">
        <w:rPr>
          <w:rFonts w:eastAsia="Calibri"/>
          <w:szCs w:val="24"/>
          <w:lang w:val="bg-BG"/>
        </w:rPr>
        <w:t xml:space="preserve">дейности и съгласно окончателен протокол за приемане на работен проект, </w:t>
      </w:r>
      <w:r w:rsidR="0033198C" w:rsidRPr="0033198C">
        <w:rPr>
          <w:rFonts w:eastAsia="Calibri"/>
          <w:szCs w:val="24"/>
          <w:lang w:val="bg-BG"/>
        </w:rPr>
        <w:t>подписване на приемо-предавателен протокол за действително извършени и подлежащи на заплащане услуги по осъществен авторски надзор на обекта</w:t>
      </w:r>
      <w:r w:rsidR="0033198C">
        <w:rPr>
          <w:rFonts w:eastAsia="Calibri"/>
          <w:szCs w:val="24"/>
          <w:lang w:val="bg-BG"/>
        </w:rPr>
        <w:t xml:space="preserve">, приемане на </w:t>
      </w:r>
      <w:r w:rsidR="005C618B" w:rsidRPr="0076245D">
        <w:rPr>
          <w:rFonts w:eastAsia="Calibri"/>
          <w:szCs w:val="24"/>
          <w:lang w:val="bg-BG"/>
        </w:rPr>
        <w:t xml:space="preserve">натурални видове строителни и </w:t>
      </w:r>
      <w:r w:rsidR="005C618B" w:rsidRPr="0076245D">
        <w:rPr>
          <w:rFonts w:eastAsia="Calibri"/>
          <w:szCs w:val="24"/>
          <w:lang w:val="bg-BG"/>
        </w:rPr>
        <w:lastRenderedPageBreak/>
        <w:t xml:space="preserve">монтажни работи, с протокол </w:t>
      </w:r>
      <w:r w:rsidR="00D17D8C">
        <w:rPr>
          <w:rFonts w:eastAsia="Calibri"/>
          <w:szCs w:val="24"/>
          <w:lang w:val="bg-BG"/>
        </w:rPr>
        <w:t>Образец №</w:t>
      </w:r>
      <w:r w:rsidR="005C618B" w:rsidRPr="0076245D">
        <w:rPr>
          <w:rFonts w:eastAsia="Calibri"/>
          <w:szCs w:val="24"/>
          <w:lang w:val="bg-BG"/>
        </w:rPr>
        <w:t xml:space="preserve"> 19 и Сметка </w:t>
      </w:r>
      <w:r w:rsidR="00D17D8C">
        <w:rPr>
          <w:rFonts w:eastAsia="Calibri"/>
          <w:szCs w:val="24"/>
          <w:lang w:val="bg-BG"/>
        </w:rPr>
        <w:t xml:space="preserve">№ </w:t>
      </w:r>
      <w:r w:rsidR="005C618B" w:rsidRPr="0076245D">
        <w:rPr>
          <w:rFonts w:eastAsia="Calibri"/>
          <w:szCs w:val="24"/>
          <w:lang w:val="bg-BG"/>
        </w:rPr>
        <w:t xml:space="preserve">22 за установяване на завършени и подлежащи на плащане натурални видове и количества работи, придружен със сертификати, протоколи за изпитания на вложените материали, гаранционни карти и др., подписан от </w:t>
      </w:r>
      <w:r>
        <w:rPr>
          <w:rFonts w:eastAsia="Calibri"/>
          <w:szCs w:val="24"/>
          <w:lang w:val="bg-BG"/>
        </w:rPr>
        <w:t>консултанта, упражняващ строителен надзор</w:t>
      </w:r>
      <w:r w:rsidR="005C618B" w:rsidRPr="0076245D">
        <w:rPr>
          <w:rFonts w:eastAsia="Calibri"/>
          <w:szCs w:val="24"/>
          <w:lang w:val="bg-BG"/>
        </w:rPr>
        <w:t>;</w:t>
      </w:r>
    </w:p>
    <w:p w14:paraId="2DD3B54E" w14:textId="77777777" w:rsidR="005C618B" w:rsidRPr="0076245D" w:rsidRDefault="009F320D" w:rsidP="005C618B">
      <w:pPr>
        <w:widowControl w:val="0"/>
        <w:tabs>
          <w:tab w:val="num" w:pos="0"/>
        </w:tabs>
        <w:autoSpaceDE w:val="0"/>
        <w:autoSpaceDN w:val="0"/>
        <w:ind w:left="66" w:firstLine="1068"/>
        <w:rPr>
          <w:rFonts w:eastAsia="Calibri"/>
          <w:szCs w:val="24"/>
          <w:lang w:val="bg-BG"/>
        </w:rPr>
      </w:pPr>
      <w:r>
        <w:rPr>
          <w:rFonts w:eastAsia="Calibri"/>
          <w:szCs w:val="24"/>
          <w:lang w:val="bg-BG"/>
        </w:rPr>
        <w:t xml:space="preserve">- </w:t>
      </w:r>
      <w:r w:rsidR="005C618B" w:rsidRPr="0076245D">
        <w:rPr>
          <w:rFonts w:eastAsia="Calibri"/>
          <w:szCs w:val="24"/>
          <w:lang w:val="bg-BG"/>
        </w:rPr>
        <w:t>представяне на надлежно издадена фактура от ИЗПЪЛНИТЕЛЯ.</w:t>
      </w:r>
    </w:p>
    <w:p w14:paraId="2DDF36DF" w14:textId="58600526" w:rsidR="005C618B" w:rsidRPr="0076245D" w:rsidRDefault="009F320D" w:rsidP="005C618B">
      <w:pPr>
        <w:widowControl w:val="0"/>
        <w:tabs>
          <w:tab w:val="num" w:pos="0"/>
        </w:tabs>
        <w:autoSpaceDE w:val="0"/>
        <w:autoSpaceDN w:val="0"/>
        <w:ind w:left="66" w:firstLine="567"/>
        <w:rPr>
          <w:rFonts w:eastAsia="Calibri"/>
          <w:szCs w:val="24"/>
          <w:lang w:val="bg-BG"/>
        </w:rPr>
      </w:pPr>
      <w:r>
        <w:rPr>
          <w:rFonts w:eastAsia="Calibri"/>
          <w:szCs w:val="24"/>
          <w:lang w:val="bg-BG"/>
        </w:rPr>
        <w:t>3</w:t>
      </w:r>
      <w:r w:rsidR="005C618B" w:rsidRPr="0076245D">
        <w:rPr>
          <w:rFonts w:eastAsia="Calibri"/>
          <w:szCs w:val="24"/>
          <w:lang w:val="bg-BG"/>
        </w:rPr>
        <w:t xml:space="preserve">. Окончателно плащане в размер </w:t>
      </w:r>
      <w:r w:rsidR="005C618B" w:rsidRPr="009F320D">
        <w:rPr>
          <w:rFonts w:eastAsia="Calibri"/>
          <w:szCs w:val="24"/>
          <w:lang w:val="bg-BG"/>
        </w:rPr>
        <w:t>на</w:t>
      </w:r>
      <w:r w:rsidR="0033198C">
        <w:rPr>
          <w:rFonts w:eastAsia="Calibri"/>
          <w:szCs w:val="24"/>
          <w:lang w:val="bg-BG"/>
        </w:rPr>
        <w:t xml:space="preserve"> не по-малко от</w:t>
      </w:r>
      <w:r w:rsidR="005C618B" w:rsidRPr="009F320D">
        <w:rPr>
          <w:rFonts w:eastAsia="Calibri"/>
          <w:szCs w:val="24"/>
          <w:lang w:val="bg-BG"/>
        </w:rPr>
        <w:t xml:space="preserve"> 10% (десет процента) от цената</w:t>
      </w:r>
      <w:r w:rsidR="005C618B" w:rsidRPr="0076245D">
        <w:rPr>
          <w:rFonts w:eastAsia="Calibri"/>
          <w:szCs w:val="24"/>
          <w:lang w:val="bg-BG"/>
        </w:rPr>
        <w:t xml:space="preserve"> </w:t>
      </w:r>
      <w:r>
        <w:rPr>
          <w:rFonts w:eastAsia="Calibri"/>
          <w:szCs w:val="24"/>
          <w:lang w:val="bg-BG"/>
        </w:rPr>
        <w:t>на Договора</w:t>
      </w:r>
      <w:r w:rsidR="005C618B" w:rsidRPr="0076245D">
        <w:rPr>
          <w:rFonts w:eastAsia="Calibri"/>
          <w:szCs w:val="24"/>
          <w:lang w:val="bg-BG"/>
        </w:rPr>
        <w:t xml:space="preserve">, платимо в срок от 30 (тридесет) </w:t>
      </w:r>
      <w:r>
        <w:rPr>
          <w:rFonts w:eastAsia="Calibri"/>
          <w:szCs w:val="24"/>
          <w:lang w:val="bg-BG"/>
        </w:rPr>
        <w:t xml:space="preserve">календарни </w:t>
      </w:r>
      <w:r w:rsidR="005C618B" w:rsidRPr="0076245D">
        <w:rPr>
          <w:rFonts w:eastAsia="Calibri"/>
          <w:szCs w:val="24"/>
          <w:lang w:val="bg-BG"/>
        </w:rPr>
        <w:t>дни</w:t>
      </w:r>
      <w:r w:rsidR="002168B7">
        <w:rPr>
          <w:rFonts w:eastAsia="Calibri"/>
          <w:szCs w:val="24"/>
          <w:lang w:val="bg-BG"/>
        </w:rPr>
        <w:t xml:space="preserve"> след издаване на фактура за окончателно плащане и </w:t>
      </w:r>
      <w:r w:rsidR="004E1ABC">
        <w:rPr>
          <w:rFonts w:eastAsia="Calibri"/>
          <w:szCs w:val="24"/>
          <w:lang w:val="bg-BG"/>
        </w:rPr>
        <w:t xml:space="preserve">след </w:t>
      </w:r>
      <w:r w:rsidR="005C618B" w:rsidRPr="0076245D">
        <w:rPr>
          <w:rFonts w:eastAsia="Calibri"/>
          <w:szCs w:val="24"/>
          <w:lang w:val="bg-BG"/>
        </w:rPr>
        <w:t>настъпване на следните обстоятелства:</w:t>
      </w:r>
    </w:p>
    <w:p w14:paraId="6748D211" w14:textId="5911C0FE" w:rsidR="002168B7" w:rsidRPr="002168B7" w:rsidRDefault="004E1ABC" w:rsidP="002168B7">
      <w:pPr>
        <w:widowControl w:val="0"/>
        <w:tabs>
          <w:tab w:val="num" w:pos="0"/>
        </w:tabs>
        <w:autoSpaceDE w:val="0"/>
        <w:autoSpaceDN w:val="0"/>
        <w:ind w:left="66" w:firstLine="1068"/>
        <w:rPr>
          <w:rFonts w:eastAsia="Calibri"/>
          <w:szCs w:val="24"/>
          <w:lang w:val="bg-BG"/>
        </w:rPr>
      </w:pPr>
      <w:r>
        <w:rPr>
          <w:rFonts w:eastAsia="Calibri"/>
          <w:szCs w:val="24"/>
          <w:lang w:val="bg-BG"/>
        </w:rPr>
        <w:t>-</w:t>
      </w:r>
      <w:r w:rsidR="002168B7">
        <w:rPr>
          <w:rFonts w:eastAsia="Calibri"/>
          <w:szCs w:val="24"/>
          <w:lang w:val="bg-BG"/>
        </w:rPr>
        <w:t xml:space="preserve"> съставяне на</w:t>
      </w:r>
      <w:r>
        <w:rPr>
          <w:rFonts w:eastAsia="Calibri"/>
          <w:szCs w:val="24"/>
          <w:lang w:val="bg-BG"/>
        </w:rPr>
        <w:t xml:space="preserve"> </w:t>
      </w:r>
      <w:r w:rsidR="002168B7" w:rsidRPr="002168B7">
        <w:rPr>
          <w:rFonts w:eastAsia="Calibri"/>
          <w:szCs w:val="24"/>
          <w:lang w:val="bg-BG"/>
        </w:rPr>
        <w:t>Констативен акт за установяване годността за приемане на строежа  (Приложение №15 към чл.7, ал.3, т.15 от Наредба №3 от 31.07.2003 г. за съставяне на актове и протоколи по време на строителството);</w:t>
      </w:r>
    </w:p>
    <w:p w14:paraId="6FAFB3D5" w14:textId="77777777" w:rsidR="002168B7" w:rsidRPr="002168B7" w:rsidRDefault="002168B7" w:rsidP="002168B7">
      <w:pPr>
        <w:widowControl w:val="0"/>
        <w:tabs>
          <w:tab w:val="num" w:pos="0"/>
        </w:tabs>
        <w:autoSpaceDE w:val="0"/>
        <w:autoSpaceDN w:val="0"/>
        <w:ind w:left="66" w:firstLine="1068"/>
        <w:rPr>
          <w:rFonts w:eastAsia="Calibri"/>
          <w:szCs w:val="24"/>
          <w:lang w:val="bg-BG"/>
        </w:rPr>
      </w:pPr>
      <w:r>
        <w:rPr>
          <w:rFonts w:eastAsia="Calibri"/>
          <w:szCs w:val="24"/>
          <w:lang w:val="bg-BG"/>
        </w:rPr>
        <w:t xml:space="preserve">- представяне на </w:t>
      </w:r>
      <w:r w:rsidRPr="002168B7">
        <w:rPr>
          <w:rFonts w:eastAsia="Calibri"/>
          <w:szCs w:val="24"/>
          <w:lang w:val="bg-BG"/>
        </w:rPr>
        <w:t>Окончателен доклад от консултанта/строителния надзор с приложени към него документи – надлежни доказателства за качеството на извършваните видове СМР;</w:t>
      </w:r>
    </w:p>
    <w:p w14:paraId="4292F488" w14:textId="77777777" w:rsidR="002168B7" w:rsidRPr="002168B7" w:rsidRDefault="002168B7" w:rsidP="002168B7">
      <w:pPr>
        <w:widowControl w:val="0"/>
        <w:tabs>
          <w:tab w:val="num" w:pos="0"/>
        </w:tabs>
        <w:autoSpaceDE w:val="0"/>
        <w:autoSpaceDN w:val="0"/>
        <w:ind w:left="66" w:firstLine="1068"/>
        <w:rPr>
          <w:rFonts w:eastAsia="Calibri"/>
          <w:szCs w:val="24"/>
          <w:lang w:val="bg-BG"/>
        </w:rPr>
      </w:pPr>
      <w:r>
        <w:rPr>
          <w:rFonts w:eastAsia="Calibri"/>
          <w:szCs w:val="24"/>
          <w:lang w:val="bg-BG"/>
        </w:rPr>
        <w:t xml:space="preserve">- съставяне на </w:t>
      </w:r>
      <w:r w:rsidRPr="002168B7">
        <w:rPr>
          <w:rFonts w:eastAsia="Calibri"/>
          <w:szCs w:val="24"/>
          <w:lang w:val="bg-BG"/>
        </w:rPr>
        <w:t>Протокол за установяване на годността за ползване на строежа (Приложение №16 към чл.7, ал.3, т.16 от Наредба №3 от 31.07.2003 г. за съставяне на актове и протоколи по време на строителството);</w:t>
      </w:r>
    </w:p>
    <w:p w14:paraId="00D597E3" w14:textId="465247DC" w:rsidR="005C618B" w:rsidRPr="0076245D" w:rsidRDefault="005C618B" w:rsidP="005C618B">
      <w:pPr>
        <w:widowControl w:val="0"/>
        <w:tabs>
          <w:tab w:val="num" w:pos="0"/>
        </w:tabs>
        <w:autoSpaceDE w:val="0"/>
        <w:autoSpaceDN w:val="0"/>
        <w:ind w:left="66" w:firstLine="567"/>
        <w:rPr>
          <w:rFonts w:eastAsia="Calibri"/>
          <w:szCs w:val="24"/>
          <w:lang w:val="bg-BG"/>
        </w:rPr>
      </w:pPr>
      <w:r w:rsidRPr="0076245D">
        <w:rPr>
          <w:rFonts w:eastAsia="Calibri"/>
          <w:b/>
          <w:szCs w:val="24"/>
          <w:lang w:val="bg-BG"/>
        </w:rPr>
        <w:t xml:space="preserve">Чл. 8 </w:t>
      </w:r>
      <w:r w:rsidRPr="0076245D">
        <w:rPr>
          <w:rFonts w:eastAsia="Calibri"/>
          <w:szCs w:val="24"/>
          <w:lang w:val="bg-BG"/>
        </w:rPr>
        <w:t>(1) Всички плащания по този Договор се извършват в лева</w:t>
      </w:r>
      <w:r w:rsidR="002E221F">
        <w:rPr>
          <w:rFonts w:eastAsia="Calibri"/>
          <w:szCs w:val="24"/>
          <w:lang w:val="bg-BG"/>
        </w:rPr>
        <w:t>,</w:t>
      </w:r>
      <w:r w:rsidRPr="0076245D">
        <w:rPr>
          <w:rFonts w:eastAsia="Calibri"/>
          <w:szCs w:val="24"/>
          <w:lang w:val="bg-BG"/>
        </w:rPr>
        <w:t xml:space="preserve"> чрез банков превод по следната банкова сметка на ИЗПЪЛНИТЕЛЯ: </w:t>
      </w:r>
    </w:p>
    <w:p w14:paraId="1D308FB9" w14:textId="77777777" w:rsidR="005C618B" w:rsidRPr="0076245D" w:rsidRDefault="005C618B" w:rsidP="005C618B">
      <w:pPr>
        <w:ind w:firstLine="567"/>
        <w:rPr>
          <w:rFonts w:eastAsia="Calibri"/>
          <w:szCs w:val="24"/>
          <w:lang w:val="bg-BG"/>
        </w:rPr>
      </w:pPr>
      <w:r w:rsidRPr="0076245D">
        <w:rPr>
          <w:rFonts w:eastAsia="Calibri"/>
          <w:szCs w:val="24"/>
          <w:lang w:val="bg-BG"/>
        </w:rPr>
        <w:t>Банка:</w:t>
      </w:r>
      <w:r w:rsidRPr="0076245D">
        <w:rPr>
          <w:rFonts w:eastAsia="Calibri"/>
          <w:szCs w:val="24"/>
          <w:lang w:val="bg-BG"/>
        </w:rPr>
        <w:tab/>
        <w:t>…………………………….</w:t>
      </w:r>
    </w:p>
    <w:p w14:paraId="6B065EC8" w14:textId="77777777" w:rsidR="005C618B" w:rsidRPr="0076245D" w:rsidRDefault="005C618B" w:rsidP="005C618B">
      <w:pPr>
        <w:ind w:firstLine="567"/>
        <w:rPr>
          <w:rFonts w:eastAsia="Calibri"/>
          <w:szCs w:val="24"/>
          <w:lang w:val="bg-BG"/>
        </w:rPr>
      </w:pPr>
      <w:r w:rsidRPr="0076245D">
        <w:rPr>
          <w:rFonts w:eastAsia="Calibri"/>
          <w:szCs w:val="24"/>
          <w:lang w:val="bg-BG"/>
        </w:rPr>
        <w:t>BIC:</w:t>
      </w:r>
      <w:r w:rsidRPr="0076245D">
        <w:rPr>
          <w:rFonts w:eastAsia="Calibri"/>
          <w:szCs w:val="24"/>
          <w:lang w:val="bg-BG"/>
        </w:rPr>
        <w:tab/>
        <w:t>…………………………….</w:t>
      </w:r>
    </w:p>
    <w:p w14:paraId="6E6F1B4C" w14:textId="77777777" w:rsidR="005C618B" w:rsidRPr="0076245D" w:rsidRDefault="005C618B" w:rsidP="005C618B">
      <w:pPr>
        <w:ind w:firstLine="567"/>
        <w:rPr>
          <w:rFonts w:eastAsia="Calibri"/>
          <w:szCs w:val="24"/>
          <w:lang w:val="bg-BG"/>
        </w:rPr>
      </w:pPr>
      <w:r w:rsidRPr="0076245D">
        <w:rPr>
          <w:rFonts w:eastAsia="Calibri"/>
          <w:szCs w:val="24"/>
          <w:lang w:val="bg-BG"/>
        </w:rPr>
        <w:t>IBAN:</w:t>
      </w:r>
      <w:r w:rsidRPr="0076245D">
        <w:rPr>
          <w:rFonts w:eastAsia="Calibri"/>
          <w:szCs w:val="24"/>
          <w:lang w:val="bg-BG"/>
        </w:rPr>
        <w:tab/>
        <w:t>……………………………..</w:t>
      </w:r>
    </w:p>
    <w:p w14:paraId="377725C6" w14:textId="77777777" w:rsidR="005C618B" w:rsidRPr="0076245D" w:rsidRDefault="005C618B" w:rsidP="005C618B">
      <w:pPr>
        <w:widowControl w:val="0"/>
        <w:tabs>
          <w:tab w:val="num" w:pos="0"/>
        </w:tabs>
        <w:autoSpaceDE w:val="0"/>
        <w:autoSpaceDN w:val="0"/>
        <w:ind w:left="66" w:firstLine="567"/>
        <w:rPr>
          <w:rFonts w:eastAsia="Calibri"/>
          <w:szCs w:val="24"/>
          <w:lang w:val="bg-BG"/>
        </w:rPr>
      </w:pPr>
      <w:r w:rsidRPr="0076245D">
        <w:rPr>
          <w:rFonts w:eastAsia="Calibri"/>
          <w:szCs w:val="24"/>
          <w:lang w:val="bg-BG"/>
        </w:rPr>
        <w:t>(2)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0F0FDCF" w14:textId="77777777" w:rsidR="005C618B" w:rsidRPr="0076245D" w:rsidRDefault="005C618B" w:rsidP="005C618B">
      <w:pPr>
        <w:widowControl w:val="0"/>
        <w:tabs>
          <w:tab w:val="num" w:pos="0"/>
        </w:tabs>
        <w:autoSpaceDE w:val="0"/>
        <w:autoSpaceDN w:val="0"/>
        <w:ind w:left="66" w:firstLine="567"/>
        <w:rPr>
          <w:rFonts w:eastAsia="Calibri"/>
          <w:szCs w:val="24"/>
          <w:lang w:val="bg-BG"/>
        </w:rPr>
      </w:pPr>
      <w:r w:rsidRPr="0076245D">
        <w:rPr>
          <w:rFonts w:eastAsia="Calibri"/>
          <w:szCs w:val="24"/>
          <w:lang w:val="bg-BG"/>
        </w:rPr>
        <w:t>(3) Подлежащите на възстановяване лихви, глоби и неустойки в изпълнение на Договора, както и преведени, но неусвоени средства, подлежат на възстановяване по следната банкова сметка на ВЪЗЛОЖИТЕЛЯ:</w:t>
      </w:r>
    </w:p>
    <w:p w14:paraId="6845E914" w14:textId="77777777" w:rsidR="005C618B" w:rsidRPr="0076245D" w:rsidRDefault="005C618B" w:rsidP="005C618B">
      <w:pPr>
        <w:ind w:firstLine="567"/>
        <w:rPr>
          <w:rFonts w:eastAsia="Calibri"/>
          <w:szCs w:val="24"/>
          <w:lang w:val="bg-BG"/>
        </w:rPr>
      </w:pPr>
      <w:r w:rsidRPr="0076245D">
        <w:rPr>
          <w:rFonts w:eastAsia="Calibri"/>
          <w:szCs w:val="24"/>
          <w:lang w:val="bg-BG"/>
        </w:rPr>
        <w:t>Банка:</w:t>
      </w:r>
      <w:r w:rsidRPr="0076245D">
        <w:rPr>
          <w:rFonts w:eastAsia="Calibri"/>
          <w:szCs w:val="24"/>
          <w:lang w:val="bg-BG"/>
        </w:rPr>
        <w:tab/>
        <w:t>…………………………….</w:t>
      </w:r>
    </w:p>
    <w:p w14:paraId="5D0BA045" w14:textId="77777777" w:rsidR="005C618B" w:rsidRPr="0076245D" w:rsidRDefault="005C618B" w:rsidP="005C618B">
      <w:pPr>
        <w:ind w:firstLine="567"/>
        <w:rPr>
          <w:rFonts w:eastAsia="Calibri"/>
          <w:szCs w:val="24"/>
          <w:lang w:val="bg-BG"/>
        </w:rPr>
      </w:pPr>
      <w:r w:rsidRPr="0076245D">
        <w:rPr>
          <w:rFonts w:eastAsia="Calibri"/>
          <w:szCs w:val="24"/>
          <w:lang w:val="bg-BG"/>
        </w:rPr>
        <w:t>BIC:</w:t>
      </w:r>
      <w:r w:rsidRPr="0076245D">
        <w:rPr>
          <w:rFonts w:eastAsia="Calibri"/>
          <w:szCs w:val="24"/>
          <w:lang w:val="bg-BG"/>
        </w:rPr>
        <w:tab/>
        <w:t>…………………………….</w:t>
      </w:r>
    </w:p>
    <w:p w14:paraId="22106883" w14:textId="77777777" w:rsidR="005C618B" w:rsidRDefault="005C618B" w:rsidP="005C618B">
      <w:pPr>
        <w:ind w:firstLine="567"/>
        <w:rPr>
          <w:rFonts w:eastAsia="Calibri"/>
          <w:szCs w:val="24"/>
          <w:lang w:val="bg-BG"/>
        </w:rPr>
      </w:pPr>
      <w:r w:rsidRPr="0076245D">
        <w:rPr>
          <w:rFonts w:eastAsia="Calibri"/>
          <w:szCs w:val="24"/>
          <w:lang w:val="bg-BG"/>
        </w:rPr>
        <w:t>IBAN:</w:t>
      </w:r>
      <w:r w:rsidRPr="0076245D">
        <w:rPr>
          <w:rFonts w:eastAsia="Calibri"/>
          <w:szCs w:val="24"/>
          <w:lang w:val="bg-BG"/>
        </w:rPr>
        <w:tab/>
        <w:t>……………………………..</w:t>
      </w:r>
    </w:p>
    <w:p w14:paraId="6AB8F3DA" w14:textId="57ADE647" w:rsidR="00530445" w:rsidRPr="0076245D" w:rsidRDefault="00530445" w:rsidP="00530445">
      <w:pPr>
        <w:ind w:firstLine="567"/>
        <w:rPr>
          <w:rFonts w:eastAsia="Calibri"/>
          <w:szCs w:val="24"/>
          <w:lang w:val="bg-BG"/>
        </w:rPr>
      </w:pPr>
      <w:r>
        <w:rPr>
          <w:rFonts w:eastAsia="Calibri"/>
          <w:szCs w:val="24"/>
          <w:lang w:val="bg-BG"/>
        </w:rPr>
        <w:t xml:space="preserve">(4) </w:t>
      </w:r>
      <w:r w:rsidRPr="00530445">
        <w:rPr>
          <w:rFonts w:eastAsia="Calibri"/>
          <w:szCs w:val="24"/>
          <w:lang w:val="bg-BG"/>
        </w:rPr>
        <w:t xml:space="preserve">Фактурите за извършените плащания следва да се изготвят на български език, в съответствие със Закона за счетоводство </w:t>
      </w:r>
      <w:r>
        <w:rPr>
          <w:rFonts w:eastAsia="Calibri"/>
          <w:szCs w:val="24"/>
          <w:lang w:val="bg-BG"/>
        </w:rPr>
        <w:t>и да съдържат следният текст</w:t>
      </w:r>
      <w:r w:rsidRPr="00530445">
        <w:rPr>
          <w:rFonts w:eastAsia="Calibri"/>
          <w:szCs w:val="24"/>
          <w:lang w:val="bg-BG"/>
        </w:rPr>
        <w:t xml:space="preserve">: </w:t>
      </w:r>
      <w:r w:rsidRPr="00530445">
        <w:rPr>
          <w:rFonts w:eastAsia="Calibri"/>
          <w:i/>
          <w:szCs w:val="24"/>
          <w:lang w:val="bg-BG"/>
        </w:rPr>
        <w:t>Разходът е по Административен договор за предоставяне на безвъзмездна финансова помощ за проект BG16М1OP002-2.005-0015-C01 „Проектиране и изграждане на компостираща инсталация за разделно събрани зелени и/или биоразградими отпадъци за община Чипровци и община Георги Дамяново“, финансиран от Оперативна програма „Околна среда 2014-2020 г.“.</w:t>
      </w:r>
    </w:p>
    <w:p w14:paraId="6A861D37" w14:textId="77777777" w:rsidR="005C618B" w:rsidRPr="0076245D" w:rsidRDefault="005C618B" w:rsidP="005C618B">
      <w:pPr>
        <w:widowControl w:val="0"/>
        <w:tabs>
          <w:tab w:val="num" w:pos="0"/>
        </w:tabs>
        <w:autoSpaceDE w:val="0"/>
        <w:autoSpaceDN w:val="0"/>
        <w:ind w:left="66" w:firstLine="567"/>
        <w:rPr>
          <w:rFonts w:eastAsia="Calibri"/>
          <w:b/>
          <w:szCs w:val="24"/>
          <w:lang w:val="bg-BG"/>
        </w:rPr>
      </w:pPr>
      <w:r w:rsidRPr="0076245D">
        <w:rPr>
          <w:rFonts w:eastAsia="Calibri"/>
          <w:b/>
          <w:szCs w:val="24"/>
          <w:lang w:val="bg-BG"/>
        </w:rPr>
        <w:t xml:space="preserve">Чл. 9 </w:t>
      </w:r>
      <w:r w:rsidRPr="0076245D">
        <w:rPr>
          <w:rFonts w:eastAsia="Calibri"/>
          <w:szCs w:val="24"/>
          <w:lang w:val="bg-BG"/>
        </w:rPr>
        <w:t xml:space="preserve"> (1) Когато за частта от поръчката, която се изпълнява от подизпълнител, може да бъде предадена отделно от изпълнението на останали дейности, подизпълнителят представя на ИЗПЪЛНИТЕЛЯ отчет за изпълнението на съответната дейност, заедно с искане за плащане на тази част пряко на подизпълнителя.</w:t>
      </w:r>
      <w:r w:rsidRPr="0076245D">
        <w:rPr>
          <w:rFonts w:eastAsia="Calibri"/>
          <w:b/>
          <w:szCs w:val="24"/>
          <w:lang w:val="bg-BG"/>
        </w:rPr>
        <w:t xml:space="preserve"> </w:t>
      </w:r>
    </w:p>
    <w:p w14:paraId="361BA697" w14:textId="77777777" w:rsidR="005C618B" w:rsidRPr="0076245D" w:rsidRDefault="005C618B" w:rsidP="005C618B">
      <w:pPr>
        <w:ind w:firstLine="709"/>
        <w:rPr>
          <w:bCs/>
          <w:szCs w:val="24"/>
          <w:lang w:val="bg-BG"/>
        </w:rPr>
      </w:pPr>
      <w:r w:rsidRPr="0076245D">
        <w:rPr>
          <w:bCs/>
          <w:szCs w:val="24"/>
          <w:lang w:val="bg-BG"/>
        </w:rPr>
        <w:t xml:space="preserve">(2) ИЗПЪЛНИТЕЛЯТ се задължава да предостави на ВЪЗЛОЖИТЕЛЯ отчета и искането за плащане на подизпълнителя в срок до 15 (петнадесет) дни от получаването </w:t>
      </w:r>
      <w:r w:rsidRPr="0076245D">
        <w:rPr>
          <w:bCs/>
          <w:szCs w:val="24"/>
          <w:lang w:val="bg-BG"/>
        </w:rPr>
        <w:lastRenderedPageBreak/>
        <w:t xml:space="preserve">му, заедно със становище, от което да е видно дали оспорва плащанията или част от тях като недължими. </w:t>
      </w:r>
    </w:p>
    <w:p w14:paraId="5DD2C000" w14:textId="77777777" w:rsidR="005C618B" w:rsidRPr="0076245D" w:rsidRDefault="005C618B" w:rsidP="005C618B">
      <w:pPr>
        <w:ind w:firstLine="709"/>
        <w:rPr>
          <w:bCs/>
          <w:szCs w:val="24"/>
          <w:lang w:val="bg-BG"/>
        </w:rPr>
      </w:pPr>
      <w:r w:rsidRPr="0076245D">
        <w:rPr>
          <w:bCs/>
          <w:szCs w:val="24"/>
          <w:lang w:val="bg-BG"/>
        </w:rPr>
        <w:t>(3) ВЪЗЛОЖИТЕЛЯТ приема изпълнението на частта от поръчката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791CB556" w14:textId="77777777" w:rsidR="005C618B" w:rsidRPr="0076245D" w:rsidRDefault="005C618B" w:rsidP="005C618B">
      <w:pPr>
        <w:keepNext/>
        <w:spacing w:before="360"/>
        <w:jc w:val="center"/>
        <w:rPr>
          <w:rFonts w:eastAsia="Calibri"/>
          <w:b/>
          <w:szCs w:val="24"/>
          <w:lang w:val="bg-BG"/>
        </w:rPr>
      </w:pPr>
      <w:r w:rsidRPr="0076245D">
        <w:rPr>
          <w:rFonts w:eastAsia="Calibri"/>
          <w:b/>
          <w:szCs w:val="24"/>
          <w:lang w:val="bg-BG"/>
        </w:rPr>
        <w:t>IV. ПРАВА И ЗАДЪЛЖЕНИЯ НА СТРАНИТЕ</w:t>
      </w:r>
    </w:p>
    <w:p w14:paraId="5D658F50" w14:textId="77777777" w:rsidR="005C618B" w:rsidRPr="0076245D" w:rsidRDefault="005C618B" w:rsidP="005C618B">
      <w:pPr>
        <w:ind w:firstLine="709"/>
        <w:rPr>
          <w:szCs w:val="24"/>
          <w:lang w:val="bg-BG" w:eastAsia="bg-BG"/>
        </w:rPr>
      </w:pPr>
      <w:r w:rsidRPr="0076245D">
        <w:rPr>
          <w:b/>
          <w:szCs w:val="24"/>
          <w:lang w:val="bg-BG" w:eastAsia="bg-BG"/>
        </w:rPr>
        <w:t>Чл. 10.</w:t>
      </w:r>
      <w:r w:rsidRPr="0076245D">
        <w:rPr>
          <w:szCs w:val="24"/>
          <w:lang w:val="bg-BG" w:eastAsia="bg-BG"/>
        </w:rPr>
        <w:t xml:space="preserve"> </w:t>
      </w:r>
      <w:r w:rsidRPr="0076245D">
        <w:rPr>
          <w:bCs/>
          <w:color w:val="000000"/>
          <w:spacing w:val="1"/>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76245D">
        <w:rPr>
          <w:szCs w:val="24"/>
          <w:lang w:val="bg-BG" w:eastAsia="bg-BG"/>
        </w:rPr>
        <w:t>.</w:t>
      </w:r>
    </w:p>
    <w:p w14:paraId="1C37DFA2" w14:textId="77777777" w:rsidR="005C618B" w:rsidRPr="0076245D" w:rsidRDefault="005C618B" w:rsidP="005C618B">
      <w:pPr>
        <w:jc w:val="center"/>
        <w:rPr>
          <w:rFonts w:eastAsia="Calibri"/>
          <w:b/>
          <w:szCs w:val="22"/>
          <w:lang w:val="bg-BG" w:eastAsia="bg-BG"/>
        </w:rPr>
      </w:pPr>
      <w:r w:rsidRPr="0076245D">
        <w:rPr>
          <w:rFonts w:eastAsia="Calibri"/>
          <w:b/>
          <w:szCs w:val="22"/>
          <w:lang w:val="bg-BG" w:eastAsia="bg-BG"/>
        </w:rPr>
        <w:t>Права и задължения на ИЗПЪЛНИТЕЛЯ</w:t>
      </w:r>
    </w:p>
    <w:p w14:paraId="268B0F16" w14:textId="77777777" w:rsidR="005C618B" w:rsidRPr="0076245D" w:rsidRDefault="005C618B" w:rsidP="005C618B">
      <w:pPr>
        <w:ind w:firstLine="709"/>
        <w:rPr>
          <w:b/>
          <w:bCs/>
          <w:szCs w:val="24"/>
          <w:lang w:val="bg-BG" w:eastAsia="bg-BG"/>
        </w:rPr>
      </w:pPr>
      <w:r w:rsidRPr="0076245D">
        <w:rPr>
          <w:b/>
          <w:bCs/>
          <w:szCs w:val="24"/>
          <w:lang w:val="bg-BG" w:eastAsia="bg-BG"/>
        </w:rPr>
        <w:t>Чл. 11. ИЗПЪЛНИТЕЛЯТ има право:</w:t>
      </w:r>
    </w:p>
    <w:p w14:paraId="3FCE928A" w14:textId="77777777" w:rsidR="005C618B" w:rsidRPr="0076245D" w:rsidRDefault="005C618B" w:rsidP="005C618B">
      <w:pPr>
        <w:ind w:firstLine="709"/>
        <w:rPr>
          <w:bCs/>
          <w:szCs w:val="24"/>
          <w:lang w:val="bg-BG" w:eastAsia="bg-BG"/>
        </w:rPr>
      </w:pPr>
      <w:r w:rsidRPr="0076245D">
        <w:rPr>
          <w:bCs/>
          <w:szCs w:val="24"/>
          <w:lang w:val="bg-BG" w:eastAsia="bg-BG"/>
        </w:rPr>
        <w:t xml:space="preserve">1. да получи възнаграждение в размера, сроковете и при условията на този Договор;  </w:t>
      </w:r>
    </w:p>
    <w:p w14:paraId="72D87FE9" w14:textId="77777777" w:rsidR="005C618B" w:rsidRPr="0076245D" w:rsidRDefault="005C618B" w:rsidP="005C618B">
      <w:pPr>
        <w:ind w:firstLine="709"/>
        <w:rPr>
          <w:bCs/>
          <w:szCs w:val="24"/>
          <w:lang w:val="bg-BG" w:eastAsia="bg-BG"/>
        </w:rPr>
      </w:pPr>
      <w:r w:rsidRPr="0076245D">
        <w:rPr>
          <w:bCs/>
          <w:szCs w:val="24"/>
          <w:lang w:val="bg-BG" w:eastAsia="bg-BG"/>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76B00E4B" w14:textId="77777777" w:rsidR="005C618B" w:rsidRPr="0076245D" w:rsidRDefault="005C618B" w:rsidP="005C618B">
      <w:pPr>
        <w:ind w:firstLine="709"/>
        <w:rPr>
          <w:bCs/>
          <w:szCs w:val="24"/>
          <w:lang w:val="bg-BG" w:eastAsia="bg-BG"/>
        </w:rPr>
      </w:pPr>
      <w:r w:rsidRPr="0076245D">
        <w:rPr>
          <w:bCs/>
          <w:szCs w:val="24"/>
          <w:lang w:val="bg-BG" w:eastAsia="bg-BG"/>
        </w:rPr>
        <w:t>3. да забранява достъп до площадката на всички лица, които не са ангажирани с работа по Договора, с изключение на лица, представители на ВЪЗЛОЖИТЕЛЯ и на контролни органи;</w:t>
      </w:r>
    </w:p>
    <w:p w14:paraId="5B214ECD" w14:textId="77777777" w:rsidR="005C618B" w:rsidRPr="0076245D" w:rsidRDefault="005C618B" w:rsidP="005C618B">
      <w:pPr>
        <w:ind w:firstLine="709"/>
        <w:rPr>
          <w:b/>
          <w:szCs w:val="24"/>
          <w:lang w:val="bg-BG" w:eastAsia="bg-BG"/>
        </w:rPr>
      </w:pPr>
      <w:r w:rsidRPr="0076245D">
        <w:rPr>
          <w:bCs/>
          <w:szCs w:val="24"/>
          <w:lang w:val="bg-BG" w:eastAsia="bg-BG"/>
        </w:rPr>
        <w:t>4. да иска от ВЪЗЛОЖИТЕЛЯ приемане на възложените по Договора работи.</w:t>
      </w:r>
    </w:p>
    <w:p w14:paraId="27D8FC8B" w14:textId="77777777" w:rsidR="005C618B" w:rsidRPr="0076245D" w:rsidRDefault="005C618B" w:rsidP="005C618B">
      <w:pPr>
        <w:ind w:firstLine="709"/>
        <w:rPr>
          <w:b/>
          <w:szCs w:val="24"/>
          <w:lang w:val="bg-BG" w:eastAsia="bg-BG"/>
        </w:rPr>
      </w:pPr>
      <w:r w:rsidRPr="0076245D">
        <w:rPr>
          <w:b/>
          <w:szCs w:val="24"/>
          <w:lang w:val="bg-BG" w:eastAsia="bg-BG"/>
        </w:rPr>
        <w:t>Чл. 12. ИЗПЪЛНИТЕЛЯТ се задължава:</w:t>
      </w:r>
    </w:p>
    <w:p w14:paraId="4A5D33D1" w14:textId="77777777" w:rsidR="00452154"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Да изпълни качествено в определените срокове предмета на поръчката, като организира и координира цялостния процес на изпълнение в съответствие с офертата си за изпълнение на поръчката и приложения към нея, действащата нормативна уредба, действащите норми за здравословни условия на труд и предоставената от ВЪЗЛОЖИТЕЛЯ документация</w:t>
      </w:r>
      <w:r w:rsidR="00452154">
        <w:rPr>
          <w:bCs/>
          <w:szCs w:val="24"/>
          <w:lang w:val="bg-BG" w:eastAsia="bg-BG"/>
        </w:rPr>
        <w:t>, вкл.:</w:t>
      </w:r>
    </w:p>
    <w:p w14:paraId="7499B22A" w14:textId="77777777" w:rsidR="00452154" w:rsidRDefault="00452154" w:rsidP="004D46F4">
      <w:pPr>
        <w:pStyle w:val="ListParagraph"/>
        <w:numPr>
          <w:ilvl w:val="0"/>
          <w:numId w:val="55"/>
        </w:numPr>
        <w:spacing w:before="120" w:line="240" w:lineRule="auto"/>
        <w:ind w:left="714" w:hanging="357"/>
        <w:contextualSpacing w:val="0"/>
        <w:rPr>
          <w:bCs/>
          <w:szCs w:val="24"/>
          <w:lang w:val="bg-BG" w:eastAsia="bg-BG"/>
        </w:rPr>
      </w:pPr>
      <w:r w:rsidRPr="00452154">
        <w:rPr>
          <w:bCs/>
          <w:szCs w:val="24"/>
          <w:lang w:val="bg-BG" w:eastAsia="bg-BG"/>
        </w:rPr>
        <w:t xml:space="preserve">Да разработи работен проект в обем и съдържание съгласно изискванията на техническата спецификация и Наредба № 4 от 21.05.2001 г. за обхвата и съдържанието на инвестиционните проекти, чрез квалифицираните лица, посочени в офертата. </w:t>
      </w:r>
    </w:p>
    <w:p w14:paraId="4754DBE9" w14:textId="77777777" w:rsidR="00EC53F9" w:rsidRDefault="00452154" w:rsidP="004D46F4">
      <w:pPr>
        <w:pStyle w:val="ListParagraph"/>
        <w:numPr>
          <w:ilvl w:val="0"/>
          <w:numId w:val="55"/>
        </w:numPr>
        <w:spacing w:before="120" w:line="240" w:lineRule="auto"/>
        <w:ind w:left="714" w:hanging="357"/>
        <w:contextualSpacing w:val="0"/>
        <w:rPr>
          <w:bCs/>
          <w:szCs w:val="24"/>
          <w:lang w:val="bg-BG" w:eastAsia="bg-BG"/>
        </w:rPr>
      </w:pPr>
      <w:r w:rsidRPr="00452154">
        <w:rPr>
          <w:bCs/>
          <w:szCs w:val="24"/>
          <w:lang w:val="bg-BG" w:eastAsia="bg-BG"/>
        </w:rPr>
        <w:t>Да изпълни СМР, предмет на договора като организира и координира цялостния процес на строителството, съгласно одобрените книжа и в съответствие с</w:t>
      </w:r>
      <w:r w:rsidR="00EC53F9">
        <w:rPr>
          <w:bCs/>
          <w:szCs w:val="24"/>
          <w:lang w:val="bg-BG" w:eastAsia="bg-BG"/>
        </w:rPr>
        <w:t xml:space="preserve"> </w:t>
      </w:r>
      <w:r w:rsidRPr="00452154">
        <w:rPr>
          <w:bCs/>
          <w:szCs w:val="24"/>
          <w:lang w:val="bg-BG" w:eastAsia="bg-BG"/>
        </w:rPr>
        <w:t xml:space="preserve">условията на обществената </w:t>
      </w:r>
      <w:r w:rsidRPr="00FD42F0">
        <w:rPr>
          <w:bCs/>
          <w:szCs w:val="24"/>
          <w:lang w:val="bg-BG" w:eastAsia="bg-BG"/>
        </w:rPr>
        <w:t xml:space="preserve">поръчка, въз основа на която се сключва договорът, </w:t>
      </w:r>
      <w:r w:rsidRPr="00452154">
        <w:rPr>
          <w:bCs/>
          <w:szCs w:val="24"/>
          <w:lang w:val="bg-BG" w:eastAsia="bg-BG"/>
        </w:rPr>
        <w:t>офертата и приложенията към нея и действащата нормативна уредба в Република България.</w:t>
      </w:r>
    </w:p>
    <w:p w14:paraId="1D854DCB" w14:textId="026CDAE0" w:rsidR="005C618B" w:rsidRPr="00452154" w:rsidRDefault="00EC53F9" w:rsidP="004D46F4">
      <w:pPr>
        <w:pStyle w:val="ListParagraph"/>
        <w:numPr>
          <w:ilvl w:val="0"/>
          <w:numId w:val="55"/>
        </w:numPr>
        <w:spacing w:before="120" w:line="240" w:lineRule="auto"/>
        <w:contextualSpacing w:val="0"/>
        <w:rPr>
          <w:bCs/>
          <w:szCs w:val="24"/>
          <w:lang w:val="bg-BG" w:eastAsia="bg-BG"/>
        </w:rPr>
      </w:pPr>
      <w:r>
        <w:rPr>
          <w:bCs/>
          <w:szCs w:val="24"/>
          <w:lang w:val="bg-BG" w:eastAsia="bg-BG"/>
        </w:rPr>
        <w:t xml:space="preserve">Да </w:t>
      </w:r>
      <w:r w:rsidRPr="00EC53F9">
        <w:rPr>
          <w:bCs/>
          <w:szCs w:val="24"/>
          <w:lang w:val="bg-BG" w:eastAsia="bg-BG"/>
        </w:rPr>
        <w:t xml:space="preserve">упражнява авторски надзор съгласно чл. 162 от ЗУТ по всички части </w:t>
      </w:r>
      <w:r>
        <w:rPr>
          <w:bCs/>
          <w:szCs w:val="24"/>
          <w:lang w:val="bg-BG" w:eastAsia="bg-BG"/>
        </w:rPr>
        <w:t xml:space="preserve">на работния проект </w:t>
      </w:r>
      <w:r w:rsidRPr="00EC53F9">
        <w:rPr>
          <w:bCs/>
          <w:szCs w:val="24"/>
          <w:lang w:val="bg-BG" w:eastAsia="bg-BG"/>
        </w:rPr>
        <w:t>по време на строителството съгласно одобрените проектни документации и приложимата нормативна уредба за проектиране и строителство</w:t>
      </w:r>
      <w:r>
        <w:rPr>
          <w:bCs/>
          <w:szCs w:val="24"/>
          <w:lang w:val="bg-BG" w:eastAsia="bg-BG"/>
        </w:rPr>
        <w:t>.</w:t>
      </w:r>
    </w:p>
    <w:p w14:paraId="1E06178D" w14:textId="3536B5CD"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lastRenderedPageBreak/>
        <w:t xml:space="preserve">Да извърши съобразно условията на този Договор </w:t>
      </w:r>
      <w:r w:rsidR="00683B84">
        <w:rPr>
          <w:bCs/>
          <w:szCs w:val="24"/>
          <w:lang w:val="bg-BG" w:eastAsia="bg-BG"/>
        </w:rPr>
        <w:t xml:space="preserve">и приложенията му </w:t>
      </w:r>
      <w:r w:rsidRPr="001269B3">
        <w:rPr>
          <w:bCs/>
          <w:szCs w:val="24"/>
          <w:lang w:val="bg-BG" w:eastAsia="bg-BG"/>
        </w:rPr>
        <w:t xml:space="preserve">всички дейности и строително-монтажни работи до приемане на обекта от ВЪЗЛОЖИТЕЛЯ с Констативен акт </w:t>
      </w:r>
      <w:r w:rsidR="002E221F">
        <w:rPr>
          <w:bCs/>
          <w:szCs w:val="24"/>
          <w:lang w:val="bg-BG" w:eastAsia="bg-BG"/>
        </w:rPr>
        <w:t xml:space="preserve">(протокол - </w:t>
      </w:r>
      <w:r w:rsidRPr="001269B3">
        <w:rPr>
          <w:bCs/>
          <w:szCs w:val="24"/>
          <w:lang w:val="bg-BG" w:eastAsia="bg-BG"/>
        </w:rPr>
        <w:t xml:space="preserve">Образец </w:t>
      </w:r>
      <w:r w:rsidR="002E221F">
        <w:rPr>
          <w:bCs/>
          <w:szCs w:val="24"/>
          <w:lang w:val="bg-BG" w:eastAsia="bg-BG"/>
        </w:rPr>
        <w:t>№</w:t>
      </w:r>
      <w:r w:rsidRPr="001269B3">
        <w:rPr>
          <w:bCs/>
          <w:szCs w:val="24"/>
          <w:lang w:val="bg-BG" w:eastAsia="bg-BG"/>
        </w:rPr>
        <w:t>15</w:t>
      </w:r>
      <w:r w:rsidR="002E221F">
        <w:rPr>
          <w:bCs/>
          <w:szCs w:val="24"/>
          <w:lang w:val="bg-BG" w:eastAsia="bg-BG"/>
        </w:rPr>
        <w:t>);</w:t>
      </w:r>
    </w:p>
    <w:p w14:paraId="6AC2358A"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Да предаде изработеното на ВЪЗЛОЖИТЕЛЯ, като до приемането му от последния полага грижата на добър стопанин за опазването му.</w:t>
      </w:r>
    </w:p>
    <w:p w14:paraId="378CED9D"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Да назначи специалисти и работници, чийто брой е достатъчен и всеки от тях трябва да има необходимата квалификация, за да се гарантира навременно и качествено изпълнение на работите. ИЗПЪЛНИТЕЛЯТ е длъжен на подменя незабавно лица, които възпрепятстват правилното изпълнение на работите. Изпълнителят прави самостоятелен подбор на персонала, като се съобразява и спазва разпоредбите на трудовото законодателство, приложими към неговите служители и работници</w:t>
      </w:r>
      <w:r w:rsidR="00683B84">
        <w:rPr>
          <w:bCs/>
          <w:szCs w:val="24"/>
          <w:lang w:val="bg-BG" w:eastAsia="bg-BG"/>
        </w:rPr>
        <w:t>,</w:t>
      </w:r>
      <w:r w:rsidRPr="001269B3">
        <w:rPr>
          <w:bCs/>
          <w:szCs w:val="24"/>
          <w:lang w:val="bg-BG" w:eastAsia="bg-BG"/>
        </w:rPr>
        <w:t xml:space="preserve"> и заплаща  надлежно възнагражденията им.</w:t>
      </w:r>
    </w:p>
    <w:p w14:paraId="34846AE4"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Ако ИЗПЪЛНИТЕЛЯТ е обединение от две или повече лица, те всички заедно и поотделно са отговорни за изпълнението на Договора. Не се допускат промени в състава на обединението след подписване на Договора.</w:t>
      </w:r>
    </w:p>
    <w:p w14:paraId="570571E9"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Да влага качествени</w:t>
      </w:r>
      <w:r w:rsidRPr="0076245D">
        <w:rPr>
          <w:bCs/>
          <w:szCs w:val="24"/>
          <w:lang w:val="bg-BG" w:eastAsia="bg-BG"/>
        </w:rPr>
        <w:t xml:space="preserve"> материали, оборудване и строителни изделия, </w:t>
      </w:r>
      <w:r w:rsidRPr="001269B3">
        <w:rPr>
          <w:bCs/>
          <w:szCs w:val="24"/>
          <w:lang w:val="bg-BG" w:eastAsia="bg-BG"/>
        </w:rPr>
        <w:t>придружени със съответните документи за съответствие,</w:t>
      </w:r>
      <w:r w:rsidRPr="0076245D">
        <w:rPr>
          <w:bCs/>
          <w:szCs w:val="24"/>
          <w:lang w:val="bg-BG" w:eastAsia="bg-BG"/>
        </w:rPr>
        <w:t xml:space="preserve"> съобразно предвижданията, техническите изисквания и количествата в работния проект</w:t>
      </w:r>
      <w:r w:rsidRPr="001269B3">
        <w:rPr>
          <w:bCs/>
          <w:szCs w:val="24"/>
          <w:lang w:val="bg-BG" w:eastAsia="bg-BG"/>
        </w:rPr>
        <w:t>.</w:t>
      </w:r>
      <w:r w:rsidRPr="0076245D">
        <w:rPr>
          <w:bCs/>
          <w:szCs w:val="24"/>
          <w:lang w:val="bg-BG" w:eastAsia="bg-BG"/>
        </w:rPr>
        <w:t xml:space="preserve"> </w:t>
      </w:r>
      <w:r w:rsidRPr="001269B3">
        <w:rPr>
          <w:bCs/>
          <w:szCs w:val="24"/>
          <w:lang w:val="bg-BG" w:eastAsia="bg-BG"/>
        </w:rPr>
        <w:t xml:space="preserve">Изпълнителят носи отговорност, ако вложените материали или оборудване не са с нужното качество и нужното количество и/или влошат качеството на извършените дейности на обекта като цяло. </w:t>
      </w:r>
    </w:p>
    <w:p w14:paraId="06EFE39F"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Качеството на изпълнение, детайлите, материалите и продуктите трябва да съответстват на спецификациите, чертежите и други изисквания в одобрения проект.</w:t>
      </w:r>
    </w:p>
    <w:p w14:paraId="3BFBF46C"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Изпълнителят се задължава да коригира, респ. замени изцяло за своя сметка некачествено извършените работи и некачествените материали в посочените в офертата гаранционни срокове.</w:t>
      </w:r>
    </w:p>
    <w:p w14:paraId="4BDCACC6"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 xml:space="preserve">Да извърши строителството на обекта, като спазва одобрения </w:t>
      </w:r>
      <w:r w:rsidR="005738ED">
        <w:rPr>
          <w:bCs/>
          <w:szCs w:val="24"/>
          <w:lang w:val="bg-BG" w:eastAsia="bg-BG"/>
        </w:rPr>
        <w:t>работен</w:t>
      </w:r>
      <w:r w:rsidRPr="001269B3">
        <w:rPr>
          <w:bCs/>
          <w:szCs w:val="24"/>
          <w:lang w:val="bg-BG" w:eastAsia="bg-BG"/>
        </w:rPr>
        <w:t xml:space="preserve"> инвестиционен проект и изискванията на проектантските, строителните, техническите и технологични правила, нормативи и стандарти за съответните дейности.</w:t>
      </w:r>
    </w:p>
    <w:p w14:paraId="6BDD0417"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Да гарантира охраната на площадката през цялото време на изпълнението на строителството и да взема необходимите мерки в интерес на свои служители, представители на ВЪЗЛОЖИТЕЛ</w:t>
      </w:r>
      <w:r w:rsidRPr="001269B3">
        <w:rPr>
          <w:bCs/>
          <w:szCs w:val="24"/>
          <w:lang w:val="bg-BG" w:eastAsia="bg-BG"/>
        </w:rPr>
        <w:tab/>
        <w:t>Я и трети страни, за да предотврати всякакви загуби или произшествия, които могат да възникнат в процеса на работата.</w:t>
      </w:r>
    </w:p>
    <w:p w14:paraId="18F2D03B"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 xml:space="preserve"> Да </w:t>
      </w:r>
      <w:r w:rsidRPr="0076245D">
        <w:rPr>
          <w:bCs/>
          <w:szCs w:val="24"/>
          <w:lang w:val="bg-BG" w:eastAsia="bg-BG"/>
        </w:rPr>
        <w:t>осигурява сам и за своя сметка безопасността на движението по време на работата и да</w:t>
      </w:r>
      <w:r w:rsidRPr="001269B3">
        <w:rPr>
          <w:bCs/>
          <w:szCs w:val="24"/>
          <w:lang w:val="bg-BG" w:eastAsia="bg-BG"/>
        </w:rPr>
        <w:t xml:space="preserve"> спазва изискванията на Плана за безопасност и здраве.</w:t>
      </w:r>
    </w:p>
    <w:p w14:paraId="362B343C"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 xml:space="preserve">Да се снабди с всички видове разрешителни, необходими за транспортиране и механизация във връзка с изпълнение на обекта. </w:t>
      </w:r>
    </w:p>
    <w:p w14:paraId="327FC29B"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 xml:space="preserve"> Да опазва геодезичните знаци (осови камъни, репери и др). Ако е неизбежно премахването на геодезичен знак, той трябва да се върне на съответното място. Операциите по премахване и възстановяване се извършват с предварителното одобрение и съгласуване със съответната институция или специализирана администрация.   </w:t>
      </w:r>
    </w:p>
    <w:p w14:paraId="6A5981DB"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76245D">
        <w:rPr>
          <w:bCs/>
          <w:szCs w:val="24"/>
          <w:lang w:val="bg-BG" w:eastAsia="bg-BG"/>
        </w:rPr>
        <w:t>Да опазва подземната и надземната техническа инфраструктура и съоръжения. При нанасяне на щети да ги възстановява за своя сметка в рамките на срока на изпълнението СМР.</w:t>
      </w:r>
    </w:p>
    <w:p w14:paraId="06D7AEB1"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lastRenderedPageBreak/>
        <w:t xml:space="preserve">Да взема всички предпазни мерки, изисквани от добрите строителни практики и преобладаващите условия, за опазване на съседни имоти с цел избягване на необичайни смущения в тях.   </w:t>
      </w:r>
    </w:p>
    <w:p w14:paraId="1B5560A5"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 xml:space="preserve">Да осигурява достъп за извършване на проверки на място от страна на ВЪЗЛОЖИТЕЛЯ, включително да осигури присъствие на свой представител, както и да съдейства при вземане на проби, извършване на замервания, набиране на снимков материали и др., както и да осигури достъп до цялата документация, свързана с изпълнение на поръчката, </w:t>
      </w:r>
    </w:p>
    <w:p w14:paraId="35695117"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 xml:space="preserve">Да изпълнява мерките и препоръките, съдържащи се в доклади от проверки на място, ако такива са направени. </w:t>
      </w:r>
    </w:p>
    <w:p w14:paraId="2458AD35"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Да поддържа точно и систематизирано деловодство, счетоводство и отчетност във връзка с изпълнение на този Договор.</w:t>
      </w:r>
    </w:p>
    <w:p w14:paraId="78F99986"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 xml:space="preserve">Да информира своевременно ВЪЗЛОЖИТЕЛЯ или негов представител за възникнали обстоятелства и/или проблеми, които създават реални предпоставки за забавяне или спиране изпълнението на строително-монтажните работи и други дейности на обекта, както и за предприети мерки за тяхното решаване.   </w:t>
      </w:r>
    </w:p>
    <w:p w14:paraId="1A83B0A1"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Да следи и подава сигнал за нередност съгласно ЗУСЕСИФ. В случай на установена нередност при изпълнение на Договора от страна на ИЗПЪЛНИТЕЛЯ, същият е длъжен да възстанови на ВЪЗЛОЖИТЕЛЯ всички неправомерно изплатени суми.</w:t>
      </w:r>
    </w:p>
    <w:p w14:paraId="491BC935"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Да изчисти обекта и околното пространство след приключване на строително-монтажните работи и преди организиране на процедурата за установяване годността на строежа.</w:t>
      </w:r>
    </w:p>
    <w:p w14:paraId="4A02E359" w14:textId="77777777" w:rsidR="005C618B" w:rsidRPr="001269B3" w:rsidRDefault="005C618B" w:rsidP="00683B84">
      <w:pPr>
        <w:pStyle w:val="ListParagraph"/>
        <w:numPr>
          <w:ilvl w:val="0"/>
          <w:numId w:val="50"/>
        </w:numPr>
        <w:ind w:left="0" w:firstLine="635"/>
        <w:contextualSpacing w:val="0"/>
        <w:rPr>
          <w:bCs/>
          <w:szCs w:val="24"/>
          <w:lang w:val="bg-BG" w:eastAsia="bg-BG"/>
        </w:rPr>
      </w:pPr>
      <w:r w:rsidRPr="001269B3">
        <w:rPr>
          <w:bCs/>
          <w:szCs w:val="24"/>
          <w:lang w:val="bg-BG" w:eastAsia="bg-BG"/>
        </w:rPr>
        <w:t>Да заплати за своя сметка всички наложени от общински или държавни контролни органи санкции или глоби, наложени във връзка с изпълнение на задълженията на ИЗПЪЛНИТЕЛЯ по този Договор.</w:t>
      </w:r>
    </w:p>
    <w:p w14:paraId="6BD8B927" w14:textId="77777777" w:rsidR="005C618B" w:rsidRPr="0076245D" w:rsidRDefault="005C618B" w:rsidP="005C618B">
      <w:pPr>
        <w:ind w:firstLine="709"/>
        <w:rPr>
          <w:bCs/>
          <w:szCs w:val="24"/>
          <w:lang w:val="bg-BG" w:eastAsia="bg-BG"/>
        </w:rPr>
      </w:pPr>
    </w:p>
    <w:p w14:paraId="7443F59D" w14:textId="77777777" w:rsidR="005C618B" w:rsidRPr="0076245D" w:rsidRDefault="005C618B" w:rsidP="005C618B">
      <w:pPr>
        <w:jc w:val="center"/>
        <w:rPr>
          <w:rFonts w:eastAsia="Calibri"/>
          <w:b/>
          <w:szCs w:val="22"/>
          <w:lang w:val="bg-BG" w:eastAsia="bg-BG"/>
        </w:rPr>
      </w:pPr>
      <w:r w:rsidRPr="0076245D">
        <w:rPr>
          <w:rFonts w:eastAsia="Calibri"/>
          <w:b/>
          <w:szCs w:val="22"/>
          <w:lang w:val="bg-BG" w:eastAsia="bg-BG"/>
        </w:rPr>
        <w:t>Права и задължения на ВЪЗЛОЖИТЕЛЯ</w:t>
      </w:r>
    </w:p>
    <w:p w14:paraId="6E329054" w14:textId="77777777" w:rsidR="005C618B" w:rsidRPr="0076245D" w:rsidRDefault="005C618B" w:rsidP="005C618B">
      <w:pPr>
        <w:tabs>
          <w:tab w:val="left" w:pos="0"/>
        </w:tabs>
        <w:ind w:firstLine="709"/>
        <w:rPr>
          <w:b/>
          <w:bCs/>
          <w:szCs w:val="24"/>
          <w:lang w:val="bg-BG" w:eastAsia="bg-BG"/>
        </w:rPr>
      </w:pPr>
      <w:r w:rsidRPr="0076245D">
        <w:rPr>
          <w:szCs w:val="24"/>
          <w:lang w:val="bg-BG" w:eastAsia="bg-BG"/>
        </w:rPr>
        <w:t> </w:t>
      </w:r>
      <w:r w:rsidRPr="0076245D">
        <w:rPr>
          <w:b/>
          <w:bCs/>
          <w:szCs w:val="24"/>
          <w:lang w:val="bg-BG" w:eastAsia="bg-BG"/>
        </w:rPr>
        <w:t>Чл. 13. ВЪЗЛОЖИТЕЛЯТ има право:</w:t>
      </w:r>
    </w:p>
    <w:p w14:paraId="24D7CFF1" w14:textId="77777777" w:rsidR="005C618B" w:rsidRPr="00683B84" w:rsidRDefault="00683B84" w:rsidP="00683B84">
      <w:pPr>
        <w:ind w:firstLine="709"/>
        <w:rPr>
          <w:bCs/>
          <w:szCs w:val="24"/>
          <w:lang w:val="bg-BG" w:eastAsia="bg-BG"/>
        </w:rPr>
      </w:pPr>
      <w:r>
        <w:rPr>
          <w:bCs/>
          <w:szCs w:val="24"/>
          <w:lang w:val="bg-BG" w:eastAsia="bg-BG"/>
        </w:rPr>
        <w:t xml:space="preserve">1. </w:t>
      </w:r>
      <w:r w:rsidR="005C618B" w:rsidRPr="00683B84">
        <w:rPr>
          <w:bCs/>
          <w:szCs w:val="24"/>
          <w:lang w:val="bg-BG" w:eastAsia="bg-BG"/>
        </w:rPr>
        <w:t>Да иска от ИЗПЪЛНИТЕЛЯ да изпълни възложената работа в срок, без отклонение от поръчката и без недостатъци.</w:t>
      </w:r>
    </w:p>
    <w:p w14:paraId="065119E9" w14:textId="77777777" w:rsidR="005C618B" w:rsidRPr="0076245D" w:rsidRDefault="00683B84" w:rsidP="00683B84">
      <w:pPr>
        <w:ind w:firstLine="709"/>
        <w:rPr>
          <w:bCs/>
          <w:szCs w:val="24"/>
          <w:lang w:val="bg-BG" w:eastAsia="bg-BG"/>
        </w:rPr>
      </w:pPr>
      <w:r>
        <w:rPr>
          <w:bCs/>
          <w:szCs w:val="24"/>
          <w:lang w:val="bg-BG" w:eastAsia="bg-BG"/>
        </w:rPr>
        <w:t xml:space="preserve">2. </w:t>
      </w:r>
      <w:r w:rsidR="005C618B" w:rsidRPr="0076245D">
        <w:rPr>
          <w:bCs/>
          <w:szCs w:val="24"/>
          <w:lang w:val="bg-BG" w:eastAsia="bg-BG"/>
        </w:rPr>
        <w:t>Да упражнява текущ контрол при изпълнение на договора без с това да пречи на самостоятелността на ИЗПЪЛНИТЕЛЯ, както и да извършва проверка за качеството на доставените материали. Контролът ще се осъществява от определени от Възложителя лица.</w:t>
      </w:r>
    </w:p>
    <w:p w14:paraId="705BAC73" w14:textId="77777777" w:rsidR="005C618B" w:rsidRPr="0076245D" w:rsidRDefault="00683B84" w:rsidP="00683B84">
      <w:pPr>
        <w:ind w:firstLine="709"/>
        <w:rPr>
          <w:bCs/>
          <w:szCs w:val="24"/>
          <w:lang w:val="bg-BG" w:eastAsia="bg-BG"/>
        </w:rPr>
      </w:pPr>
      <w:r>
        <w:rPr>
          <w:bCs/>
          <w:szCs w:val="24"/>
          <w:lang w:val="bg-BG" w:eastAsia="bg-BG"/>
        </w:rPr>
        <w:t xml:space="preserve">3. </w:t>
      </w:r>
      <w:r w:rsidR="005C618B" w:rsidRPr="0076245D">
        <w:rPr>
          <w:bCs/>
          <w:szCs w:val="24"/>
          <w:lang w:val="bg-BG" w:eastAsia="bg-BG"/>
        </w:rPr>
        <w:t>Да иска от ИЗПЪЛНИТЕЛЯ да му предаде изработеното.</w:t>
      </w:r>
    </w:p>
    <w:p w14:paraId="07F3A973" w14:textId="77777777" w:rsidR="005C618B" w:rsidRPr="0076245D" w:rsidRDefault="00683B84" w:rsidP="00683B84">
      <w:pPr>
        <w:ind w:firstLine="709"/>
        <w:rPr>
          <w:bCs/>
          <w:szCs w:val="24"/>
          <w:lang w:val="bg-BG" w:eastAsia="bg-BG"/>
        </w:rPr>
      </w:pPr>
      <w:r>
        <w:rPr>
          <w:bCs/>
          <w:szCs w:val="24"/>
          <w:lang w:val="bg-BG" w:eastAsia="bg-BG"/>
        </w:rPr>
        <w:t xml:space="preserve">4. </w:t>
      </w:r>
      <w:r w:rsidR="005C618B" w:rsidRPr="00683B84">
        <w:rPr>
          <w:bCs/>
          <w:szCs w:val="24"/>
          <w:lang w:val="bg-BG" w:eastAsia="bg-BG"/>
        </w:rPr>
        <w:t xml:space="preserve">Да иска отстраняването на установени явни или скрити недостатъци, а в случай че </w:t>
      </w:r>
      <w:r w:rsidR="005C618B" w:rsidRPr="0076245D">
        <w:rPr>
          <w:bCs/>
          <w:szCs w:val="24"/>
          <w:lang w:val="bg-BG" w:eastAsia="bg-BG"/>
        </w:rPr>
        <w:t>ВЪЗЛОЖИТЕЛЯТ</w:t>
      </w:r>
      <w:r w:rsidR="005C618B" w:rsidRPr="00683B84">
        <w:rPr>
          <w:bCs/>
          <w:szCs w:val="24"/>
          <w:lang w:val="bg-BG" w:eastAsia="bg-BG"/>
        </w:rPr>
        <w:t xml:space="preserve"> констатира съществени отклонения от качеството на извършените СМР - да откаже да приеме изпълнението.</w:t>
      </w:r>
    </w:p>
    <w:p w14:paraId="29B84305" w14:textId="77777777" w:rsidR="005C618B" w:rsidRPr="0076245D" w:rsidRDefault="005C618B" w:rsidP="005C618B">
      <w:pPr>
        <w:tabs>
          <w:tab w:val="left" w:pos="0"/>
        </w:tabs>
        <w:ind w:firstLine="709"/>
        <w:rPr>
          <w:b/>
          <w:bCs/>
          <w:szCs w:val="24"/>
          <w:lang w:val="bg-BG" w:eastAsia="bg-BG"/>
        </w:rPr>
      </w:pPr>
      <w:r w:rsidRPr="0076245D">
        <w:rPr>
          <w:szCs w:val="24"/>
          <w:lang w:val="bg-BG" w:eastAsia="bg-BG"/>
        </w:rPr>
        <w:t> </w:t>
      </w:r>
      <w:r w:rsidRPr="0076245D">
        <w:rPr>
          <w:b/>
          <w:bCs/>
          <w:szCs w:val="24"/>
          <w:lang w:val="bg-BG" w:eastAsia="bg-BG"/>
        </w:rPr>
        <w:t>Чл. 14. ВЪЗЛОЖИТЕЛЯТ се задължава:</w:t>
      </w:r>
    </w:p>
    <w:p w14:paraId="1CEFF108" w14:textId="77777777" w:rsidR="005C618B" w:rsidRPr="0076245D" w:rsidRDefault="00683B84" w:rsidP="00683B84">
      <w:pPr>
        <w:ind w:firstLine="709"/>
        <w:rPr>
          <w:bCs/>
          <w:szCs w:val="24"/>
          <w:lang w:val="bg-BG" w:eastAsia="bg-BG"/>
        </w:rPr>
      </w:pPr>
      <w:r>
        <w:rPr>
          <w:bCs/>
          <w:szCs w:val="24"/>
          <w:lang w:val="bg-BG" w:eastAsia="bg-BG"/>
        </w:rPr>
        <w:t xml:space="preserve">1. </w:t>
      </w:r>
      <w:r w:rsidR="005C618B" w:rsidRPr="0076245D">
        <w:rPr>
          <w:bCs/>
          <w:szCs w:val="24"/>
          <w:lang w:val="bg-BG" w:eastAsia="bg-BG"/>
        </w:rPr>
        <w:t xml:space="preserve">Да предостави на ИЗПЪЛНИТЕЛЯ всички налични документи, проекти, разрешителни (изходни данни), необходими за започване на изпълнението на дейностите, предмет на поръчката.  </w:t>
      </w:r>
    </w:p>
    <w:p w14:paraId="3BFE8E0F" w14:textId="77777777" w:rsidR="005C618B" w:rsidRPr="0076245D" w:rsidRDefault="00683B84" w:rsidP="00683B84">
      <w:pPr>
        <w:ind w:firstLine="709"/>
        <w:rPr>
          <w:bCs/>
          <w:szCs w:val="24"/>
          <w:lang w:val="bg-BG" w:eastAsia="bg-BG"/>
        </w:rPr>
      </w:pPr>
      <w:r>
        <w:rPr>
          <w:bCs/>
          <w:szCs w:val="24"/>
          <w:lang w:val="bg-BG" w:eastAsia="bg-BG"/>
        </w:rPr>
        <w:t xml:space="preserve">2, </w:t>
      </w:r>
      <w:r w:rsidR="005C618B" w:rsidRPr="0076245D">
        <w:rPr>
          <w:bCs/>
          <w:szCs w:val="24"/>
          <w:lang w:val="bg-BG" w:eastAsia="bg-BG"/>
        </w:rPr>
        <w:t>Да окаже необходимото съдействие на ИЗПЪЛНИТЕЛЯ за изпълнение на възложената му работа.</w:t>
      </w:r>
    </w:p>
    <w:p w14:paraId="2F9C9A3C" w14:textId="77777777" w:rsidR="005C618B" w:rsidRPr="0076245D" w:rsidRDefault="00683B84" w:rsidP="00683B84">
      <w:pPr>
        <w:ind w:firstLine="709"/>
        <w:rPr>
          <w:bCs/>
          <w:szCs w:val="24"/>
          <w:lang w:val="bg-BG" w:eastAsia="bg-BG"/>
        </w:rPr>
      </w:pPr>
      <w:r>
        <w:rPr>
          <w:bCs/>
          <w:szCs w:val="24"/>
          <w:lang w:val="bg-BG" w:eastAsia="bg-BG"/>
        </w:rPr>
        <w:lastRenderedPageBreak/>
        <w:t xml:space="preserve">3, </w:t>
      </w:r>
      <w:r w:rsidR="005C618B" w:rsidRPr="0076245D">
        <w:rPr>
          <w:bCs/>
          <w:szCs w:val="24"/>
          <w:lang w:val="bg-BG" w:eastAsia="bg-BG"/>
        </w:rPr>
        <w:t xml:space="preserve">Да приеме изпълнените работи от ИЗПЪЛНИТЕЛЯ, ако те са извършени по реда и при условията на този Договор.   </w:t>
      </w:r>
    </w:p>
    <w:p w14:paraId="25D5BFE6" w14:textId="77777777" w:rsidR="005C618B" w:rsidRPr="0076245D" w:rsidRDefault="00683B84" w:rsidP="00683B84">
      <w:pPr>
        <w:ind w:firstLine="709"/>
        <w:rPr>
          <w:bCs/>
          <w:szCs w:val="24"/>
          <w:lang w:val="bg-BG" w:eastAsia="bg-BG"/>
        </w:rPr>
      </w:pPr>
      <w:r>
        <w:rPr>
          <w:bCs/>
          <w:szCs w:val="24"/>
          <w:lang w:val="bg-BG" w:eastAsia="bg-BG"/>
        </w:rPr>
        <w:t xml:space="preserve">4. </w:t>
      </w:r>
      <w:r w:rsidR="005C618B" w:rsidRPr="0076245D">
        <w:rPr>
          <w:bCs/>
          <w:szCs w:val="24"/>
          <w:lang w:val="bg-BG" w:eastAsia="bg-BG"/>
        </w:rPr>
        <w:t>Да заплати цената по този Договор по реда и при условията, посочени в Договора.</w:t>
      </w:r>
    </w:p>
    <w:p w14:paraId="142F94B4" w14:textId="77777777" w:rsidR="005C618B" w:rsidRPr="0076245D" w:rsidRDefault="00683B84" w:rsidP="00683B84">
      <w:pPr>
        <w:ind w:firstLine="709"/>
        <w:rPr>
          <w:bCs/>
          <w:szCs w:val="24"/>
          <w:lang w:val="bg-BG" w:eastAsia="bg-BG"/>
        </w:rPr>
      </w:pPr>
      <w:r>
        <w:rPr>
          <w:bCs/>
          <w:szCs w:val="24"/>
          <w:lang w:val="bg-BG" w:eastAsia="bg-BG"/>
        </w:rPr>
        <w:t xml:space="preserve">5. </w:t>
      </w:r>
      <w:r w:rsidR="005C618B" w:rsidRPr="0076245D">
        <w:rPr>
          <w:bCs/>
          <w:szCs w:val="24"/>
          <w:lang w:val="bg-BG" w:eastAsia="bg-BG"/>
        </w:rPr>
        <w:t>Да освободи представените от ИЗПЪЛНИТЕЛЯ Гаранция за авансово предоставени средства и Гаранцията за изпълнение, съгл</w:t>
      </w:r>
      <w:r>
        <w:rPr>
          <w:bCs/>
          <w:szCs w:val="24"/>
          <w:lang w:val="bg-BG" w:eastAsia="bg-BG"/>
        </w:rPr>
        <w:t>асно уговореното в този Договор.</w:t>
      </w:r>
    </w:p>
    <w:p w14:paraId="00686F13" w14:textId="77777777" w:rsidR="005C618B" w:rsidRPr="0076245D" w:rsidRDefault="005C618B" w:rsidP="005C618B">
      <w:pPr>
        <w:tabs>
          <w:tab w:val="left" w:pos="0"/>
        </w:tabs>
        <w:ind w:firstLine="709"/>
        <w:rPr>
          <w:szCs w:val="24"/>
          <w:lang w:val="bg-BG" w:eastAsia="bg-BG"/>
        </w:rPr>
      </w:pPr>
      <w:r w:rsidRPr="0076245D">
        <w:rPr>
          <w:b/>
          <w:szCs w:val="24"/>
          <w:lang w:val="bg-BG" w:eastAsia="bg-BG"/>
        </w:rPr>
        <w:t> Чл. 15.</w:t>
      </w:r>
      <w:r w:rsidRPr="0076245D">
        <w:rPr>
          <w:szCs w:val="24"/>
          <w:lang w:val="bg-BG" w:eastAsia="bg-BG"/>
        </w:rPr>
        <w:t xml:space="preserve"> ВЪЗЛОЖИТЕЛЯТ не носи отговорност за действия и/или бездействия на ИЗПЪЛНИТЕЛЯ или неговите подизпълнители в рамките на обекта, в резултат на които възникват:</w:t>
      </w:r>
    </w:p>
    <w:p w14:paraId="4179C96D" w14:textId="77777777" w:rsidR="005C618B" w:rsidRPr="0076245D" w:rsidRDefault="005C618B" w:rsidP="005C618B">
      <w:pPr>
        <w:tabs>
          <w:tab w:val="left" w:pos="0"/>
        </w:tabs>
        <w:ind w:left="567"/>
        <w:rPr>
          <w:szCs w:val="24"/>
          <w:lang w:val="bg-BG"/>
        </w:rPr>
      </w:pPr>
      <w:r w:rsidRPr="0076245D">
        <w:rPr>
          <w:sz w:val="22"/>
          <w:szCs w:val="22"/>
          <w:lang w:val="bg-BG"/>
        </w:rPr>
        <w:t>1.</w:t>
      </w:r>
      <w:r w:rsidRPr="0076245D">
        <w:rPr>
          <w:szCs w:val="24"/>
          <w:lang w:val="bg-BG"/>
        </w:rPr>
        <w:t xml:space="preserve"> злополука или смърт на което и да било физическо лице при изпълнение предмета на договора; </w:t>
      </w:r>
    </w:p>
    <w:p w14:paraId="783123CD" w14:textId="77777777" w:rsidR="005C618B" w:rsidRPr="0076245D" w:rsidRDefault="005C618B" w:rsidP="005C618B">
      <w:pPr>
        <w:tabs>
          <w:tab w:val="left" w:pos="0"/>
        </w:tabs>
        <w:ind w:left="567"/>
        <w:rPr>
          <w:szCs w:val="24"/>
          <w:lang w:val="bg-BG"/>
        </w:rPr>
      </w:pPr>
      <w:r w:rsidRPr="0076245D">
        <w:rPr>
          <w:sz w:val="22"/>
          <w:szCs w:val="22"/>
          <w:lang w:val="bg-BG"/>
        </w:rPr>
        <w:t>2.</w:t>
      </w:r>
      <w:r w:rsidRPr="0076245D">
        <w:rPr>
          <w:szCs w:val="24"/>
          <w:lang w:val="bg-BG"/>
        </w:rPr>
        <w:t xml:space="preserve"> загуба или нанесена вреда на каквото и да било имущество в обекта вследствие извършваните работи.</w:t>
      </w:r>
    </w:p>
    <w:p w14:paraId="10376976" w14:textId="77777777" w:rsidR="005C618B" w:rsidRPr="0076245D" w:rsidRDefault="005C618B" w:rsidP="005C618B">
      <w:pPr>
        <w:keepNext/>
        <w:spacing w:before="360"/>
        <w:jc w:val="center"/>
        <w:rPr>
          <w:rFonts w:eastAsia="Calibri"/>
          <w:b/>
          <w:szCs w:val="24"/>
          <w:lang w:val="bg-BG"/>
        </w:rPr>
      </w:pPr>
      <w:r w:rsidRPr="0076245D">
        <w:rPr>
          <w:rFonts w:eastAsia="Calibri"/>
          <w:b/>
          <w:szCs w:val="24"/>
          <w:lang w:val="bg-BG"/>
        </w:rPr>
        <w:t>V. КОНТРОЛ. КАЧЕСТВО. ЗАСТРАХОВКИ.</w:t>
      </w:r>
    </w:p>
    <w:p w14:paraId="38D57C41" w14:textId="77777777" w:rsidR="005C618B" w:rsidRPr="0076245D" w:rsidRDefault="005C618B" w:rsidP="005C618B">
      <w:pPr>
        <w:shd w:val="clear" w:color="auto" w:fill="FFFFFF"/>
        <w:tabs>
          <w:tab w:val="left" w:pos="0"/>
        </w:tabs>
        <w:ind w:firstLine="709"/>
        <w:rPr>
          <w:szCs w:val="24"/>
          <w:lang w:val="bg-BG"/>
        </w:rPr>
      </w:pPr>
      <w:r w:rsidRPr="0076245D">
        <w:rPr>
          <w:b/>
          <w:szCs w:val="24"/>
          <w:lang w:val="bg-BG"/>
        </w:rPr>
        <w:t>Чл. 16.</w:t>
      </w:r>
      <w:r w:rsidRPr="0076245D">
        <w:rPr>
          <w:szCs w:val="24"/>
          <w:lang w:val="bg-BG"/>
        </w:rPr>
        <w:t xml:space="preserve"> (1) Извършването на всички СМР и всички строителни продукти за извършването им трябва да бъдат по вид, качество и стандарт съгласно </w:t>
      </w:r>
      <w:r w:rsidR="001024D4">
        <w:rPr>
          <w:szCs w:val="24"/>
          <w:lang w:val="bg-BG"/>
        </w:rPr>
        <w:t>п</w:t>
      </w:r>
      <w:r w:rsidRPr="0076245D">
        <w:rPr>
          <w:szCs w:val="24"/>
          <w:lang w:val="bg-BG"/>
        </w:rPr>
        <w:t xml:space="preserve">роектната документация, Техническата спецификация и всички приложими нормативни разпоредби. </w:t>
      </w:r>
    </w:p>
    <w:p w14:paraId="710C9FC7" w14:textId="77777777" w:rsidR="005C618B" w:rsidRPr="0076245D" w:rsidRDefault="005C618B" w:rsidP="005C618B">
      <w:pPr>
        <w:shd w:val="clear" w:color="auto" w:fill="FFFFFF"/>
        <w:tabs>
          <w:tab w:val="left" w:pos="0"/>
        </w:tabs>
        <w:ind w:firstLine="709"/>
        <w:rPr>
          <w:szCs w:val="24"/>
          <w:lang w:val="bg-BG"/>
        </w:rPr>
      </w:pPr>
      <w:r w:rsidRPr="0076245D">
        <w:rPr>
          <w:szCs w:val="24"/>
          <w:lang w:val="bg-BG"/>
        </w:rPr>
        <w:t xml:space="preserve">(2) ИЗПЪЛНИТЕЛЯТ гарантира качествено изпълнение на поръчката. В рамките на гаранционните срокове ИЗПЪЛНИТЕЛЯТ отстранява за своя сметка всички констатирани дефекти във връзка с изпълнените дейности по този Договор. </w:t>
      </w:r>
    </w:p>
    <w:p w14:paraId="0C5A9127" w14:textId="77777777" w:rsidR="005C618B" w:rsidRPr="0076245D" w:rsidRDefault="005C618B" w:rsidP="005C618B">
      <w:pPr>
        <w:shd w:val="clear" w:color="auto" w:fill="FFFFFF"/>
        <w:tabs>
          <w:tab w:val="left" w:pos="0"/>
        </w:tabs>
        <w:ind w:firstLine="709"/>
        <w:rPr>
          <w:szCs w:val="24"/>
          <w:lang w:val="bg-BG"/>
        </w:rPr>
      </w:pPr>
      <w:r w:rsidRPr="0076245D">
        <w:rPr>
          <w:b/>
          <w:szCs w:val="24"/>
          <w:lang w:val="bg-BG"/>
        </w:rPr>
        <w:t>Чл. 17.</w:t>
      </w:r>
      <w:r w:rsidRPr="0076245D">
        <w:rPr>
          <w:szCs w:val="24"/>
          <w:lang w:val="bg-BG"/>
        </w:rPr>
        <w:t xml:space="preserve"> (1) Контролът ще се осъществява от ВЪЗЛОЖИТЕЛЯ. В изпълнение на това му правомощие предписанията са задължителни за ИЗПЪЛНИТЕЛЯ, доколкото не пречат на неговата самостоятелност и не излизат извън рамките на поръчката.</w:t>
      </w:r>
    </w:p>
    <w:p w14:paraId="097F4263" w14:textId="77777777" w:rsidR="005C618B" w:rsidRPr="0076245D" w:rsidRDefault="005C618B" w:rsidP="005C618B">
      <w:pPr>
        <w:shd w:val="clear" w:color="auto" w:fill="FFFFFF"/>
        <w:tabs>
          <w:tab w:val="left" w:pos="0"/>
        </w:tabs>
        <w:ind w:firstLine="709"/>
        <w:rPr>
          <w:szCs w:val="24"/>
          <w:lang w:val="bg-BG"/>
        </w:rPr>
      </w:pPr>
      <w:r w:rsidRPr="0076245D">
        <w:rPr>
          <w:szCs w:val="24"/>
          <w:lang w:val="bg-BG"/>
        </w:rPr>
        <w:t xml:space="preserve">(2) Преди започване на изпълнението на Договора, ВЪЗЛОЖИТЕЛЯТ осигурява лице, което ще извършва оценка на съответствието на инвестиционния проект и ще упражнява строителен  надзор, като действа като Консултант </w:t>
      </w:r>
      <w:r w:rsidR="001024D4" w:rsidRPr="0076245D">
        <w:rPr>
          <w:szCs w:val="24"/>
          <w:lang w:val="bg-BG"/>
        </w:rPr>
        <w:t xml:space="preserve">по смисъла на ЗУТ </w:t>
      </w:r>
      <w:r w:rsidRPr="0076245D">
        <w:rPr>
          <w:szCs w:val="24"/>
          <w:lang w:val="bg-BG"/>
        </w:rPr>
        <w:t xml:space="preserve">от името на ВЪЗЛОЖИТЕЛЯ. </w:t>
      </w:r>
    </w:p>
    <w:p w14:paraId="722292CC" w14:textId="77777777" w:rsidR="005C618B" w:rsidRPr="0076245D" w:rsidRDefault="005C618B" w:rsidP="005C618B">
      <w:pPr>
        <w:shd w:val="clear" w:color="auto" w:fill="FFFFFF"/>
        <w:tabs>
          <w:tab w:val="left" w:pos="0"/>
        </w:tabs>
        <w:ind w:firstLine="709"/>
        <w:rPr>
          <w:szCs w:val="24"/>
          <w:lang w:val="bg-BG"/>
        </w:rPr>
      </w:pPr>
      <w:r w:rsidRPr="0076245D">
        <w:rPr>
          <w:szCs w:val="24"/>
          <w:lang w:val="bg-BG"/>
        </w:rPr>
        <w:t>(3) Предписанията на Консултанта са задължителни за ИЗПЪЛНИТЕЛЯ.</w:t>
      </w:r>
    </w:p>
    <w:p w14:paraId="33669D36" w14:textId="77777777" w:rsidR="005C618B" w:rsidRPr="0076245D" w:rsidRDefault="005C618B" w:rsidP="005C618B">
      <w:pPr>
        <w:shd w:val="clear" w:color="auto" w:fill="FFFFFF"/>
        <w:tabs>
          <w:tab w:val="left" w:pos="0"/>
        </w:tabs>
        <w:ind w:firstLine="709"/>
        <w:rPr>
          <w:szCs w:val="24"/>
          <w:lang w:val="bg-BG"/>
        </w:rPr>
      </w:pPr>
      <w:r w:rsidRPr="0076245D">
        <w:rPr>
          <w:b/>
          <w:szCs w:val="24"/>
          <w:lang w:val="bg-BG"/>
        </w:rPr>
        <w:t>Чл. 18.</w:t>
      </w:r>
      <w:r w:rsidRPr="0076245D">
        <w:rPr>
          <w:szCs w:val="24"/>
          <w:lang w:val="bg-BG"/>
        </w:rPr>
        <w:t xml:space="preserve"> ИЗПЪЛНИТЕЛЯТ представя и е длъжен на поддържа за целия срок на Договора валидна застрахователна полица „Застраховка за професионална отговорност в проектирането“ и „Застраховка за професионална отговорност в строителството“ съгласно чл. 171 от ЗУТ и Наредбата за условията и реда за задължително застраховане в проектирането и строителството или еквивалентна.</w:t>
      </w:r>
    </w:p>
    <w:p w14:paraId="02A9F943" w14:textId="77777777" w:rsidR="005C618B" w:rsidRPr="0076245D" w:rsidRDefault="005C618B" w:rsidP="005C618B">
      <w:pPr>
        <w:keepNext/>
        <w:spacing w:before="360"/>
        <w:jc w:val="center"/>
        <w:rPr>
          <w:rFonts w:eastAsia="Calibri"/>
          <w:b/>
          <w:szCs w:val="24"/>
          <w:lang w:val="bg-BG"/>
        </w:rPr>
      </w:pPr>
      <w:r w:rsidRPr="0076245D">
        <w:rPr>
          <w:rFonts w:eastAsia="Calibri"/>
          <w:b/>
          <w:szCs w:val="24"/>
          <w:lang w:val="bg-BG"/>
        </w:rPr>
        <w:t xml:space="preserve">VІ. ПРИЕМАНЕ НА РАБОТАТА </w:t>
      </w:r>
    </w:p>
    <w:p w14:paraId="4DCC2E3F" w14:textId="0EE95989" w:rsidR="005C618B" w:rsidRPr="00801607" w:rsidRDefault="005C618B" w:rsidP="005C618B">
      <w:pPr>
        <w:shd w:val="clear" w:color="auto" w:fill="FFFFFF"/>
        <w:tabs>
          <w:tab w:val="left" w:pos="0"/>
        </w:tabs>
        <w:ind w:firstLine="709"/>
        <w:rPr>
          <w:b/>
          <w:szCs w:val="24"/>
          <w:lang w:val="bg-BG"/>
        </w:rPr>
      </w:pPr>
      <w:r w:rsidRPr="0076245D">
        <w:rPr>
          <w:b/>
          <w:szCs w:val="24"/>
          <w:lang w:val="bg-BG"/>
        </w:rPr>
        <w:t xml:space="preserve">Чл. 19 </w:t>
      </w:r>
      <w:r w:rsidRPr="0076245D">
        <w:rPr>
          <w:szCs w:val="24"/>
          <w:lang w:val="bg-BG"/>
        </w:rPr>
        <w:t xml:space="preserve">(1) </w:t>
      </w:r>
      <w:r w:rsidR="009A71DB" w:rsidRPr="009A71DB">
        <w:rPr>
          <w:szCs w:val="24"/>
          <w:lang w:val="bg-BG"/>
        </w:rPr>
        <w:t xml:space="preserve">За окончателно предаване на обекта на ВЪЗЛОЖИТЕЛЯ се счита подписването на Констативен акт </w:t>
      </w:r>
      <w:r w:rsidR="006F4F3A">
        <w:rPr>
          <w:szCs w:val="24"/>
          <w:lang w:val="bg-BG"/>
        </w:rPr>
        <w:t xml:space="preserve">по чл.176, ал.1 от ЗУТ </w:t>
      </w:r>
      <w:r w:rsidR="009A71DB" w:rsidRPr="009A71DB">
        <w:rPr>
          <w:szCs w:val="24"/>
          <w:lang w:val="bg-BG"/>
        </w:rPr>
        <w:t xml:space="preserve">за установяване годността за приемане на строежа при предаването на строежа и строителната документация от строителя на възложителя </w:t>
      </w:r>
      <w:r w:rsidR="002E221F">
        <w:rPr>
          <w:szCs w:val="24"/>
          <w:lang w:val="bg-BG"/>
        </w:rPr>
        <w:t xml:space="preserve">(протокол - </w:t>
      </w:r>
      <w:r w:rsidR="009A71DB" w:rsidRPr="009A71DB">
        <w:rPr>
          <w:szCs w:val="24"/>
          <w:lang w:val="bg-BG"/>
        </w:rPr>
        <w:t xml:space="preserve">образец </w:t>
      </w:r>
      <w:r w:rsidR="002E221F">
        <w:rPr>
          <w:szCs w:val="24"/>
          <w:lang w:val="bg-BG"/>
        </w:rPr>
        <w:t>№</w:t>
      </w:r>
      <w:r w:rsidR="009A71DB" w:rsidRPr="009A71DB">
        <w:rPr>
          <w:szCs w:val="24"/>
          <w:lang w:val="bg-BG"/>
        </w:rPr>
        <w:t>15</w:t>
      </w:r>
      <w:r w:rsidR="002E221F">
        <w:rPr>
          <w:szCs w:val="24"/>
          <w:lang w:val="bg-BG"/>
        </w:rPr>
        <w:t>),</w:t>
      </w:r>
      <w:r w:rsidR="009A71DB" w:rsidRPr="009A71DB">
        <w:rPr>
          <w:szCs w:val="24"/>
          <w:lang w:val="bg-BG"/>
        </w:rPr>
        <w:t xml:space="preserve"> съгласно Наредба No3/31.07.2003</w:t>
      </w:r>
      <w:r w:rsidR="002E221F">
        <w:rPr>
          <w:szCs w:val="24"/>
          <w:lang w:val="bg-BG"/>
        </w:rPr>
        <w:t xml:space="preserve"> </w:t>
      </w:r>
      <w:r w:rsidR="009A71DB" w:rsidRPr="009A71DB">
        <w:rPr>
          <w:szCs w:val="24"/>
          <w:lang w:val="bg-BG"/>
        </w:rPr>
        <w:t>г.</w:t>
      </w:r>
      <w:r w:rsidR="002E221F">
        <w:rPr>
          <w:szCs w:val="24"/>
          <w:lang w:val="bg-BG"/>
        </w:rPr>
        <w:t>,</w:t>
      </w:r>
      <w:r w:rsidR="009A71DB" w:rsidRPr="009A71DB">
        <w:rPr>
          <w:szCs w:val="24"/>
          <w:lang w:val="bg-BG"/>
        </w:rPr>
        <w:t xml:space="preserve"> </w:t>
      </w:r>
      <w:r w:rsidR="009A71DB" w:rsidRPr="00801607">
        <w:rPr>
          <w:b/>
          <w:szCs w:val="24"/>
          <w:lang w:val="bg-BG"/>
        </w:rPr>
        <w:t xml:space="preserve">без забележки. </w:t>
      </w:r>
    </w:p>
    <w:p w14:paraId="2D16F57E" w14:textId="1158EE7D" w:rsidR="005C618B" w:rsidRPr="0076245D" w:rsidRDefault="005C618B" w:rsidP="005C618B">
      <w:pPr>
        <w:shd w:val="clear" w:color="auto" w:fill="FFFFFF"/>
        <w:tabs>
          <w:tab w:val="left" w:pos="0"/>
        </w:tabs>
        <w:ind w:firstLine="709"/>
        <w:rPr>
          <w:szCs w:val="24"/>
          <w:lang w:val="bg-BG"/>
        </w:rPr>
      </w:pPr>
      <w:r w:rsidRPr="0076245D">
        <w:rPr>
          <w:szCs w:val="24"/>
          <w:lang w:val="bg-BG"/>
        </w:rPr>
        <w:t xml:space="preserve">(2) Договорът се счита за изпълнен след </w:t>
      </w:r>
      <w:r w:rsidR="006F4964">
        <w:rPr>
          <w:szCs w:val="24"/>
          <w:lang w:val="bg-BG"/>
        </w:rPr>
        <w:t xml:space="preserve">изпълнението на всички предвидени в него дейности, </w:t>
      </w:r>
      <w:r w:rsidR="009A71DB">
        <w:rPr>
          <w:szCs w:val="24"/>
          <w:lang w:val="bg-BG"/>
        </w:rPr>
        <w:t xml:space="preserve">издаване по надлежния ред на </w:t>
      </w:r>
      <w:r w:rsidR="009A71DB" w:rsidRPr="009A71DB">
        <w:rPr>
          <w:szCs w:val="24"/>
          <w:lang w:val="bg-BG"/>
        </w:rPr>
        <w:t xml:space="preserve">Разрешение за ползване на обекта в съответствие с Наредба № 2 от 31.07.2003 год. за въвеждане в експлоатация на </w:t>
      </w:r>
      <w:r w:rsidR="009A71DB" w:rsidRPr="009A71DB">
        <w:rPr>
          <w:szCs w:val="24"/>
          <w:lang w:val="bg-BG"/>
        </w:rPr>
        <w:lastRenderedPageBreak/>
        <w:t>строежите в Република България и минимални гаранционни срокове за изпълнени строителни и монтажни работи, съоръжения и строителни обекти</w:t>
      </w:r>
      <w:r w:rsidR="00EC53F9">
        <w:rPr>
          <w:szCs w:val="24"/>
          <w:lang w:val="bg-BG"/>
        </w:rPr>
        <w:t xml:space="preserve"> и извършване на окончателно плащане към ИЗПЪЛНИТЕЛЯ</w:t>
      </w:r>
      <w:r w:rsidRPr="0076245D">
        <w:rPr>
          <w:szCs w:val="24"/>
          <w:lang w:val="bg-BG"/>
        </w:rPr>
        <w:t>.</w:t>
      </w:r>
    </w:p>
    <w:p w14:paraId="64D49BA4" w14:textId="4535E61F" w:rsidR="005C618B" w:rsidRPr="0076245D" w:rsidRDefault="005C618B" w:rsidP="005C618B">
      <w:pPr>
        <w:shd w:val="clear" w:color="auto" w:fill="FFFFFF"/>
        <w:tabs>
          <w:tab w:val="left" w:pos="0"/>
        </w:tabs>
        <w:ind w:firstLine="709"/>
        <w:rPr>
          <w:szCs w:val="24"/>
          <w:lang w:val="bg-BG"/>
        </w:rPr>
      </w:pPr>
      <w:r w:rsidRPr="0076245D">
        <w:rPr>
          <w:b/>
          <w:szCs w:val="24"/>
          <w:lang w:val="bg-BG"/>
        </w:rPr>
        <w:t>Чл. 20.</w:t>
      </w:r>
      <w:r w:rsidRPr="0076245D">
        <w:rPr>
          <w:szCs w:val="24"/>
          <w:lang w:val="bg-BG"/>
        </w:rPr>
        <w:t xml:space="preserve"> След изпълнение на проектирането ИЗПЪЛНИТЕЛЯТ предава на ВЪЗЛОЖИТЕЛЯ изготвения</w:t>
      </w:r>
      <w:r w:rsidR="006F4F3A">
        <w:rPr>
          <w:szCs w:val="24"/>
          <w:lang w:val="bg-BG"/>
        </w:rPr>
        <w:t>т</w:t>
      </w:r>
      <w:r w:rsidRPr="0076245D">
        <w:rPr>
          <w:szCs w:val="24"/>
          <w:lang w:val="bg-BG"/>
        </w:rPr>
        <w:t xml:space="preserve"> работен проект, което се удостоверява с приемо-предавателен протокол, подписан от Страните. В случай, че ВЪЗЛОЖИТЕЛЯТ и/или съответен компетентен орган/институция е направил забележка/коментар относно констатирани неточности и/или непълноти и/или несъответствия по изготвения проект, ИЗПЪЛНИТЕЛЯТ се задължава да отстрани за своя сметка в срок до </w:t>
      </w:r>
      <w:r w:rsidR="009A71DB">
        <w:rPr>
          <w:szCs w:val="24"/>
          <w:lang w:val="bg-BG"/>
        </w:rPr>
        <w:t>7 (седем)</w:t>
      </w:r>
      <w:r w:rsidRPr="0076245D">
        <w:rPr>
          <w:szCs w:val="24"/>
          <w:lang w:val="bg-BG"/>
        </w:rPr>
        <w:t xml:space="preserve"> </w:t>
      </w:r>
      <w:r w:rsidR="009A71DB">
        <w:rPr>
          <w:szCs w:val="24"/>
          <w:lang w:val="bg-BG"/>
        </w:rPr>
        <w:t xml:space="preserve">календарни </w:t>
      </w:r>
      <w:r w:rsidRPr="0076245D">
        <w:rPr>
          <w:szCs w:val="24"/>
          <w:lang w:val="bg-BG"/>
        </w:rPr>
        <w:t xml:space="preserve">дни всички забележки/коментари относно констатираното несъответствие и да го предаде на ВЪЗЛОЖИТЕЛЯ. Окончателното одобрение на работата по проектирането се удостоверява с подписване на окончателен приемо-предавателен протокол между </w:t>
      </w:r>
      <w:r w:rsidR="00031901" w:rsidRPr="0076245D">
        <w:rPr>
          <w:szCs w:val="24"/>
          <w:lang w:val="bg-BG"/>
        </w:rPr>
        <w:t xml:space="preserve">ВЪЗЛОЖИТЕЛЯ </w:t>
      </w:r>
      <w:r w:rsidRPr="0076245D">
        <w:rPr>
          <w:szCs w:val="24"/>
          <w:lang w:val="bg-BG"/>
        </w:rPr>
        <w:t xml:space="preserve">и </w:t>
      </w:r>
      <w:r w:rsidR="00031901" w:rsidRPr="0076245D">
        <w:rPr>
          <w:szCs w:val="24"/>
          <w:lang w:val="bg-BG"/>
        </w:rPr>
        <w:t>ИЗПЪЛНИТЕЛЯ</w:t>
      </w:r>
      <w:r w:rsidRPr="0076245D">
        <w:rPr>
          <w:szCs w:val="24"/>
          <w:lang w:val="bg-BG"/>
        </w:rPr>
        <w:t>.</w:t>
      </w:r>
      <w:r w:rsidR="009A71DB">
        <w:rPr>
          <w:szCs w:val="24"/>
          <w:lang w:val="bg-BG"/>
        </w:rPr>
        <w:t xml:space="preserve"> </w:t>
      </w:r>
    </w:p>
    <w:p w14:paraId="4B63DD9C" w14:textId="14447B34" w:rsidR="005C618B" w:rsidRPr="0076245D" w:rsidRDefault="005C618B" w:rsidP="005C618B">
      <w:pPr>
        <w:shd w:val="clear" w:color="auto" w:fill="FFFFFF"/>
        <w:tabs>
          <w:tab w:val="left" w:pos="0"/>
        </w:tabs>
        <w:ind w:firstLine="709"/>
        <w:rPr>
          <w:szCs w:val="24"/>
          <w:lang w:val="bg-BG"/>
        </w:rPr>
      </w:pPr>
      <w:r w:rsidRPr="0076245D">
        <w:rPr>
          <w:b/>
          <w:szCs w:val="24"/>
          <w:lang w:val="bg-BG"/>
        </w:rPr>
        <w:t xml:space="preserve">Чл. 21. </w:t>
      </w:r>
      <w:r w:rsidRPr="0076245D">
        <w:rPr>
          <w:szCs w:val="24"/>
          <w:lang w:val="bg-BG"/>
        </w:rPr>
        <w:t>Извършените поетапни СМР се приемат с актове и протоколи</w:t>
      </w:r>
      <w:r w:rsidR="006F4F3A">
        <w:rPr>
          <w:szCs w:val="24"/>
          <w:lang w:val="bg-BG"/>
        </w:rPr>
        <w:t>,</w:t>
      </w:r>
      <w:r w:rsidRPr="0076245D">
        <w:rPr>
          <w:szCs w:val="24"/>
          <w:lang w:val="bg-BG"/>
        </w:rPr>
        <w:t xml:space="preserve"> съгласно ЗУТ и Наредба № 3/31.06.2003 г. за съставяне на актове и протоколи по време на строителството.</w:t>
      </w:r>
    </w:p>
    <w:p w14:paraId="51398D40" w14:textId="77777777" w:rsidR="005C618B" w:rsidRPr="0076245D" w:rsidRDefault="005C618B" w:rsidP="005C618B">
      <w:pPr>
        <w:shd w:val="clear" w:color="auto" w:fill="FFFFFF"/>
        <w:tabs>
          <w:tab w:val="left" w:pos="0"/>
        </w:tabs>
        <w:ind w:firstLine="709"/>
        <w:rPr>
          <w:szCs w:val="24"/>
          <w:lang w:val="bg-BG"/>
        </w:rPr>
      </w:pPr>
      <w:r w:rsidRPr="0076245D">
        <w:rPr>
          <w:b/>
          <w:szCs w:val="24"/>
          <w:lang w:val="bg-BG"/>
        </w:rPr>
        <w:t>Чл. 22</w:t>
      </w:r>
      <w:r w:rsidRPr="0076245D">
        <w:rPr>
          <w:szCs w:val="24"/>
          <w:lang w:val="bg-BG"/>
        </w:rPr>
        <w:t xml:space="preserve"> (1)</w:t>
      </w:r>
      <w:r w:rsidRPr="0076245D">
        <w:rPr>
          <w:b/>
          <w:szCs w:val="24"/>
          <w:lang w:val="bg-BG"/>
        </w:rPr>
        <w:t xml:space="preserve"> </w:t>
      </w:r>
      <w:r w:rsidRPr="0076245D">
        <w:rPr>
          <w:szCs w:val="24"/>
          <w:lang w:val="bg-BG"/>
        </w:rPr>
        <w:t>След завършване на всички включени в обхвата на поръчката дейности, ИЗПЪЛНИТЕЛЯТ отправя писмена покана до ВЪЗЛОЖИТЕЛЯ за приемане на извършената работа и сключване на Констативен акт Образец 15.</w:t>
      </w:r>
    </w:p>
    <w:p w14:paraId="27ECB973" w14:textId="470D5B9C" w:rsidR="005C618B" w:rsidRPr="0076245D" w:rsidRDefault="005C618B" w:rsidP="005C618B">
      <w:pPr>
        <w:shd w:val="clear" w:color="auto" w:fill="FFFFFF"/>
        <w:tabs>
          <w:tab w:val="left" w:pos="0"/>
        </w:tabs>
        <w:ind w:firstLine="709"/>
        <w:rPr>
          <w:bCs/>
          <w:szCs w:val="24"/>
          <w:lang w:val="bg-BG"/>
        </w:rPr>
      </w:pPr>
      <w:r w:rsidRPr="0076245D">
        <w:rPr>
          <w:bCs/>
          <w:szCs w:val="24"/>
          <w:lang w:val="bg-BG"/>
        </w:rPr>
        <w:t xml:space="preserve">(2) ВЪЗЛОЖИТЕЛЯТ, ИЗПЪЛНИТЕЛЯТ и лицето упражняващо </w:t>
      </w:r>
      <w:r w:rsidR="001024D4">
        <w:rPr>
          <w:bCs/>
          <w:szCs w:val="24"/>
          <w:lang w:val="bg-BG"/>
        </w:rPr>
        <w:t>с</w:t>
      </w:r>
      <w:r w:rsidRPr="0076245D">
        <w:rPr>
          <w:bCs/>
          <w:szCs w:val="24"/>
          <w:lang w:val="bg-BG"/>
        </w:rPr>
        <w:t xml:space="preserve">троителен надзор съставят </w:t>
      </w:r>
      <w:r w:rsidR="006F4F3A" w:rsidRPr="009A71DB">
        <w:rPr>
          <w:szCs w:val="24"/>
          <w:lang w:val="bg-BG"/>
        </w:rPr>
        <w:t xml:space="preserve">Констативен акт </w:t>
      </w:r>
      <w:r w:rsidR="006F4F3A">
        <w:rPr>
          <w:szCs w:val="24"/>
          <w:lang w:val="bg-BG"/>
        </w:rPr>
        <w:t xml:space="preserve">по чл.176, ал.1 от ЗУТ </w:t>
      </w:r>
      <w:r w:rsidR="006F4F3A" w:rsidRPr="009A71DB">
        <w:rPr>
          <w:szCs w:val="24"/>
          <w:lang w:val="bg-BG"/>
        </w:rPr>
        <w:t>за установяване годността за приемане на строежа</w:t>
      </w:r>
      <w:r w:rsidRPr="0076245D">
        <w:rPr>
          <w:bCs/>
          <w:szCs w:val="24"/>
          <w:lang w:val="bg-BG"/>
        </w:rPr>
        <w:t xml:space="preserve"> </w:t>
      </w:r>
      <w:r w:rsidR="006F4F3A">
        <w:rPr>
          <w:bCs/>
          <w:szCs w:val="24"/>
          <w:lang w:val="bg-BG"/>
        </w:rPr>
        <w:t xml:space="preserve">(протокол - </w:t>
      </w:r>
      <w:r w:rsidRPr="0076245D">
        <w:rPr>
          <w:bCs/>
          <w:szCs w:val="24"/>
          <w:lang w:val="bg-BG"/>
        </w:rPr>
        <w:t xml:space="preserve">Образец </w:t>
      </w:r>
      <w:r w:rsidR="006F4F3A">
        <w:rPr>
          <w:bCs/>
          <w:szCs w:val="24"/>
          <w:lang w:val="bg-BG"/>
        </w:rPr>
        <w:t>№</w:t>
      </w:r>
      <w:r w:rsidRPr="0076245D">
        <w:rPr>
          <w:bCs/>
          <w:szCs w:val="24"/>
          <w:lang w:val="bg-BG"/>
        </w:rPr>
        <w:t>15</w:t>
      </w:r>
      <w:r w:rsidR="006F4F3A">
        <w:rPr>
          <w:bCs/>
          <w:szCs w:val="24"/>
          <w:lang w:val="bg-BG"/>
        </w:rPr>
        <w:t>)</w:t>
      </w:r>
      <w:r w:rsidRPr="0076245D">
        <w:rPr>
          <w:bCs/>
          <w:szCs w:val="24"/>
          <w:lang w:val="bg-BG"/>
        </w:rPr>
        <w:t xml:space="preserve">, </w:t>
      </w:r>
      <w:r w:rsidRPr="0076245D">
        <w:rPr>
          <w:szCs w:val="24"/>
          <w:lang w:val="bg-BG"/>
        </w:rPr>
        <w:t xml:space="preserve">с който удостоверяват, че обектът е изпълнен съобразно одобрения работен проект, заверената </w:t>
      </w:r>
      <w:r w:rsidR="00903347">
        <w:rPr>
          <w:szCs w:val="24"/>
          <w:lang w:val="bg-BG"/>
        </w:rPr>
        <w:t>екзекутивна</w:t>
      </w:r>
      <w:r w:rsidRPr="0076245D">
        <w:rPr>
          <w:szCs w:val="24"/>
          <w:lang w:val="bg-BG"/>
        </w:rPr>
        <w:t xml:space="preserve"> документация (ако има такава), изискванията към строежите по чл. 169 ал. 1 и ал. 2 от ЗУТ и условията на сключения Договор.</w:t>
      </w:r>
    </w:p>
    <w:p w14:paraId="3F934B84" w14:textId="77777777" w:rsidR="005C618B" w:rsidRPr="0076245D" w:rsidRDefault="005C618B" w:rsidP="005C618B">
      <w:pPr>
        <w:shd w:val="clear" w:color="auto" w:fill="FFFFFF"/>
        <w:tabs>
          <w:tab w:val="left" w:pos="0"/>
        </w:tabs>
        <w:ind w:firstLine="709"/>
        <w:rPr>
          <w:szCs w:val="24"/>
          <w:lang w:val="bg-BG"/>
        </w:rPr>
      </w:pPr>
      <w:r w:rsidRPr="0076245D">
        <w:rPr>
          <w:szCs w:val="24"/>
          <w:lang w:val="bg-BG"/>
        </w:rPr>
        <w:t xml:space="preserve"> (3) При установяване на некачествено изпълнение на СМР или влагане на некачествени материали или несъответствие на изпълненото с договорените условия, ВЪЗЛОЖИТЕЛЯТ може да иска поправянето им в определен от него подходящ срок, като разходите са за сметка на ИЗПЪЛНИТЕЛЯ.</w:t>
      </w:r>
    </w:p>
    <w:p w14:paraId="10C4DF86" w14:textId="77777777" w:rsidR="005C618B" w:rsidRPr="0076245D" w:rsidRDefault="005C618B" w:rsidP="005C618B">
      <w:pPr>
        <w:keepNext/>
        <w:spacing w:before="360"/>
        <w:jc w:val="center"/>
        <w:rPr>
          <w:rFonts w:eastAsia="Calibri"/>
          <w:b/>
          <w:szCs w:val="24"/>
          <w:lang w:val="bg-BG"/>
        </w:rPr>
      </w:pPr>
      <w:r w:rsidRPr="0076245D">
        <w:rPr>
          <w:rFonts w:eastAsia="Calibri"/>
          <w:b/>
          <w:szCs w:val="24"/>
          <w:lang w:val="bg-BG"/>
        </w:rPr>
        <w:t>VІІ. ГАРАНЦИОННИ УСЛОВИЯ</w:t>
      </w:r>
    </w:p>
    <w:p w14:paraId="6BBFBF9D" w14:textId="77777777" w:rsidR="005C618B" w:rsidRPr="0076245D" w:rsidRDefault="005C618B" w:rsidP="005C618B">
      <w:pPr>
        <w:ind w:firstLine="567"/>
        <w:rPr>
          <w:rFonts w:eastAsia="Calibri"/>
          <w:szCs w:val="24"/>
          <w:lang w:val="bg-BG"/>
        </w:rPr>
      </w:pPr>
      <w:r w:rsidRPr="0076245D">
        <w:rPr>
          <w:b/>
          <w:szCs w:val="24"/>
          <w:lang w:val="bg-BG"/>
        </w:rPr>
        <w:t>Чл. 23</w:t>
      </w:r>
      <w:r w:rsidRPr="0076245D">
        <w:rPr>
          <w:rFonts w:eastAsia="Calibri"/>
          <w:szCs w:val="24"/>
          <w:lang w:val="bg-BG"/>
        </w:rPr>
        <w:t xml:space="preserve"> (1) ИЗПЪЛНИТЕЛЯТ поема задължение да отстранява появили се дефекти и недостатъци по време на гаранционните срокове, посочени в </w:t>
      </w:r>
      <w:r w:rsidR="001024D4">
        <w:rPr>
          <w:rFonts w:eastAsia="Calibri"/>
          <w:szCs w:val="24"/>
          <w:lang w:val="bg-BG"/>
        </w:rPr>
        <w:t>Предложението за изпълнение на поръчката</w:t>
      </w:r>
      <w:r w:rsidRPr="0076245D">
        <w:rPr>
          <w:rFonts w:eastAsia="Calibri"/>
          <w:szCs w:val="24"/>
          <w:lang w:val="bg-BG"/>
        </w:rPr>
        <w:t xml:space="preserve"> на ИЗПЪЛНИТЕЛЯ – Приложение №2 от Договора. </w:t>
      </w:r>
    </w:p>
    <w:p w14:paraId="3626E31F" w14:textId="77777777" w:rsidR="005C618B" w:rsidRPr="0076245D" w:rsidRDefault="005C618B" w:rsidP="005C618B">
      <w:pPr>
        <w:ind w:firstLine="567"/>
        <w:rPr>
          <w:rFonts w:eastAsia="Calibri"/>
          <w:szCs w:val="24"/>
          <w:lang w:val="bg-BG"/>
        </w:rPr>
      </w:pPr>
      <w:r w:rsidRPr="0076245D">
        <w:rPr>
          <w:rFonts w:eastAsia="Calibri"/>
          <w:szCs w:val="24"/>
          <w:lang w:val="bg-BG"/>
        </w:rPr>
        <w:t>(2) Гаранционните срокове започват да текат от датата на въвеждане на обекта в експлоатация.</w:t>
      </w:r>
    </w:p>
    <w:p w14:paraId="0CE3E41F" w14:textId="56ED18B3" w:rsidR="005C618B" w:rsidRPr="0076245D" w:rsidRDefault="005C618B" w:rsidP="005C618B">
      <w:pPr>
        <w:ind w:firstLine="567"/>
        <w:rPr>
          <w:rFonts w:eastAsia="Calibri"/>
          <w:szCs w:val="24"/>
          <w:lang w:val="bg-BG"/>
        </w:rPr>
      </w:pPr>
      <w:r w:rsidRPr="0076245D">
        <w:rPr>
          <w:rFonts w:eastAsia="Calibri"/>
          <w:szCs w:val="24"/>
          <w:lang w:val="bg-BG"/>
        </w:rPr>
        <w:t>(3) Проявените дефекти и недостатъци се констатират с подписан протокол от представители на ВЪЗЛОЖИТЕЛЯ и ИЗПЪЛНИТЕЛЯ, в който се посочват и сроковете за отстраняването им.</w:t>
      </w:r>
      <w:r w:rsidR="00B55AE0" w:rsidRPr="00B55AE0">
        <w:t xml:space="preserve"> </w:t>
      </w:r>
      <w:r w:rsidR="00B55AE0" w:rsidRPr="00B55AE0">
        <w:rPr>
          <w:rFonts w:eastAsia="Calibri"/>
          <w:szCs w:val="24"/>
          <w:lang w:val="bg-BG"/>
        </w:rPr>
        <w:t>При липса на съдействие от ИЗПЪЛНИТЕЛЯ за съставяне на Протокола, същият се съставя едностранно от ВЪЗЛОЖИТЕЛЯ</w:t>
      </w:r>
      <w:r w:rsidR="00341312">
        <w:rPr>
          <w:rFonts w:eastAsia="Calibri"/>
          <w:szCs w:val="24"/>
          <w:lang w:val="bg-BG"/>
        </w:rPr>
        <w:t>.</w:t>
      </w:r>
    </w:p>
    <w:p w14:paraId="1DB33428" w14:textId="77777777" w:rsidR="005C618B" w:rsidRPr="0076245D" w:rsidRDefault="005C618B" w:rsidP="005C618B">
      <w:pPr>
        <w:ind w:firstLine="567"/>
        <w:rPr>
          <w:rFonts w:eastAsia="Calibri"/>
          <w:szCs w:val="24"/>
          <w:lang w:val="bg-BG"/>
        </w:rPr>
      </w:pPr>
      <w:r w:rsidRPr="0076245D">
        <w:rPr>
          <w:rFonts w:eastAsia="Calibri"/>
          <w:szCs w:val="24"/>
          <w:lang w:val="bg-BG"/>
        </w:rPr>
        <w:t>(4) Всички разходи по отстраняване на дефекти и недостатъци са за сметка на ИЗПЪЛНИТЕЛЯ.</w:t>
      </w:r>
    </w:p>
    <w:p w14:paraId="7EE4B386" w14:textId="77777777" w:rsidR="005C618B" w:rsidRDefault="005C618B" w:rsidP="005C618B">
      <w:pPr>
        <w:ind w:firstLine="567"/>
        <w:rPr>
          <w:szCs w:val="24"/>
          <w:lang w:val="bg-BG"/>
        </w:rPr>
      </w:pPr>
      <w:r w:rsidRPr="0076245D">
        <w:rPr>
          <w:b/>
          <w:szCs w:val="24"/>
          <w:lang w:val="bg-BG"/>
        </w:rPr>
        <w:t xml:space="preserve">Чл. 24. </w:t>
      </w:r>
      <w:r w:rsidRPr="0076245D">
        <w:rPr>
          <w:szCs w:val="24"/>
          <w:lang w:val="bg-BG"/>
        </w:rPr>
        <w:t>В случай, че ИЗПЪЛНИТЕЛЯТ не отстрани дефектите и недостатъците, ВЪЗЛОЖИТЕЛЯТ има право да ги отстрани за сметка на ИЗПЪЛНИТЕЛЯ. Тази уговорка е независима от уговорените в този Договор санкции и неустойки.</w:t>
      </w:r>
    </w:p>
    <w:p w14:paraId="67EAC75D" w14:textId="77777777" w:rsidR="005C618B" w:rsidRPr="0076245D" w:rsidRDefault="005C618B" w:rsidP="005C618B">
      <w:pPr>
        <w:keepNext/>
        <w:spacing w:before="360"/>
        <w:jc w:val="center"/>
        <w:rPr>
          <w:rFonts w:eastAsia="Calibri"/>
          <w:b/>
          <w:szCs w:val="24"/>
          <w:lang w:val="bg-BG"/>
        </w:rPr>
      </w:pPr>
      <w:r w:rsidRPr="0076245D">
        <w:rPr>
          <w:rFonts w:eastAsia="Calibri"/>
          <w:b/>
          <w:szCs w:val="24"/>
          <w:lang w:val="bg-BG"/>
        </w:rPr>
        <w:lastRenderedPageBreak/>
        <w:t>VІІІ. ГАРАНЦИИ И ОБЕЗПЕЧЕНИЯ</w:t>
      </w:r>
    </w:p>
    <w:p w14:paraId="34EF2988" w14:textId="77777777" w:rsidR="005C618B" w:rsidRPr="0076245D" w:rsidRDefault="005C618B" w:rsidP="005C618B">
      <w:pPr>
        <w:ind w:firstLine="567"/>
        <w:rPr>
          <w:szCs w:val="24"/>
          <w:lang w:val="bg-BG"/>
        </w:rPr>
      </w:pPr>
      <w:r w:rsidRPr="0076245D">
        <w:rPr>
          <w:b/>
          <w:szCs w:val="24"/>
          <w:lang w:val="bg-BG"/>
        </w:rPr>
        <w:t xml:space="preserve">Чл. 25 </w:t>
      </w:r>
      <w:r w:rsidRPr="0076245D">
        <w:rPr>
          <w:szCs w:val="24"/>
          <w:lang w:val="bg-BG"/>
        </w:rPr>
        <w:t>(1)</w:t>
      </w:r>
      <w:r w:rsidRPr="0076245D">
        <w:rPr>
          <w:b/>
          <w:szCs w:val="24"/>
          <w:lang w:val="bg-BG"/>
        </w:rPr>
        <w:t xml:space="preserve"> </w:t>
      </w:r>
      <w:r w:rsidRPr="0076245D">
        <w:rPr>
          <w:szCs w:val="24"/>
          <w:lang w:val="bg-BG"/>
        </w:rPr>
        <w:t>Гаранцията за авансово предоставяне на средства е в размер на … (…) лева без ДДС и … (…) лева с ДДС, която ИЗПЪЛНИТЕЛЯТ е внесъл по сметка на ВЪЗЛОЖИТЕЛЯ под формата на безусловна и неотменима банкова гаранция  или застраховка или парична сума.</w:t>
      </w:r>
    </w:p>
    <w:p w14:paraId="56190BB7" w14:textId="55A637AA" w:rsidR="005C618B" w:rsidRPr="0076245D" w:rsidRDefault="005C618B" w:rsidP="005C618B">
      <w:pPr>
        <w:ind w:firstLine="567"/>
        <w:rPr>
          <w:szCs w:val="24"/>
          <w:lang w:val="bg-BG"/>
        </w:rPr>
      </w:pPr>
      <w:r w:rsidRPr="0076245D">
        <w:rPr>
          <w:szCs w:val="24"/>
          <w:lang w:val="bg-BG"/>
        </w:rPr>
        <w:t xml:space="preserve">(2) Гаранцията за авансово предоставяне на средства служи за обезпечение на авансовите плащания по чл. 7, </w:t>
      </w:r>
      <w:r w:rsidR="006F4964">
        <w:rPr>
          <w:szCs w:val="24"/>
          <w:lang w:val="bg-BG"/>
        </w:rPr>
        <w:t xml:space="preserve">ал. 1, </w:t>
      </w:r>
      <w:r w:rsidRPr="0076245D">
        <w:rPr>
          <w:szCs w:val="24"/>
          <w:lang w:val="bg-BG"/>
        </w:rPr>
        <w:t xml:space="preserve">т. 1 от Договора. </w:t>
      </w:r>
    </w:p>
    <w:p w14:paraId="19E345FF" w14:textId="77777777" w:rsidR="005C618B" w:rsidRPr="0076245D" w:rsidRDefault="005C618B" w:rsidP="005C618B">
      <w:pPr>
        <w:ind w:firstLine="567"/>
        <w:rPr>
          <w:szCs w:val="24"/>
          <w:lang w:val="bg-BG"/>
        </w:rPr>
      </w:pPr>
      <w:r w:rsidRPr="004F1B92">
        <w:rPr>
          <w:szCs w:val="24"/>
          <w:lang w:val="bg-BG"/>
        </w:rPr>
        <w:t>(3) Гаранцията за авансово предоставяне на средства се освобождава до три дни след усвояване на аванса.</w:t>
      </w:r>
    </w:p>
    <w:p w14:paraId="3F010B4C" w14:textId="66805CFD" w:rsidR="005C618B" w:rsidRPr="004F1B92" w:rsidRDefault="005C618B" w:rsidP="005C618B">
      <w:pPr>
        <w:ind w:firstLine="567"/>
        <w:rPr>
          <w:szCs w:val="24"/>
          <w:lang w:val="bg-BG"/>
        </w:rPr>
      </w:pPr>
      <w:r w:rsidRPr="004F1B92">
        <w:rPr>
          <w:b/>
          <w:szCs w:val="24"/>
          <w:lang w:val="bg-BG"/>
        </w:rPr>
        <w:t>Чл. 26</w:t>
      </w:r>
      <w:r w:rsidRPr="004F1B92">
        <w:rPr>
          <w:szCs w:val="24"/>
          <w:lang w:val="bg-BG"/>
        </w:rPr>
        <w:t xml:space="preserve"> (1) Гаранцията за изпълнение на Договора е в </w:t>
      </w:r>
      <w:r w:rsidRPr="006F4F3A">
        <w:rPr>
          <w:szCs w:val="24"/>
          <w:lang w:val="bg-BG"/>
        </w:rPr>
        <w:t xml:space="preserve">размер на </w:t>
      </w:r>
      <w:r w:rsidR="003D3C60" w:rsidRPr="00801607">
        <w:rPr>
          <w:rFonts w:eastAsia="Calibri"/>
          <w:b/>
          <w:szCs w:val="24"/>
          <w:lang w:val="bg-BG"/>
        </w:rPr>
        <w:t>3</w:t>
      </w:r>
      <w:r w:rsidR="006F4F3A">
        <w:rPr>
          <w:rFonts w:eastAsia="Calibri"/>
          <w:b/>
          <w:szCs w:val="24"/>
          <w:lang w:val="bg-BG"/>
        </w:rPr>
        <w:t>%</w:t>
      </w:r>
      <w:r w:rsidRPr="00801607">
        <w:rPr>
          <w:rFonts w:eastAsia="Calibri"/>
          <w:b/>
          <w:szCs w:val="24"/>
          <w:lang w:val="bg-BG"/>
        </w:rPr>
        <w:t xml:space="preserve"> (</w:t>
      </w:r>
      <w:r w:rsidR="003D3C60" w:rsidRPr="00801607">
        <w:rPr>
          <w:rFonts w:eastAsia="Calibri"/>
          <w:b/>
          <w:szCs w:val="24"/>
          <w:lang w:val="bg-BG"/>
        </w:rPr>
        <w:t>три</w:t>
      </w:r>
      <w:r w:rsidR="006F4F3A">
        <w:rPr>
          <w:rFonts w:eastAsia="Calibri"/>
          <w:b/>
          <w:szCs w:val="24"/>
          <w:lang w:val="bg-BG"/>
        </w:rPr>
        <w:t xml:space="preserve"> процента)</w:t>
      </w:r>
      <w:r w:rsidRPr="006F4F3A">
        <w:rPr>
          <w:szCs w:val="24"/>
          <w:lang w:val="bg-BG"/>
        </w:rPr>
        <w:t xml:space="preserve"> от</w:t>
      </w:r>
      <w:r w:rsidRPr="004F1B92">
        <w:rPr>
          <w:szCs w:val="24"/>
          <w:lang w:val="bg-BG"/>
        </w:rPr>
        <w:t xml:space="preserve"> Цената на Договора или сумата от … (…) лева без ДДС и ... (…) лева с ДДС, която ИЗПЪЛНИТЕЛЯТ е внесъл по сметка на ВЪЗЛОЖИТЕЛЯ под формата на безусловна и неотменима банкова гаранция или застраховка</w:t>
      </w:r>
      <w:r w:rsidRPr="004F1B92">
        <w:rPr>
          <w:rFonts w:ascii="Calibri" w:eastAsia="Calibri" w:hAnsi="Calibri"/>
          <w:sz w:val="22"/>
          <w:szCs w:val="22"/>
          <w:lang w:val="bg-BG"/>
        </w:rPr>
        <w:t xml:space="preserve"> </w:t>
      </w:r>
      <w:r w:rsidRPr="004F1B92">
        <w:rPr>
          <w:szCs w:val="24"/>
          <w:lang w:val="bg-BG"/>
        </w:rPr>
        <w:t>обезпечаваща изпълнението чрез покритие на отговорността на изпълнителя или парична сума.</w:t>
      </w:r>
    </w:p>
    <w:p w14:paraId="261B3D46" w14:textId="77777777" w:rsidR="005C618B" w:rsidRPr="004F1B92" w:rsidRDefault="005C618B" w:rsidP="005C618B">
      <w:pPr>
        <w:ind w:firstLine="567"/>
        <w:rPr>
          <w:szCs w:val="24"/>
          <w:lang w:val="bg-BG"/>
        </w:rPr>
      </w:pPr>
      <w:r w:rsidRPr="004F1B92">
        <w:rPr>
          <w:szCs w:val="24"/>
          <w:lang w:val="bg-BG"/>
        </w:rPr>
        <w:t>(2) Гаранцията за изпълнение служи като обезпечение на ВЪЗЛОЖИТЕЛЯ и като обезщетение за вредите от неизпълнение на договорени ангажименти, като ВЪЗЛОЖИТЕЛЯТ може да иска обезщетение и за по-големи вреди.</w:t>
      </w:r>
    </w:p>
    <w:p w14:paraId="7E0A7806" w14:textId="77777777" w:rsidR="005C618B" w:rsidRPr="004F1B92" w:rsidRDefault="005C618B" w:rsidP="005C618B">
      <w:pPr>
        <w:ind w:firstLine="567"/>
        <w:rPr>
          <w:szCs w:val="24"/>
          <w:lang w:val="bg-BG"/>
        </w:rPr>
      </w:pPr>
      <w:r w:rsidRPr="004F1B92">
        <w:rPr>
          <w:szCs w:val="24"/>
          <w:lang w:val="bg-BG"/>
        </w:rPr>
        <w:t>(3) В случай на усвояване на суми от гаранцията за изпълнение, ИЗПЪЛНИТЕЛЯТ е длъжен в срок от 7 (седем) дни да възстанови размера на гаранцията.</w:t>
      </w:r>
    </w:p>
    <w:p w14:paraId="72AB76F6" w14:textId="6D442D16" w:rsidR="005C618B" w:rsidRPr="004F1B92" w:rsidRDefault="005C618B" w:rsidP="005C618B">
      <w:pPr>
        <w:ind w:firstLine="567"/>
        <w:rPr>
          <w:rFonts w:eastAsia="Calibri"/>
          <w:szCs w:val="24"/>
          <w:lang w:val="bg-BG"/>
        </w:rPr>
      </w:pPr>
      <w:r w:rsidRPr="004F1B92">
        <w:rPr>
          <w:szCs w:val="24"/>
          <w:lang w:val="bg-BG"/>
        </w:rPr>
        <w:t xml:space="preserve">(4) </w:t>
      </w:r>
      <w:r w:rsidR="004F1B92" w:rsidRPr="004F1B92">
        <w:rPr>
          <w:rFonts w:eastAsia="Calibri"/>
          <w:szCs w:val="24"/>
          <w:lang w:val="bg-BG"/>
        </w:rPr>
        <w:t>В случай че гаранцията е под формата на парична сума, изпълнителят представя доказателство - платежно нареждане, че сумата е внесена по сметка на възложителя. Гаранцията под формата на банкова гаранция трябва да съдържа изявление на банката издател, че ще плати в срок до 3 (три) работни дни на община Чипровци всяка сума до размера на гаранцията, която сума е посочена от възложителя с писмено искане, в което е заявено, че изпълнителят не е изпълнил свое задължение по договора за възлагане на обществената поръчка. Срокът на валидност на банковата гаранция трябва да бъде най-малко 60 (шестдесет) дни след изтичане срока на договора.</w:t>
      </w:r>
      <w:r w:rsidR="004F1B92">
        <w:rPr>
          <w:rFonts w:eastAsia="Calibri"/>
          <w:szCs w:val="24"/>
          <w:lang w:val="bg-BG"/>
        </w:rPr>
        <w:t xml:space="preserve"> </w:t>
      </w:r>
      <w:r w:rsidR="004F1B92" w:rsidRPr="004F1B92">
        <w:rPr>
          <w:rFonts w:eastAsia="Calibri"/>
          <w:szCs w:val="24"/>
          <w:lang w:val="bg-BG"/>
        </w:rPr>
        <w:t>В случай че гаранцията бъде представена под формата на застраховка, тя следва да съдържа всички условия в полза на възложителя, предвидени относно банковата гаранция.</w:t>
      </w:r>
    </w:p>
    <w:p w14:paraId="36FFB414" w14:textId="2942E730" w:rsidR="00BA27C9" w:rsidRDefault="005C618B" w:rsidP="005C618B">
      <w:pPr>
        <w:ind w:firstLine="567"/>
        <w:rPr>
          <w:szCs w:val="24"/>
          <w:lang w:val="bg-BG"/>
        </w:rPr>
      </w:pPr>
      <w:r w:rsidRPr="004F1B92">
        <w:rPr>
          <w:szCs w:val="24"/>
          <w:lang w:val="bg-BG"/>
        </w:rPr>
        <w:t xml:space="preserve">(5) </w:t>
      </w:r>
      <w:r w:rsidR="004F1B92" w:rsidRPr="004F1B92">
        <w:rPr>
          <w:szCs w:val="24"/>
          <w:lang w:val="bg-BG"/>
        </w:rPr>
        <w:t>След приключване срока на договора и преди освобождаване на гаранцията за изпълнение на договора, изпълнителят е длъжен да представи на възложителя гаранция обезпечаваща гаранционното поддържане на договора (гаранционните срокове), в размер на 20% от стойността на гаранцията за изпълнение. Изпълнителят може да трансформира гаранцията за изпълнение на договора като гаранция обезпечаваща гаранционното поддържане по договора или да предостави същата под формата на паричен депозит, банкова гаранция или застраховка</w:t>
      </w:r>
      <w:r w:rsidR="00BA27C9" w:rsidRPr="004F1B92">
        <w:rPr>
          <w:szCs w:val="24"/>
          <w:lang w:val="bg-BG"/>
        </w:rPr>
        <w:t xml:space="preserve">. </w:t>
      </w:r>
      <w:r w:rsidR="004F1B92" w:rsidRPr="004F1B92">
        <w:rPr>
          <w:szCs w:val="24"/>
          <w:lang w:val="bg-BG"/>
        </w:rPr>
        <w:t xml:space="preserve">Гаранцията обезпечаваща гаранционното обслужване на строежа </w:t>
      </w:r>
      <w:r w:rsidR="00BA27C9" w:rsidRPr="004F1B92">
        <w:rPr>
          <w:szCs w:val="24"/>
          <w:lang w:val="bg-BG"/>
        </w:rPr>
        <w:t>се освобождава след изтичане на последния гаранционен срок, от определените такива в Предложението на ИЗПЪЛНИТЕЛЯ,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0AAC2EB9" w14:textId="77777777" w:rsidR="005C618B" w:rsidRPr="0076245D" w:rsidRDefault="00BA27C9" w:rsidP="005C618B">
      <w:pPr>
        <w:ind w:firstLine="567"/>
        <w:rPr>
          <w:szCs w:val="24"/>
          <w:lang w:val="bg-BG"/>
        </w:rPr>
      </w:pPr>
      <w:r w:rsidRPr="00BA27C9">
        <w:rPr>
          <w:b/>
          <w:szCs w:val="24"/>
          <w:lang w:val="bg-BG"/>
        </w:rPr>
        <w:t>Чл. 27.</w:t>
      </w:r>
      <w:r>
        <w:rPr>
          <w:szCs w:val="24"/>
          <w:lang w:val="bg-BG"/>
        </w:rPr>
        <w:t xml:space="preserve"> ВЪЗЛОЖИТЕЛЯТ </w:t>
      </w:r>
      <w:r w:rsidR="005C618B" w:rsidRPr="0076245D">
        <w:rPr>
          <w:szCs w:val="24"/>
          <w:lang w:val="bg-BG"/>
        </w:rPr>
        <w:t xml:space="preserve">има право да задържи изцяло и частично гаранцията за изпълнение при пълно или частично неизпълнение на задълженията по този Договор от страна на ИЗПЪЛНИТЕЛЯ или при прекратяване на Договора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w:t>
      </w:r>
      <w:r w:rsidR="005C618B" w:rsidRPr="0076245D">
        <w:rPr>
          <w:szCs w:val="24"/>
          <w:lang w:val="bg-BG"/>
        </w:rPr>
        <w:lastRenderedPageBreak/>
        <w:t>ВЪЗЛОЖИТЕЛЯТ има право да задържи суми равни на размера на изчислените неустойки и обезщетения по Договора, поради неизпълнение на ИЗПЪЛНИТЕЛЯ.</w:t>
      </w:r>
      <w:r w:rsidR="00C33C0F" w:rsidRPr="00C33C0F">
        <w:rPr>
          <w:szCs w:val="24"/>
          <w:lang w:val="bg-BG"/>
        </w:rPr>
        <w:t xml:space="preserve"> </w:t>
      </w:r>
      <w:r w:rsidR="00C33C0F">
        <w:rPr>
          <w:szCs w:val="24"/>
          <w:lang w:val="bg-BG"/>
        </w:rPr>
        <w:t>ВЪЗЛОЖИТЕЛЯТ има право да задържи изцяло гаранцията за изпълнение, ако ИЗПЪЛНИТЕЛЯТ не започне изпълнение в срок от 60 (шестдесет) дни след получаване на уведомление за започване на изпълнението.</w:t>
      </w:r>
    </w:p>
    <w:p w14:paraId="0A891F51" w14:textId="77777777" w:rsidR="005C618B" w:rsidRPr="0076245D" w:rsidRDefault="005C618B" w:rsidP="005C618B">
      <w:pPr>
        <w:ind w:firstLine="567"/>
        <w:rPr>
          <w:szCs w:val="24"/>
          <w:lang w:val="bg-BG"/>
        </w:rPr>
      </w:pPr>
      <w:r w:rsidRPr="0076245D">
        <w:rPr>
          <w:b/>
          <w:szCs w:val="24"/>
          <w:lang w:val="bg-BG"/>
        </w:rPr>
        <w:t>Чл. 28.</w:t>
      </w:r>
      <w:r w:rsidRPr="0076245D">
        <w:rPr>
          <w:szCs w:val="24"/>
          <w:lang w:val="bg-BG"/>
        </w:rPr>
        <w:t xml:space="preserve"> ВЪЗЛОЖИТЕЛЯТ задържа гаранцията за изпълнение на Договора, ако в процеса на неговото изпълнение възникне спор между страните, който е отнесен за решаване от компетентен съд. При решаване на спора в полза на ВЪЗЛОЖИТЕЛЯ, той може да пристъпи към усвояване на гаранцията.</w:t>
      </w:r>
    </w:p>
    <w:p w14:paraId="49830B11" w14:textId="77777777" w:rsidR="005C618B" w:rsidRPr="0076245D" w:rsidRDefault="005C618B" w:rsidP="005C618B">
      <w:pPr>
        <w:ind w:firstLine="567"/>
        <w:rPr>
          <w:szCs w:val="24"/>
          <w:lang w:val="bg-BG"/>
        </w:rPr>
      </w:pPr>
      <w:r w:rsidRPr="0076245D">
        <w:rPr>
          <w:b/>
          <w:szCs w:val="24"/>
          <w:lang w:val="bg-BG"/>
        </w:rPr>
        <w:t>Чл. 29.</w:t>
      </w:r>
      <w:r w:rsidRPr="0076245D">
        <w:rPr>
          <w:szCs w:val="24"/>
          <w:lang w:val="bg-BG"/>
        </w:rPr>
        <w:t xml:space="preserve"> ВЪЗЛОЖИТЕЛЯТ не дължи лихви върху сумите на предоставените гаранции за периода, в който гаранцията е била в негово разположение,  независимо от формата, под която са предоставени.</w:t>
      </w:r>
    </w:p>
    <w:p w14:paraId="434C5E32" w14:textId="77777777" w:rsidR="005C618B" w:rsidRPr="0076245D" w:rsidRDefault="005C618B" w:rsidP="005C618B">
      <w:pPr>
        <w:keepNext/>
        <w:spacing w:before="360"/>
        <w:jc w:val="center"/>
        <w:rPr>
          <w:rFonts w:eastAsia="Calibri"/>
          <w:b/>
          <w:szCs w:val="24"/>
          <w:lang w:val="bg-BG"/>
        </w:rPr>
      </w:pPr>
      <w:r w:rsidRPr="0076245D">
        <w:rPr>
          <w:rFonts w:eastAsia="Calibri"/>
          <w:b/>
          <w:szCs w:val="24"/>
          <w:lang w:val="bg-BG"/>
        </w:rPr>
        <w:t>ІХ. НЕИЗПЪЛНЕНИЕ. ОТГОВОРНОСТ И САНКЦИИ</w:t>
      </w:r>
    </w:p>
    <w:p w14:paraId="63C687E4" w14:textId="77777777" w:rsidR="005C618B" w:rsidRPr="0076245D" w:rsidRDefault="005C618B" w:rsidP="005C618B">
      <w:pPr>
        <w:ind w:firstLine="567"/>
        <w:rPr>
          <w:rFonts w:eastAsia="Calibri"/>
          <w:szCs w:val="24"/>
          <w:lang w:val="bg-BG"/>
        </w:rPr>
      </w:pPr>
      <w:r w:rsidRPr="0076245D">
        <w:rPr>
          <w:rFonts w:eastAsia="Calibri"/>
          <w:szCs w:val="24"/>
          <w:lang w:val="bg-BG"/>
        </w:rPr>
        <w:t xml:space="preserve"> </w:t>
      </w:r>
      <w:r w:rsidRPr="0076245D">
        <w:rPr>
          <w:b/>
          <w:szCs w:val="24"/>
          <w:lang w:val="bg-BG"/>
        </w:rPr>
        <w:t>Чл. 30.</w:t>
      </w:r>
      <w:r w:rsidRPr="0076245D">
        <w:rPr>
          <w:szCs w:val="24"/>
          <w:lang w:val="bg-BG"/>
        </w:rPr>
        <w:t xml:space="preserve"> </w:t>
      </w:r>
      <w:r w:rsidRPr="0076245D">
        <w:rPr>
          <w:rFonts w:eastAsia="Calibri"/>
          <w:szCs w:val="24"/>
          <w:lang w:val="bg-BG"/>
        </w:rPr>
        <w:t>ИЗПЪЛНИТЕЛЯТ отговаря за действията на трети лица, допуснати от него в обекта (с изключение на контролните органи), като за свои действия.</w:t>
      </w:r>
    </w:p>
    <w:p w14:paraId="52582CF7" w14:textId="77777777" w:rsidR="005C618B" w:rsidRPr="0076245D" w:rsidRDefault="005C618B" w:rsidP="005C618B">
      <w:pPr>
        <w:ind w:firstLine="567"/>
        <w:rPr>
          <w:rFonts w:eastAsia="Calibri"/>
          <w:szCs w:val="24"/>
          <w:lang w:val="bg-BG"/>
        </w:rPr>
      </w:pPr>
      <w:r w:rsidRPr="0076245D">
        <w:rPr>
          <w:rFonts w:eastAsia="Calibri"/>
          <w:b/>
          <w:szCs w:val="24"/>
          <w:lang w:val="bg-BG"/>
        </w:rPr>
        <w:t xml:space="preserve">Чл. 31 </w:t>
      </w:r>
      <w:r w:rsidRPr="0076245D">
        <w:rPr>
          <w:rFonts w:eastAsia="Calibri"/>
          <w:szCs w:val="24"/>
          <w:lang w:val="bg-BG"/>
        </w:rPr>
        <w:t xml:space="preserve">(1) При пълно неизпълнение на поетите с този Договор задължения, </w:t>
      </w:r>
      <w:r w:rsidRPr="004669F7">
        <w:rPr>
          <w:rFonts w:eastAsia="Calibri"/>
          <w:szCs w:val="24"/>
          <w:lang w:val="bg-BG"/>
        </w:rPr>
        <w:t xml:space="preserve">ИЗПЪЛНИТЕЛЯТ заплаща неустойка на Възложителя, в размер на </w:t>
      </w:r>
      <w:r w:rsidR="004669F7" w:rsidRPr="004669F7">
        <w:rPr>
          <w:rFonts w:eastAsia="Calibri"/>
          <w:szCs w:val="24"/>
          <w:lang w:val="bg-BG"/>
        </w:rPr>
        <w:t xml:space="preserve">100 </w:t>
      </w:r>
      <w:r w:rsidRPr="004669F7">
        <w:rPr>
          <w:rFonts w:eastAsia="Calibri"/>
          <w:szCs w:val="24"/>
          <w:lang w:val="bg-BG"/>
        </w:rPr>
        <w:t>% (</w:t>
      </w:r>
      <w:r w:rsidR="004669F7" w:rsidRPr="004669F7">
        <w:rPr>
          <w:rFonts w:eastAsia="Calibri"/>
          <w:szCs w:val="24"/>
          <w:lang w:val="bg-BG"/>
        </w:rPr>
        <w:t>сто</w:t>
      </w:r>
      <w:r w:rsidRPr="004669F7">
        <w:rPr>
          <w:rFonts w:eastAsia="Calibri"/>
          <w:szCs w:val="24"/>
          <w:lang w:val="bg-BG"/>
        </w:rPr>
        <w:t xml:space="preserve"> процента) от Цената на </w:t>
      </w:r>
      <w:r w:rsidR="004669F7" w:rsidRPr="004669F7">
        <w:rPr>
          <w:rFonts w:eastAsia="Calibri"/>
          <w:szCs w:val="24"/>
          <w:lang w:val="bg-BG"/>
        </w:rPr>
        <w:t>Д</w:t>
      </w:r>
      <w:r w:rsidRPr="004669F7">
        <w:rPr>
          <w:rFonts w:eastAsia="Calibri"/>
          <w:szCs w:val="24"/>
          <w:lang w:val="bg-BG"/>
        </w:rPr>
        <w:t>оговора.</w:t>
      </w:r>
    </w:p>
    <w:p w14:paraId="1BC1D23B" w14:textId="77777777" w:rsidR="005C618B" w:rsidRPr="0076245D" w:rsidRDefault="005C618B" w:rsidP="005C618B">
      <w:pPr>
        <w:ind w:firstLine="567"/>
        <w:rPr>
          <w:szCs w:val="24"/>
          <w:lang w:val="bg-BG"/>
        </w:rPr>
      </w:pPr>
      <w:r w:rsidRPr="004669F7">
        <w:rPr>
          <w:rFonts w:eastAsia="Calibri"/>
          <w:szCs w:val="24"/>
          <w:lang w:val="bg-BG"/>
        </w:rPr>
        <w:t xml:space="preserve">(2) При констатирано лошо или друго неточно или частично изпълнение </w:t>
      </w:r>
      <w:r w:rsidRPr="004669F7">
        <w:rPr>
          <w:szCs w:val="24"/>
          <w:lang w:val="bg-BG"/>
        </w:rPr>
        <w:t>на отделна дейност/задължение или при отклонение от изискванията на ВЪЗЛОЖИТЕЛЯ, посочени в Техническата спецификация, ВЪЗЛОЖИТЕЛЯТ има право да изиска от ИЗПЪЛНИТЕЛЯ да изпълни изцяло и качествено съответната дейност/задължение, без да дължи допълнително възнаграждение за това. В случай, че и повторното изпълнение е некачествено или не е изпълнено, ВЪЗЛОЖИТЕЛЯТ има право да задържи гаранцията за изпълнение и да прекрати Договора. В този случай ИЗПЪЛНИТЕЛЯТ дължи неустойка в размер на 10 % (десет процента) от стойността на неизпълнената част от Договора или от стойността на некачествено изпълнените работи.</w:t>
      </w:r>
      <w:r w:rsidRPr="0076245D">
        <w:rPr>
          <w:szCs w:val="24"/>
          <w:lang w:val="bg-BG"/>
        </w:rPr>
        <w:t xml:space="preserve"> </w:t>
      </w:r>
    </w:p>
    <w:p w14:paraId="75AAD462" w14:textId="77777777" w:rsidR="005C618B" w:rsidRPr="0076245D" w:rsidRDefault="005C618B" w:rsidP="005C618B">
      <w:pPr>
        <w:tabs>
          <w:tab w:val="left" w:pos="0"/>
        </w:tabs>
        <w:ind w:firstLine="709"/>
        <w:rPr>
          <w:szCs w:val="24"/>
          <w:lang w:val="bg-BG"/>
        </w:rPr>
      </w:pPr>
      <w:r w:rsidRPr="0076245D">
        <w:rPr>
          <w:szCs w:val="24"/>
          <w:lang w:val="bg-BG"/>
        </w:rPr>
        <w:t xml:space="preserve">(3) При забавяне в изпълнението </w:t>
      </w:r>
      <w:r w:rsidRPr="004669F7">
        <w:rPr>
          <w:szCs w:val="24"/>
          <w:lang w:val="bg-BG"/>
        </w:rPr>
        <w:t xml:space="preserve">от страна на ИЗПЪЛНИТЕЛЯ, същият дължи неустойка на ВЪЗЛОЖИТЕЛЯ в размер на 0,05 % (нула цяло и нула пет процента) от </w:t>
      </w:r>
      <w:r w:rsidRPr="005738ED">
        <w:rPr>
          <w:szCs w:val="24"/>
          <w:lang w:val="bg-BG"/>
        </w:rPr>
        <w:t xml:space="preserve">Цената на Договора за всеки просрочен ден, но не повече от общо </w:t>
      </w:r>
      <w:r w:rsidR="004669F7" w:rsidRPr="005738ED">
        <w:rPr>
          <w:szCs w:val="24"/>
          <w:lang w:val="bg-BG"/>
        </w:rPr>
        <w:t>1</w:t>
      </w:r>
      <w:r w:rsidRPr="005738ED">
        <w:rPr>
          <w:szCs w:val="24"/>
          <w:lang w:val="bg-BG"/>
        </w:rPr>
        <w:t>0 % (</w:t>
      </w:r>
      <w:r w:rsidR="004669F7" w:rsidRPr="005738ED">
        <w:rPr>
          <w:szCs w:val="24"/>
          <w:lang w:val="bg-BG"/>
        </w:rPr>
        <w:t>десет</w:t>
      </w:r>
      <w:r w:rsidRPr="005738ED">
        <w:rPr>
          <w:szCs w:val="24"/>
          <w:lang w:val="bg-BG"/>
        </w:rPr>
        <w:t xml:space="preserve"> процента) от Цената на Договора.</w:t>
      </w:r>
    </w:p>
    <w:p w14:paraId="35A2A139" w14:textId="77777777" w:rsidR="005C618B" w:rsidRPr="005738ED" w:rsidRDefault="005C618B" w:rsidP="005C618B">
      <w:pPr>
        <w:tabs>
          <w:tab w:val="left" w:pos="0"/>
        </w:tabs>
        <w:ind w:firstLine="709"/>
        <w:rPr>
          <w:szCs w:val="24"/>
          <w:lang w:val="bg-BG"/>
        </w:rPr>
      </w:pPr>
      <w:r w:rsidRPr="005738ED">
        <w:rPr>
          <w:szCs w:val="24"/>
          <w:lang w:val="bg-BG"/>
        </w:rPr>
        <w:t>(4) При забавяне в плащане от страна на ВЪЗЛОЖИТЕЛЯ, същият дължи неустойка на ИЗПЪЛНИТЕЛЯ в размер</w:t>
      </w:r>
      <w:r w:rsidRPr="005738ED">
        <w:rPr>
          <w:rFonts w:ascii="Calibri" w:eastAsia="Calibri" w:hAnsi="Calibri"/>
          <w:sz w:val="22"/>
          <w:szCs w:val="22"/>
          <w:lang w:val="bg-BG"/>
        </w:rPr>
        <w:t xml:space="preserve"> </w:t>
      </w:r>
      <w:r w:rsidRPr="005738ED">
        <w:rPr>
          <w:szCs w:val="24"/>
          <w:lang w:val="bg-BG"/>
        </w:rPr>
        <w:t>0,05 % (нула цяло и нула пет процента) от Цената на Договора за всеки просрочен ден, но не повече от общо 10 % (десет процента) от Цената на Договора.</w:t>
      </w:r>
    </w:p>
    <w:p w14:paraId="3B0FD7A8" w14:textId="77777777" w:rsidR="005C618B" w:rsidRPr="0076245D" w:rsidRDefault="005C618B" w:rsidP="005C618B">
      <w:pPr>
        <w:tabs>
          <w:tab w:val="left" w:pos="0"/>
        </w:tabs>
        <w:ind w:firstLine="709"/>
        <w:rPr>
          <w:szCs w:val="24"/>
          <w:lang w:val="bg-BG"/>
        </w:rPr>
      </w:pPr>
      <w:r w:rsidRPr="005738ED">
        <w:rPr>
          <w:szCs w:val="24"/>
          <w:lang w:val="bg-BG"/>
        </w:rPr>
        <w:t>(5) Извън случаите по ал. 2, при прекратяване на Договора поради виновно неизпълнение от страна на ИЗПЪЛНИТЕЛЯ, същият дължи неустойка на ВЪЗЛОЖИТЕЛЯ в размер 10 % (десет процента) от Цената на Договора.</w:t>
      </w:r>
    </w:p>
    <w:p w14:paraId="69D11A9A" w14:textId="77777777" w:rsidR="005C618B" w:rsidRPr="0076245D" w:rsidRDefault="005C618B" w:rsidP="005C618B">
      <w:pPr>
        <w:tabs>
          <w:tab w:val="left" w:pos="0"/>
        </w:tabs>
        <w:ind w:firstLine="709"/>
        <w:rPr>
          <w:szCs w:val="24"/>
          <w:lang w:val="bg-BG"/>
        </w:rPr>
      </w:pPr>
      <w:r w:rsidRPr="0076245D">
        <w:rPr>
          <w:b/>
          <w:szCs w:val="24"/>
          <w:lang w:val="bg-BG"/>
        </w:rPr>
        <w:t>Чл. 32.</w:t>
      </w:r>
      <w:r w:rsidRPr="0076245D">
        <w:rPr>
          <w:szCs w:val="24"/>
          <w:lang w:val="bg-BG"/>
        </w:rPr>
        <w:t xml:space="preserve"> Плащането на неустойките, уговорени в този Договор, не отменя правото на изправната Страна да търси реално изпълнение и/или обезщетение за нанесени вреди и пропуснати ползи съгласно приложимото право.</w:t>
      </w:r>
    </w:p>
    <w:p w14:paraId="15F6663B" w14:textId="77777777" w:rsidR="005C618B" w:rsidRPr="0076245D" w:rsidRDefault="005C618B" w:rsidP="005C618B">
      <w:pPr>
        <w:tabs>
          <w:tab w:val="left" w:pos="0"/>
        </w:tabs>
        <w:ind w:firstLine="709"/>
        <w:rPr>
          <w:szCs w:val="24"/>
          <w:lang w:val="bg-BG"/>
        </w:rPr>
      </w:pPr>
      <w:r w:rsidRPr="0076245D">
        <w:rPr>
          <w:szCs w:val="24"/>
          <w:lang w:val="bg-BG"/>
        </w:rPr>
        <w:t xml:space="preserve"> </w:t>
      </w:r>
      <w:r w:rsidRPr="0076245D">
        <w:rPr>
          <w:b/>
          <w:szCs w:val="24"/>
          <w:lang w:val="bg-BG"/>
        </w:rPr>
        <w:t>Чл. 33.</w:t>
      </w:r>
      <w:r w:rsidRPr="0076245D">
        <w:rPr>
          <w:szCs w:val="24"/>
          <w:lang w:val="bg-BG"/>
        </w:rPr>
        <w:t xml:space="preserve"> Плащането на неустойките не освобождава Страните от изпълнение на съответните задължения.</w:t>
      </w:r>
    </w:p>
    <w:p w14:paraId="28BCA892" w14:textId="77777777" w:rsidR="005C618B" w:rsidRPr="0076245D" w:rsidRDefault="005C618B" w:rsidP="005C618B">
      <w:pPr>
        <w:keepNext/>
        <w:spacing w:before="360"/>
        <w:jc w:val="center"/>
        <w:rPr>
          <w:rFonts w:eastAsia="Calibri"/>
          <w:b/>
          <w:szCs w:val="24"/>
          <w:lang w:val="bg-BG"/>
        </w:rPr>
      </w:pPr>
      <w:r w:rsidRPr="0076245D">
        <w:rPr>
          <w:rFonts w:eastAsia="Calibri"/>
          <w:b/>
          <w:szCs w:val="24"/>
          <w:lang w:val="bg-BG"/>
        </w:rPr>
        <w:t>Х.  ПРЕКРАТЯВАНЕ НА ДОГОВОРА</w:t>
      </w:r>
    </w:p>
    <w:p w14:paraId="689BB949" w14:textId="77777777" w:rsidR="005C618B" w:rsidRPr="0076245D" w:rsidRDefault="005C618B" w:rsidP="005C618B">
      <w:pPr>
        <w:tabs>
          <w:tab w:val="left" w:pos="0"/>
        </w:tabs>
        <w:ind w:firstLine="709"/>
        <w:rPr>
          <w:b/>
          <w:i/>
          <w:color w:val="000000"/>
          <w:szCs w:val="24"/>
          <w:lang w:val="bg-BG"/>
        </w:rPr>
      </w:pPr>
      <w:r w:rsidRPr="0076245D">
        <w:rPr>
          <w:b/>
          <w:color w:val="000000"/>
          <w:szCs w:val="24"/>
          <w:lang w:val="bg-BG"/>
        </w:rPr>
        <w:t>Чл. 34</w:t>
      </w:r>
      <w:r w:rsidRPr="0076245D">
        <w:rPr>
          <w:szCs w:val="24"/>
          <w:lang w:val="bg-BG"/>
        </w:rPr>
        <w:t xml:space="preserve"> (1) Този договор се прекратява:</w:t>
      </w:r>
    </w:p>
    <w:p w14:paraId="392013F7" w14:textId="77777777" w:rsidR="005C618B" w:rsidRPr="0076245D" w:rsidRDefault="005C618B" w:rsidP="005C618B">
      <w:pPr>
        <w:tabs>
          <w:tab w:val="left" w:pos="0"/>
        </w:tabs>
        <w:ind w:firstLine="709"/>
        <w:rPr>
          <w:szCs w:val="24"/>
          <w:lang w:val="bg-BG"/>
        </w:rPr>
      </w:pPr>
      <w:r w:rsidRPr="0076245D">
        <w:rPr>
          <w:szCs w:val="24"/>
          <w:lang w:val="bg-BG"/>
        </w:rPr>
        <w:lastRenderedPageBreak/>
        <w:t xml:space="preserve">1. с изпълнението на всички задължения на Страните по него; </w:t>
      </w:r>
    </w:p>
    <w:p w14:paraId="1EAABA88" w14:textId="77777777" w:rsidR="005C618B" w:rsidRPr="0076245D" w:rsidRDefault="005C618B" w:rsidP="005C618B">
      <w:pPr>
        <w:tabs>
          <w:tab w:val="left" w:pos="0"/>
        </w:tabs>
        <w:ind w:firstLine="709"/>
        <w:rPr>
          <w:szCs w:val="24"/>
          <w:lang w:val="bg-BG"/>
        </w:rPr>
      </w:pPr>
      <w:r w:rsidRPr="0076245D">
        <w:rPr>
          <w:szCs w:val="24"/>
          <w:lang w:val="bg-BG"/>
        </w:rPr>
        <w:t>2. при прекратяване на юридическо лице Страна по Договора без правоприемство, по смисъла на законодателството на държавата, в която съответното лице е установено;</w:t>
      </w:r>
    </w:p>
    <w:p w14:paraId="16C2B80B" w14:textId="77777777" w:rsidR="005C618B" w:rsidRPr="0076245D" w:rsidRDefault="005C618B" w:rsidP="005C618B">
      <w:pPr>
        <w:tabs>
          <w:tab w:val="left" w:pos="0"/>
        </w:tabs>
        <w:ind w:firstLine="709"/>
        <w:rPr>
          <w:szCs w:val="24"/>
          <w:lang w:val="bg-BG"/>
        </w:rPr>
      </w:pPr>
      <w:r w:rsidRPr="0076245D">
        <w:rPr>
          <w:szCs w:val="24"/>
          <w:lang w:val="bg-BG"/>
        </w:rPr>
        <w:t>5. при условията по чл. 5, ал. 1, т. 3 от ЗИФОДРЮПДРСЛ.</w:t>
      </w:r>
    </w:p>
    <w:p w14:paraId="471B4028" w14:textId="77777777" w:rsidR="005C618B" w:rsidRPr="0076245D" w:rsidRDefault="005C618B" w:rsidP="005C618B">
      <w:pPr>
        <w:tabs>
          <w:tab w:val="left" w:pos="0"/>
        </w:tabs>
        <w:ind w:firstLine="709"/>
        <w:rPr>
          <w:szCs w:val="24"/>
          <w:lang w:val="bg-BG"/>
        </w:rPr>
      </w:pPr>
      <w:r w:rsidRPr="0076245D">
        <w:rPr>
          <w:b/>
          <w:szCs w:val="24"/>
          <w:lang w:val="bg-BG"/>
        </w:rPr>
        <w:t>Чл. 35.</w:t>
      </w:r>
      <w:r w:rsidRPr="0076245D">
        <w:rPr>
          <w:szCs w:val="24"/>
          <w:lang w:val="bg-BG"/>
        </w:rPr>
        <w:t xml:space="preserve"> Страните по този Договор могат да го прекратят преди изтичане на срока по взаимно съгласие на Страните, изразено в писмена форма.</w:t>
      </w:r>
    </w:p>
    <w:p w14:paraId="7B792747" w14:textId="77777777" w:rsidR="005C618B" w:rsidRPr="0076245D" w:rsidRDefault="005C618B" w:rsidP="005C618B">
      <w:pPr>
        <w:tabs>
          <w:tab w:val="left" w:pos="0"/>
        </w:tabs>
        <w:ind w:firstLine="709"/>
        <w:rPr>
          <w:color w:val="000000"/>
          <w:szCs w:val="24"/>
          <w:lang w:val="bg-BG"/>
        </w:rPr>
      </w:pPr>
      <w:r w:rsidRPr="0076245D">
        <w:rPr>
          <w:b/>
          <w:szCs w:val="24"/>
          <w:lang w:val="bg-BG"/>
        </w:rPr>
        <w:t>Чл. 36.</w:t>
      </w:r>
      <w:r w:rsidRPr="0076245D">
        <w:rPr>
          <w:szCs w:val="24"/>
          <w:lang w:val="bg-BG"/>
        </w:rPr>
        <w:t xml:space="preserve"> </w:t>
      </w:r>
      <w:r w:rsidRPr="0076245D">
        <w:rPr>
          <w:color w:val="000000"/>
          <w:szCs w:val="24"/>
          <w:lang w:val="bg-BG"/>
        </w:rPr>
        <w:t xml:space="preserve">ВЪЗЛОЖИТЕЛЯТ прекратява Договора в случаите на чл.118, ал. 1 от ЗОП, без да </w:t>
      </w:r>
      <w:r w:rsidRPr="0076245D">
        <w:rPr>
          <w:szCs w:val="24"/>
          <w:lang w:val="bg-BG"/>
        </w:rPr>
        <w:t>дължи обезщетение за претърпените вреди от прекратяването на Договора, освен в случаите по чл. 118, ал. 1, т. 1 от ЗОП. В последния случай размерът на обезщетението се определя в протокол или споразумение</w:t>
      </w:r>
      <w:r w:rsidRPr="0076245D">
        <w:rPr>
          <w:color w:val="000000"/>
          <w:szCs w:val="24"/>
          <w:lang w:val="bg-BG"/>
        </w:rPr>
        <w:t>, подписано от Страните, а при непостигане на съгласие – по реда на клаузите за разрешаване на спорове по този Договор.</w:t>
      </w:r>
    </w:p>
    <w:p w14:paraId="71E4CC72" w14:textId="77777777" w:rsidR="005C618B" w:rsidRPr="0076245D" w:rsidRDefault="005C618B" w:rsidP="005C618B">
      <w:pPr>
        <w:tabs>
          <w:tab w:val="left" w:pos="0"/>
        </w:tabs>
        <w:ind w:firstLine="709"/>
        <w:rPr>
          <w:szCs w:val="24"/>
          <w:lang w:val="bg-BG"/>
        </w:rPr>
      </w:pPr>
      <w:r w:rsidRPr="0076245D">
        <w:rPr>
          <w:b/>
          <w:color w:val="000000"/>
          <w:szCs w:val="24"/>
          <w:lang w:val="bg-BG"/>
        </w:rPr>
        <w:t xml:space="preserve">Чл. 37 </w:t>
      </w:r>
      <w:r w:rsidRPr="0076245D">
        <w:rPr>
          <w:color w:val="000000"/>
          <w:szCs w:val="24"/>
          <w:lang w:val="bg-BG"/>
        </w:rPr>
        <w:t>(1)</w:t>
      </w:r>
      <w:r w:rsidRPr="0076245D">
        <w:rPr>
          <w:szCs w:val="24"/>
          <w:lang w:val="bg-BG"/>
        </w:rPr>
        <w:t xml:space="preserve"> ВЪЗЛОЖИТЕЛЯТ има право  да прекрати Договора преди изтичане на срока,  когато за ИЗПЪЛНИТЕЛЯ бъде открито производство по несъстоятелност или ликвидация.</w:t>
      </w:r>
    </w:p>
    <w:p w14:paraId="718422C7" w14:textId="77777777" w:rsidR="005C618B" w:rsidRPr="0076245D" w:rsidRDefault="005C618B" w:rsidP="005C618B">
      <w:pPr>
        <w:tabs>
          <w:tab w:val="left" w:pos="0"/>
        </w:tabs>
        <w:ind w:firstLine="709"/>
        <w:rPr>
          <w:szCs w:val="24"/>
          <w:lang w:val="bg-BG"/>
        </w:rPr>
      </w:pPr>
      <w:r w:rsidRPr="0076245D">
        <w:rPr>
          <w:szCs w:val="24"/>
          <w:lang w:val="bg-BG"/>
        </w:rPr>
        <w:t xml:space="preserve">(2)  ВЪЗЛОЖИТЕЛЯТ има право  да прекрати Договора при виновно неизпълнение на съществено задължение на ИЗПЪЛНИТЕЛЯ, чрез отправяне на писмено предизвестие до ИЗПЪЛНИТЕЛЯ с предупреждение, че след изтичане на допълнително определения подходящ срок за изпълнение, ще счита Договора за прекратен във всеки от следните случаи: </w:t>
      </w:r>
    </w:p>
    <w:p w14:paraId="753725C0" w14:textId="77777777" w:rsidR="005C618B" w:rsidRPr="0076245D" w:rsidRDefault="005C618B" w:rsidP="005C618B">
      <w:pPr>
        <w:tabs>
          <w:tab w:val="left" w:pos="0"/>
        </w:tabs>
        <w:ind w:firstLine="709"/>
        <w:rPr>
          <w:szCs w:val="24"/>
          <w:lang w:val="bg-BG"/>
        </w:rPr>
      </w:pPr>
      <w:r w:rsidRPr="0076245D">
        <w:rPr>
          <w:szCs w:val="24"/>
          <w:lang w:val="bg-BG"/>
        </w:rPr>
        <w:t xml:space="preserve">1. когато ИЗПЪЛНИТЕЛЯТ не е започнал изпълнението в срок </w:t>
      </w:r>
      <w:r w:rsidR="00C33C0F">
        <w:rPr>
          <w:szCs w:val="24"/>
          <w:lang w:val="bg-BG"/>
        </w:rPr>
        <w:t>от</w:t>
      </w:r>
      <w:r w:rsidRPr="0076245D">
        <w:rPr>
          <w:szCs w:val="24"/>
          <w:lang w:val="bg-BG"/>
        </w:rPr>
        <w:t xml:space="preserve"> </w:t>
      </w:r>
      <w:r w:rsidR="00C33C0F" w:rsidRPr="005C7DD9">
        <w:rPr>
          <w:szCs w:val="24"/>
          <w:lang w:val="bg-BG"/>
        </w:rPr>
        <w:t>60</w:t>
      </w:r>
      <w:r w:rsidRPr="005C7DD9">
        <w:rPr>
          <w:szCs w:val="24"/>
          <w:lang w:val="bg-BG"/>
        </w:rPr>
        <w:t xml:space="preserve"> </w:t>
      </w:r>
      <w:r w:rsidR="00C33C0F">
        <w:rPr>
          <w:szCs w:val="24"/>
          <w:lang w:val="bg-BG"/>
        </w:rPr>
        <w:t>(шестдесет) календарни</w:t>
      </w:r>
      <w:r w:rsidRPr="0076245D">
        <w:rPr>
          <w:szCs w:val="24"/>
          <w:lang w:val="bg-BG"/>
        </w:rPr>
        <w:t xml:space="preserve"> дни, считано от </w:t>
      </w:r>
      <w:r w:rsidR="004669F7">
        <w:rPr>
          <w:szCs w:val="24"/>
          <w:lang w:val="bg-BG"/>
        </w:rPr>
        <w:t>д</w:t>
      </w:r>
      <w:r w:rsidRPr="0076245D">
        <w:rPr>
          <w:szCs w:val="24"/>
          <w:lang w:val="bg-BG"/>
        </w:rPr>
        <w:t>атата на влизане в сила;</w:t>
      </w:r>
    </w:p>
    <w:p w14:paraId="5FB02185" w14:textId="77777777" w:rsidR="005C618B" w:rsidRPr="0076245D" w:rsidRDefault="005C618B" w:rsidP="005C618B">
      <w:pPr>
        <w:tabs>
          <w:tab w:val="left" w:pos="0"/>
        </w:tabs>
        <w:ind w:firstLine="709"/>
        <w:rPr>
          <w:szCs w:val="24"/>
          <w:lang w:val="bg-BG"/>
        </w:rPr>
      </w:pPr>
      <w:r w:rsidRPr="0076245D">
        <w:rPr>
          <w:szCs w:val="24"/>
          <w:lang w:val="bg-BG"/>
        </w:rPr>
        <w:t>2. при неизпълнение на задълженията на ИЗПЪЛНИТЕЛЯ по чл. 26, ал. 3 в определения от ВЪЗЛОЖИТЕЛЯ срок;</w:t>
      </w:r>
    </w:p>
    <w:p w14:paraId="0302E561" w14:textId="77777777" w:rsidR="005C618B" w:rsidRPr="0076245D" w:rsidRDefault="005C618B" w:rsidP="005C618B">
      <w:pPr>
        <w:tabs>
          <w:tab w:val="left" w:pos="0"/>
        </w:tabs>
        <w:ind w:firstLine="709"/>
        <w:rPr>
          <w:szCs w:val="24"/>
          <w:lang w:val="bg-BG"/>
        </w:rPr>
      </w:pPr>
      <w:r w:rsidRPr="0076245D">
        <w:rPr>
          <w:szCs w:val="24"/>
          <w:lang w:val="bg-BG"/>
        </w:rPr>
        <w:t>3. при забава в изпълнението на задълженията на ИЗПЪЛНИТЕЛЯ по чл. 22, ал. 3 от Договора за отстраняване на несъответствия и/или некачествени материали.</w:t>
      </w:r>
    </w:p>
    <w:p w14:paraId="21266998" w14:textId="77777777" w:rsidR="005C618B" w:rsidRPr="0076245D" w:rsidRDefault="005C618B" w:rsidP="005C618B">
      <w:pPr>
        <w:tabs>
          <w:tab w:val="left" w:pos="0"/>
        </w:tabs>
        <w:ind w:firstLine="709"/>
        <w:rPr>
          <w:szCs w:val="24"/>
          <w:lang w:val="bg-BG"/>
        </w:rPr>
      </w:pPr>
      <w:r w:rsidRPr="0076245D">
        <w:rPr>
          <w:szCs w:val="24"/>
          <w:lang w:val="bg-BG"/>
        </w:rPr>
        <w:t xml:space="preserve">(3) ВЪЗЛОЖИТЕЛЯТ има право едностранно да прекрати Договора с отправяне на писмено уведомление без предизвестие до ИЗПЪЛНИТЕЛЯ,  без да предоставя на последния допълнително подходящ срок за изпълнение на съответното договорно задължение, ако е налице системно неизпълнение на задълженията от страна на ИЗПЪЛНИТЕЛЯ. Системно неизпълнение е налице, когато за едно и също задължение по Договора е констатирано неточно изпълнение два или повече пъти, независимо от срока между отделните неизпълнения. </w:t>
      </w:r>
    </w:p>
    <w:p w14:paraId="59ADBE44" w14:textId="41980142" w:rsidR="005C618B" w:rsidRDefault="005C618B" w:rsidP="005C618B">
      <w:pPr>
        <w:tabs>
          <w:tab w:val="left" w:pos="0"/>
        </w:tabs>
        <w:ind w:firstLine="709"/>
        <w:rPr>
          <w:szCs w:val="24"/>
          <w:lang w:val="bg-BG"/>
        </w:rPr>
      </w:pPr>
      <w:r w:rsidRPr="0076245D">
        <w:rPr>
          <w:b/>
          <w:szCs w:val="24"/>
          <w:lang w:val="bg-BG"/>
        </w:rPr>
        <w:t xml:space="preserve">Чл. 38. </w:t>
      </w:r>
      <w:r w:rsidRPr="0076245D">
        <w:rPr>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работи,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 </w:t>
      </w:r>
    </w:p>
    <w:p w14:paraId="61223074" w14:textId="17A30F7D" w:rsidR="00CF61DD" w:rsidRPr="00CF61DD" w:rsidRDefault="00CF61DD" w:rsidP="00CF61DD">
      <w:pPr>
        <w:keepNext/>
        <w:spacing w:before="360"/>
        <w:jc w:val="center"/>
        <w:rPr>
          <w:rFonts w:eastAsia="Calibri"/>
          <w:b/>
          <w:szCs w:val="24"/>
          <w:lang w:val="bg-BG"/>
        </w:rPr>
      </w:pPr>
      <w:r>
        <w:rPr>
          <w:rFonts w:eastAsia="Calibri"/>
          <w:b/>
          <w:szCs w:val="24"/>
          <w:lang w:val="bg-BG"/>
        </w:rPr>
        <w:t xml:space="preserve">ХІ. </w:t>
      </w:r>
      <w:r w:rsidRPr="00CF61DD">
        <w:rPr>
          <w:rFonts w:eastAsia="Calibri"/>
          <w:b/>
          <w:szCs w:val="24"/>
          <w:lang w:val="bg-BG"/>
        </w:rPr>
        <w:t>ИЗМЕНЕНИЕ НА ДОГОВОРА</w:t>
      </w:r>
    </w:p>
    <w:p w14:paraId="77A9C561" w14:textId="657C56A3" w:rsidR="00CF61DD" w:rsidRPr="00801607" w:rsidRDefault="00CF61DD" w:rsidP="00CF61DD">
      <w:pPr>
        <w:spacing w:before="120" w:line="240" w:lineRule="auto"/>
        <w:ind w:firstLine="510"/>
        <w:rPr>
          <w:szCs w:val="24"/>
          <w:lang w:val="bg-BG"/>
        </w:rPr>
      </w:pPr>
      <w:r w:rsidRPr="00CF61DD">
        <w:rPr>
          <w:b/>
          <w:szCs w:val="24"/>
          <w:lang w:val="bg-BG"/>
        </w:rPr>
        <w:t>Чл.39</w:t>
      </w:r>
      <w:r w:rsidR="004B13F3">
        <w:rPr>
          <w:b/>
          <w:szCs w:val="24"/>
          <w:lang w:val="bg-BG"/>
        </w:rPr>
        <w:t>.</w:t>
      </w:r>
      <w:r w:rsidRPr="00560C75">
        <w:rPr>
          <w:szCs w:val="24"/>
          <w:lang w:val="bg-BG"/>
        </w:rPr>
        <w:t xml:space="preserve"> </w:t>
      </w:r>
      <w:r w:rsidRPr="00801607">
        <w:rPr>
          <w:szCs w:val="24"/>
          <w:lang w:val="bg-BG"/>
        </w:rPr>
        <w:t>(1)</w:t>
      </w:r>
      <w:r w:rsidRPr="00560C75">
        <w:rPr>
          <w:szCs w:val="24"/>
          <w:lang w:val="bg-BG"/>
        </w:rPr>
        <w:t xml:space="preserve"> Настоящия договор може да бъде изменян </w:t>
      </w:r>
      <w:r w:rsidR="006F4F3A">
        <w:rPr>
          <w:szCs w:val="24"/>
          <w:lang w:val="bg-BG"/>
        </w:rPr>
        <w:t>само при условията на</w:t>
      </w:r>
      <w:r w:rsidRPr="00560C75">
        <w:rPr>
          <w:szCs w:val="24"/>
          <w:lang w:val="bg-BG"/>
        </w:rPr>
        <w:t xml:space="preserve"> чл. 116 от ЗОП.</w:t>
      </w:r>
    </w:p>
    <w:p w14:paraId="47060204" w14:textId="6E14874D" w:rsidR="00CF61DD" w:rsidRPr="00560C75" w:rsidRDefault="00CF61DD" w:rsidP="00CF61DD">
      <w:pPr>
        <w:spacing w:before="120" w:line="240" w:lineRule="auto"/>
        <w:ind w:firstLine="510"/>
        <w:rPr>
          <w:szCs w:val="24"/>
          <w:lang w:val="bg-BG"/>
        </w:rPr>
      </w:pPr>
      <w:r w:rsidRPr="00560C75">
        <w:rPr>
          <w:szCs w:val="24"/>
          <w:lang w:val="bg-BG"/>
        </w:rPr>
        <w:lastRenderedPageBreak/>
        <w:t>(2) Измененията на инвестиционния проект се допускат по реда на Закона за устройство на територията. Съществените отклонения от одобрения инвестиционен проект, дефинирани в чл. 154, ал. 2 от ЗУТ, се допускат по чл. 154, ал. 5 от ЗУТ, въз основа на одобрен инвестиционен проект към издаденото разрешение за строеж, като се отразяват със заповед за допълване на издаденото разрешение за строеж и се допускат преди реализирането им. Несъществените отклонения от одобрения инвестиционен проект - всички отклонения извън посочените в чл. 154, ал. 2 от ЗУТ, се допускат след нареждане от Проектанта на Обекта в Заповедната книга на Обекта.</w:t>
      </w:r>
    </w:p>
    <w:p w14:paraId="4C881CF5" w14:textId="77777777" w:rsidR="00CF61DD" w:rsidRPr="00560C75" w:rsidRDefault="00CF61DD" w:rsidP="00CF61DD">
      <w:pPr>
        <w:spacing w:before="120" w:line="240" w:lineRule="auto"/>
        <w:ind w:firstLine="510"/>
        <w:rPr>
          <w:lang w:val="bg-BG"/>
        </w:rPr>
      </w:pPr>
      <w:r w:rsidRPr="00560C75">
        <w:rPr>
          <w:szCs w:val="24"/>
          <w:lang w:val="bg-BG"/>
        </w:rPr>
        <w:t>(3) Измененията в цената на договора се допускат съгласно чл. 116 от ЗОП.</w:t>
      </w:r>
      <w:r w:rsidRPr="00801607">
        <w:rPr>
          <w:lang w:val="bg-BG"/>
        </w:rPr>
        <w:t xml:space="preserve"> </w:t>
      </w:r>
    </w:p>
    <w:p w14:paraId="1CCBC41D" w14:textId="0ADDD8AB" w:rsidR="00CF61DD" w:rsidRPr="00702CAA" w:rsidRDefault="00CF61DD" w:rsidP="00CF61DD">
      <w:pPr>
        <w:spacing w:before="120" w:line="240" w:lineRule="auto"/>
        <w:ind w:firstLine="510"/>
        <w:rPr>
          <w:szCs w:val="24"/>
          <w:lang w:val="bg-BG"/>
        </w:rPr>
      </w:pPr>
      <w:r w:rsidRPr="00560C75">
        <w:rPr>
          <w:szCs w:val="24"/>
          <w:lang w:val="bg-BG"/>
        </w:rPr>
        <w:t xml:space="preserve">(4) Изменения в срока на договора се допускат съгласно чл. 116 от ЗОП. Ако изпълнителят счита, че има право на удължаване на срока за изпълнение на договора по която и да е клауза от този договор, същият следва да отправи искане до възложителя за удължаване на този срок. Искането се извършва писмено и </w:t>
      </w:r>
      <w:r>
        <w:rPr>
          <w:szCs w:val="24"/>
          <w:lang w:val="bg-BG"/>
        </w:rPr>
        <w:t>следва да бъде направено не по-</w:t>
      </w:r>
      <w:r w:rsidRPr="00560C75">
        <w:rPr>
          <w:szCs w:val="24"/>
          <w:lang w:val="bg-BG"/>
        </w:rPr>
        <w:t>късно от 5 /пет/ дни от датата, на която изпълнителят е узнал за обстоятелството, даващо му право да направи искане за удължаване на срока, съгласно чл.116 от ЗОП. В случай, че искането не е направено в рамките на срока по тази алинея, възложителят може да откаже да удължи срока за изпълнение.</w:t>
      </w:r>
    </w:p>
    <w:p w14:paraId="79692392" w14:textId="7BCDDAA7" w:rsidR="005C618B" w:rsidRPr="0076245D" w:rsidRDefault="005C618B" w:rsidP="004D46F4">
      <w:pPr>
        <w:keepNext/>
        <w:spacing w:before="360"/>
        <w:jc w:val="center"/>
        <w:rPr>
          <w:rFonts w:eastAsia="Calibri"/>
          <w:b/>
          <w:szCs w:val="24"/>
          <w:lang w:val="bg-BG"/>
        </w:rPr>
      </w:pPr>
      <w:r w:rsidRPr="0076245D">
        <w:rPr>
          <w:rFonts w:eastAsia="Calibri"/>
          <w:b/>
          <w:szCs w:val="24"/>
          <w:lang w:val="bg-BG"/>
        </w:rPr>
        <w:t>XI</w:t>
      </w:r>
      <w:r w:rsidR="00CF61DD">
        <w:rPr>
          <w:rFonts w:eastAsia="Calibri"/>
          <w:b/>
          <w:szCs w:val="24"/>
          <w:lang w:val="bg-BG"/>
        </w:rPr>
        <w:t>І</w:t>
      </w:r>
      <w:r w:rsidRPr="0076245D">
        <w:rPr>
          <w:rFonts w:eastAsia="Calibri"/>
          <w:b/>
          <w:szCs w:val="24"/>
          <w:lang w:val="bg-BG"/>
        </w:rPr>
        <w:t>. ОБЩИ РАЗПОРЕДБИ</w:t>
      </w:r>
    </w:p>
    <w:p w14:paraId="51869552" w14:textId="77777777" w:rsidR="005C618B" w:rsidRPr="0076245D" w:rsidRDefault="005C618B" w:rsidP="005C618B">
      <w:pPr>
        <w:keepNext/>
        <w:spacing w:before="120"/>
        <w:jc w:val="center"/>
        <w:rPr>
          <w:rFonts w:eastAsia="Calibri"/>
          <w:b/>
          <w:noProof/>
          <w:szCs w:val="24"/>
          <w:lang w:val="bg-BG"/>
        </w:rPr>
      </w:pPr>
      <w:r w:rsidRPr="0076245D">
        <w:rPr>
          <w:rFonts w:eastAsia="Calibri"/>
          <w:b/>
          <w:noProof/>
          <w:szCs w:val="24"/>
          <w:lang w:val="bg-BG"/>
        </w:rPr>
        <w:t>Спазване на приложими норми</w:t>
      </w:r>
    </w:p>
    <w:p w14:paraId="331B393D" w14:textId="266430E3" w:rsidR="005C618B" w:rsidRPr="0076245D" w:rsidRDefault="005C618B" w:rsidP="005C618B">
      <w:pPr>
        <w:ind w:firstLine="567"/>
        <w:rPr>
          <w:rFonts w:eastAsia="Calibri"/>
          <w:noProof/>
          <w:szCs w:val="24"/>
          <w:lang w:val="bg-BG"/>
        </w:rPr>
      </w:pPr>
      <w:r w:rsidRPr="0076245D">
        <w:rPr>
          <w:rFonts w:eastAsia="Calibri"/>
          <w:b/>
          <w:noProof/>
          <w:szCs w:val="24"/>
          <w:lang w:val="bg-BG"/>
        </w:rPr>
        <w:t xml:space="preserve">Чл. </w:t>
      </w:r>
      <w:r w:rsidR="004B13F3">
        <w:rPr>
          <w:rFonts w:eastAsia="Calibri"/>
          <w:b/>
          <w:noProof/>
          <w:szCs w:val="24"/>
          <w:lang w:val="bg-BG"/>
        </w:rPr>
        <w:t>40</w:t>
      </w:r>
      <w:r w:rsidRPr="0076245D">
        <w:rPr>
          <w:rFonts w:eastAsia="Calibri"/>
          <w:b/>
          <w:noProof/>
          <w:szCs w:val="24"/>
          <w:lang w:val="bg-BG"/>
        </w:rPr>
        <w:t xml:space="preserve">. </w:t>
      </w:r>
      <w:r w:rsidRPr="0076245D">
        <w:rPr>
          <w:rFonts w:eastAsia="Calibri"/>
          <w:noProof/>
          <w:szCs w:val="24"/>
          <w:lang w:val="bg-BG"/>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вкл.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366FB9D2" w14:textId="77777777" w:rsidR="005C618B" w:rsidRPr="0076245D" w:rsidRDefault="005C618B" w:rsidP="005C618B">
      <w:pPr>
        <w:keepNext/>
        <w:spacing w:before="120"/>
        <w:jc w:val="center"/>
        <w:rPr>
          <w:rFonts w:eastAsia="Calibri"/>
          <w:b/>
          <w:noProof/>
          <w:szCs w:val="24"/>
          <w:lang w:val="bg-BG"/>
        </w:rPr>
      </w:pPr>
      <w:r w:rsidRPr="0076245D">
        <w:rPr>
          <w:rFonts w:eastAsia="Calibri"/>
          <w:b/>
          <w:noProof/>
          <w:szCs w:val="24"/>
          <w:lang w:val="bg-BG"/>
        </w:rPr>
        <w:t>Конфиденциалност</w:t>
      </w:r>
    </w:p>
    <w:p w14:paraId="77386CE6" w14:textId="2E2A7C83" w:rsidR="005C618B" w:rsidRPr="0076245D" w:rsidRDefault="005C618B" w:rsidP="005C618B">
      <w:pPr>
        <w:ind w:firstLine="567"/>
        <w:rPr>
          <w:rFonts w:eastAsia="Calibri"/>
          <w:noProof/>
          <w:szCs w:val="24"/>
          <w:lang w:val="bg-BG"/>
        </w:rPr>
      </w:pPr>
      <w:r w:rsidRPr="0076245D">
        <w:rPr>
          <w:rFonts w:eastAsia="Calibri"/>
          <w:b/>
          <w:noProof/>
          <w:szCs w:val="24"/>
          <w:lang w:val="bg-BG"/>
        </w:rPr>
        <w:t xml:space="preserve">Чл. </w:t>
      </w:r>
      <w:r w:rsidR="004B13F3">
        <w:rPr>
          <w:rFonts w:eastAsia="Calibri"/>
          <w:b/>
          <w:noProof/>
          <w:szCs w:val="24"/>
          <w:lang w:val="bg-BG"/>
        </w:rPr>
        <w:t>41.</w:t>
      </w:r>
      <w:r w:rsidRPr="0076245D">
        <w:rPr>
          <w:rFonts w:eastAsia="Calibri"/>
          <w:b/>
          <w:noProof/>
          <w:szCs w:val="24"/>
          <w:lang w:val="bg-BG"/>
        </w:rPr>
        <w:t xml:space="preserve"> </w:t>
      </w:r>
      <w:r w:rsidRPr="0076245D">
        <w:rPr>
          <w:rFonts w:eastAsia="Calibri"/>
          <w:noProof/>
          <w:szCs w:val="24"/>
          <w:lang w:val="bg-BG"/>
        </w:rPr>
        <w:t>(1)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6245D">
        <w:rPr>
          <w:rFonts w:eastAsia="Calibri"/>
          <w:b/>
          <w:noProof/>
          <w:szCs w:val="24"/>
          <w:lang w:val="bg-BG"/>
        </w:rPr>
        <w:t>Конфиденциална информация</w:t>
      </w:r>
      <w:r w:rsidRPr="0076245D">
        <w:rPr>
          <w:rFonts w:eastAsia="Calibri"/>
          <w:noProof/>
          <w:szCs w:val="24"/>
          <w:lang w:val="bg-BG"/>
        </w:rPr>
        <w:t>“). Конфиденциалната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w:t>
      </w:r>
    </w:p>
    <w:p w14:paraId="4AB6BBED"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 xml:space="preserve"> (2)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F543D0D"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(3) Не се счита за нарушение на задълженията за неразкриване на Конфиденциална информация, когато:</w:t>
      </w:r>
    </w:p>
    <w:p w14:paraId="3DB70047"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1. информацията е станала или става публично достъпна, без нарушаване на този Договор от която и да е от Страните;</w:t>
      </w:r>
    </w:p>
    <w:p w14:paraId="3092747E"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2. информацията се изисква по силата на закон, приложим спрямо която и да е от Страните; или</w:t>
      </w:r>
    </w:p>
    <w:p w14:paraId="7D8BD14C"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7E95468"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lastRenderedPageBreak/>
        <w:t>В случаите по точки 2 или 3 Страната, която следва да предостави информацията, уведомява незабавно другата Страна по Договора.</w:t>
      </w:r>
    </w:p>
    <w:p w14:paraId="4D58071A"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 xml:space="preserve">(4)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45154AE2"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CE6A328" w14:textId="77777777" w:rsidR="005C618B" w:rsidRPr="0076245D" w:rsidRDefault="005C618B" w:rsidP="005C618B">
      <w:pPr>
        <w:keepNext/>
        <w:spacing w:before="120"/>
        <w:jc w:val="center"/>
        <w:rPr>
          <w:rFonts w:eastAsia="Calibri"/>
          <w:b/>
          <w:noProof/>
          <w:szCs w:val="24"/>
          <w:lang w:val="bg-BG"/>
        </w:rPr>
      </w:pPr>
      <w:r w:rsidRPr="0076245D">
        <w:rPr>
          <w:rFonts w:eastAsia="Calibri"/>
          <w:b/>
          <w:noProof/>
          <w:szCs w:val="24"/>
          <w:lang w:val="bg-BG"/>
        </w:rPr>
        <w:t>Публични изявления</w:t>
      </w:r>
    </w:p>
    <w:p w14:paraId="170E1452" w14:textId="34A45AA7" w:rsidR="005C618B" w:rsidRPr="0076245D" w:rsidRDefault="005C618B" w:rsidP="005C618B">
      <w:pPr>
        <w:ind w:firstLine="567"/>
        <w:rPr>
          <w:rFonts w:eastAsia="Calibri"/>
          <w:noProof/>
          <w:szCs w:val="24"/>
          <w:lang w:val="bg-BG"/>
        </w:rPr>
      </w:pPr>
      <w:r w:rsidRPr="0076245D">
        <w:rPr>
          <w:rFonts w:eastAsia="Calibri"/>
          <w:b/>
          <w:noProof/>
          <w:szCs w:val="24"/>
          <w:lang w:val="bg-BG"/>
        </w:rPr>
        <w:t xml:space="preserve">Чл. </w:t>
      </w:r>
      <w:r w:rsidR="004B13F3">
        <w:rPr>
          <w:rFonts w:eastAsia="Calibri"/>
          <w:b/>
          <w:noProof/>
          <w:szCs w:val="24"/>
          <w:lang w:val="bg-BG"/>
        </w:rPr>
        <w:t>42</w:t>
      </w:r>
      <w:r w:rsidRPr="0076245D">
        <w:rPr>
          <w:rFonts w:eastAsia="Calibri"/>
          <w:b/>
          <w:noProof/>
          <w:szCs w:val="24"/>
          <w:lang w:val="bg-BG"/>
        </w:rPr>
        <w:t>.</w:t>
      </w:r>
      <w:r w:rsidRPr="0076245D">
        <w:rPr>
          <w:rFonts w:eastAsia="Calibri"/>
          <w:noProof/>
          <w:szCs w:val="24"/>
          <w:lang w:val="bg-BG"/>
        </w:rPr>
        <w:t xml:space="preserve"> ИЗПЪЛНИТЕЛЯТ няма право да дава публични изявления и съобщения, да разкрива или разгласява каквато и да е информация, която е получил във връзка с изпълнение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14:paraId="122E38A7" w14:textId="77777777" w:rsidR="005C618B" w:rsidRPr="0076245D" w:rsidRDefault="005C618B" w:rsidP="005C618B">
      <w:pPr>
        <w:keepNext/>
        <w:spacing w:before="120"/>
        <w:jc w:val="center"/>
        <w:rPr>
          <w:rFonts w:eastAsia="Calibri"/>
          <w:b/>
          <w:noProof/>
          <w:szCs w:val="24"/>
          <w:lang w:val="bg-BG"/>
        </w:rPr>
      </w:pPr>
      <w:r w:rsidRPr="0076245D">
        <w:rPr>
          <w:rFonts w:eastAsia="Calibri"/>
          <w:b/>
          <w:noProof/>
          <w:szCs w:val="24"/>
          <w:lang w:val="bg-BG"/>
        </w:rPr>
        <w:t>Нищожност на отделни клаузи</w:t>
      </w:r>
    </w:p>
    <w:p w14:paraId="12400E40" w14:textId="656EFBA0" w:rsidR="005C618B" w:rsidRPr="0076245D" w:rsidRDefault="005C618B" w:rsidP="005C618B">
      <w:pPr>
        <w:ind w:firstLine="567"/>
        <w:rPr>
          <w:rFonts w:eastAsia="Calibri"/>
          <w:noProof/>
          <w:szCs w:val="24"/>
          <w:lang w:val="bg-BG"/>
        </w:rPr>
      </w:pPr>
      <w:r w:rsidRPr="0076245D">
        <w:rPr>
          <w:rFonts w:eastAsia="Calibri"/>
          <w:b/>
          <w:noProof/>
          <w:szCs w:val="24"/>
          <w:lang w:val="bg-BG"/>
        </w:rPr>
        <w:t xml:space="preserve">Чл. </w:t>
      </w:r>
      <w:r w:rsidR="004B13F3">
        <w:rPr>
          <w:rFonts w:eastAsia="Calibri"/>
          <w:b/>
          <w:noProof/>
          <w:szCs w:val="24"/>
          <w:lang w:val="bg-BG"/>
        </w:rPr>
        <w:t>43</w:t>
      </w:r>
      <w:r w:rsidRPr="0076245D">
        <w:rPr>
          <w:rFonts w:eastAsia="Calibri"/>
          <w:b/>
          <w:noProof/>
          <w:szCs w:val="24"/>
          <w:lang w:val="bg-BG"/>
        </w:rPr>
        <w:t>.</w:t>
      </w:r>
      <w:r w:rsidRPr="0076245D">
        <w:rPr>
          <w:rFonts w:eastAsia="Calibri"/>
          <w:noProof/>
          <w:szCs w:val="24"/>
          <w:lang w:val="bg-BG"/>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3E6F6DD7" w14:textId="77777777" w:rsidR="005C618B" w:rsidRPr="0076245D" w:rsidRDefault="005C618B" w:rsidP="005C618B">
      <w:pPr>
        <w:keepNext/>
        <w:spacing w:before="120"/>
        <w:jc w:val="center"/>
        <w:rPr>
          <w:rFonts w:eastAsia="Calibri"/>
          <w:b/>
          <w:noProof/>
          <w:szCs w:val="24"/>
          <w:lang w:val="bg-BG"/>
        </w:rPr>
      </w:pPr>
      <w:r w:rsidRPr="0076245D">
        <w:rPr>
          <w:rFonts w:eastAsia="Calibri"/>
          <w:b/>
          <w:noProof/>
          <w:szCs w:val="24"/>
          <w:lang w:val="bg-BG"/>
        </w:rPr>
        <w:t>Уведомления</w:t>
      </w:r>
    </w:p>
    <w:p w14:paraId="53D59A9C" w14:textId="4A30AE8E" w:rsidR="005C618B" w:rsidRPr="0076245D" w:rsidRDefault="005C618B" w:rsidP="005C618B">
      <w:pPr>
        <w:ind w:firstLine="567"/>
        <w:rPr>
          <w:rFonts w:eastAsia="Calibri"/>
          <w:noProof/>
          <w:szCs w:val="24"/>
          <w:lang w:val="bg-BG"/>
        </w:rPr>
      </w:pPr>
      <w:r w:rsidRPr="0076245D">
        <w:rPr>
          <w:rFonts w:eastAsia="Calibri"/>
          <w:b/>
          <w:noProof/>
          <w:szCs w:val="24"/>
          <w:lang w:val="bg-BG"/>
        </w:rPr>
        <w:t xml:space="preserve">Чл. </w:t>
      </w:r>
      <w:r w:rsidR="004B13F3">
        <w:rPr>
          <w:rFonts w:eastAsia="Calibri"/>
          <w:b/>
          <w:noProof/>
          <w:szCs w:val="24"/>
          <w:lang w:val="bg-BG"/>
        </w:rPr>
        <w:t>44</w:t>
      </w:r>
      <w:r w:rsidRPr="0076245D">
        <w:rPr>
          <w:rFonts w:eastAsia="Calibri"/>
          <w:b/>
          <w:noProof/>
          <w:szCs w:val="24"/>
          <w:lang w:val="bg-BG"/>
        </w:rPr>
        <w:t xml:space="preserve"> (</w:t>
      </w:r>
      <w:r w:rsidRPr="0076245D">
        <w:rPr>
          <w:rFonts w:eastAsia="Calibri"/>
          <w:noProof/>
          <w:szCs w:val="24"/>
          <w:lang w:val="bg-BG"/>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49933C7"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(2) За целите на този Договор данните и лицата за контакт на Страните са следните:</w:t>
      </w:r>
    </w:p>
    <w:p w14:paraId="446442B8" w14:textId="77777777" w:rsidR="005C618B" w:rsidRPr="0076245D" w:rsidRDefault="005C618B" w:rsidP="005C618B">
      <w:pPr>
        <w:spacing w:after="0"/>
        <w:ind w:firstLine="562"/>
        <w:rPr>
          <w:rFonts w:eastAsia="Calibri"/>
          <w:b/>
          <w:noProof/>
          <w:szCs w:val="24"/>
          <w:lang w:val="bg-BG"/>
        </w:rPr>
      </w:pPr>
      <w:r w:rsidRPr="0076245D">
        <w:rPr>
          <w:rFonts w:eastAsia="Calibri"/>
          <w:b/>
          <w:noProof/>
          <w:szCs w:val="24"/>
          <w:lang w:val="bg-BG"/>
        </w:rPr>
        <w:t>1. За ВЪЗЛОЖИТЕЛЯ:</w:t>
      </w:r>
    </w:p>
    <w:p w14:paraId="5560561F" w14:textId="77777777" w:rsidR="005C618B" w:rsidRPr="0076245D" w:rsidRDefault="005C618B" w:rsidP="005C618B">
      <w:pPr>
        <w:spacing w:after="0"/>
        <w:ind w:firstLine="562"/>
        <w:rPr>
          <w:rFonts w:eastAsia="Calibri"/>
          <w:noProof/>
          <w:szCs w:val="24"/>
          <w:lang w:val="bg-BG"/>
        </w:rPr>
      </w:pPr>
      <w:r w:rsidRPr="0076245D">
        <w:rPr>
          <w:rFonts w:eastAsia="Calibri"/>
          <w:noProof/>
          <w:szCs w:val="24"/>
          <w:lang w:val="bg-BG"/>
        </w:rPr>
        <w:t xml:space="preserve">Адрес за кореспонденция: </w:t>
      </w:r>
      <w:r w:rsidR="004669F7">
        <w:rPr>
          <w:rFonts w:eastAsia="Calibri"/>
          <w:noProof/>
          <w:szCs w:val="24"/>
          <w:lang w:val="bg-BG"/>
        </w:rPr>
        <w:t xml:space="preserve"> </w:t>
      </w:r>
    </w:p>
    <w:p w14:paraId="6BD4D5D3" w14:textId="77777777" w:rsidR="005C618B" w:rsidRPr="0076245D" w:rsidRDefault="005C618B" w:rsidP="005C618B">
      <w:pPr>
        <w:spacing w:after="0"/>
        <w:ind w:firstLine="562"/>
        <w:rPr>
          <w:rFonts w:eastAsia="Calibri"/>
          <w:noProof/>
          <w:szCs w:val="24"/>
          <w:lang w:val="bg-BG"/>
        </w:rPr>
      </w:pPr>
      <w:r w:rsidRPr="0076245D">
        <w:rPr>
          <w:rFonts w:eastAsia="Calibri"/>
          <w:noProof/>
          <w:szCs w:val="24"/>
          <w:lang w:val="bg-BG"/>
        </w:rPr>
        <w:t>Тел.: ……….</w:t>
      </w:r>
    </w:p>
    <w:p w14:paraId="5F1BF570" w14:textId="77777777" w:rsidR="005C618B" w:rsidRPr="0076245D" w:rsidRDefault="005C618B" w:rsidP="005C618B">
      <w:pPr>
        <w:spacing w:after="0"/>
        <w:ind w:firstLine="562"/>
        <w:rPr>
          <w:rFonts w:eastAsia="Calibri"/>
          <w:noProof/>
          <w:szCs w:val="24"/>
          <w:lang w:val="bg-BG"/>
        </w:rPr>
      </w:pPr>
      <w:r w:rsidRPr="0076245D">
        <w:rPr>
          <w:rFonts w:eastAsia="Calibri"/>
          <w:noProof/>
          <w:szCs w:val="24"/>
          <w:lang w:val="bg-BG"/>
        </w:rPr>
        <w:t>Факс: ………..</w:t>
      </w:r>
    </w:p>
    <w:p w14:paraId="4EA3B835" w14:textId="77777777" w:rsidR="005C618B" w:rsidRPr="0076245D" w:rsidRDefault="005C618B" w:rsidP="005C618B">
      <w:pPr>
        <w:spacing w:after="0"/>
        <w:ind w:firstLine="562"/>
        <w:rPr>
          <w:rFonts w:eastAsia="Calibri"/>
          <w:noProof/>
          <w:szCs w:val="24"/>
          <w:lang w:val="bg-BG"/>
        </w:rPr>
      </w:pPr>
      <w:r w:rsidRPr="0076245D">
        <w:rPr>
          <w:rFonts w:eastAsia="Calibri"/>
          <w:noProof/>
          <w:szCs w:val="24"/>
          <w:lang w:val="bg-BG"/>
        </w:rPr>
        <w:t>e-mail: …………..</w:t>
      </w:r>
    </w:p>
    <w:p w14:paraId="79DEA005"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Лице за контакт: …………………..</w:t>
      </w:r>
    </w:p>
    <w:p w14:paraId="6CADC6B1" w14:textId="77777777" w:rsidR="005C618B" w:rsidRPr="0076245D" w:rsidRDefault="005C618B" w:rsidP="005C618B">
      <w:pPr>
        <w:spacing w:after="0"/>
        <w:ind w:firstLine="562"/>
        <w:rPr>
          <w:rFonts w:eastAsia="Calibri"/>
          <w:b/>
          <w:noProof/>
          <w:szCs w:val="24"/>
          <w:lang w:val="bg-BG"/>
        </w:rPr>
      </w:pPr>
      <w:r w:rsidRPr="0076245D">
        <w:rPr>
          <w:rFonts w:eastAsia="Calibri"/>
          <w:b/>
          <w:noProof/>
          <w:szCs w:val="24"/>
          <w:lang w:val="bg-BG"/>
        </w:rPr>
        <w:t xml:space="preserve">2. За ИЗПЪЛНИТЕЛЯ: </w:t>
      </w:r>
    </w:p>
    <w:p w14:paraId="61AC5D46" w14:textId="77777777" w:rsidR="005C618B" w:rsidRPr="0076245D" w:rsidRDefault="005C618B" w:rsidP="005C618B">
      <w:pPr>
        <w:spacing w:after="0"/>
        <w:ind w:firstLine="562"/>
        <w:rPr>
          <w:rFonts w:eastAsia="Calibri"/>
          <w:noProof/>
          <w:szCs w:val="24"/>
          <w:lang w:val="bg-BG"/>
        </w:rPr>
      </w:pPr>
      <w:r w:rsidRPr="0076245D">
        <w:rPr>
          <w:rFonts w:eastAsia="Calibri"/>
          <w:noProof/>
          <w:szCs w:val="24"/>
          <w:lang w:val="bg-BG"/>
        </w:rPr>
        <w:t>Адрес за кореспонденция: ………………….</w:t>
      </w:r>
    </w:p>
    <w:p w14:paraId="2C8332B4" w14:textId="77777777" w:rsidR="005C618B" w:rsidRPr="0076245D" w:rsidRDefault="005C618B" w:rsidP="005C618B">
      <w:pPr>
        <w:spacing w:after="0"/>
        <w:ind w:firstLine="562"/>
        <w:rPr>
          <w:rFonts w:eastAsia="Calibri"/>
          <w:noProof/>
          <w:szCs w:val="24"/>
          <w:lang w:val="bg-BG"/>
        </w:rPr>
      </w:pPr>
      <w:r w:rsidRPr="0076245D">
        <w:rPr>
          <w:rFonts w:eastAsia="Calibri"/>
          <w:noProof/>
          <w:szCs w:val="24"/>
          <w:lang w:val="bg-BG"/>
        </w:rPr>
        <w:t>Тел.: ………………………………………….</w:t>
      </w:r>
    </w:p>
    <w:p w14:paraId="403CE8ED" w14:textId="77777777" w:rsidR="005C618B" w:rsidRPr="0076245D" w:rsidRDefault="005C618B" w:rsidP="005C618B">
      <w:pPr>
        <w:spacing w:after="0"/>
        <w:ind w:firstLine="562"/>
        <w:rPr>
          <w:rFonts w:eastAsia="Calibri"/>
          <w:noProof/>
          <w:szCs w:val="24"/>
          <w:lang w:val="bg-BG"/>
        </w:rPr>
      </w:pPr>
      <w:r w:rsidRPr="0076245D">
        <w:rPr>
          <w:rFonts w:eastAsia="Calibri"/>
          <w:noProof/>
          <w:szCs w:val="24"/>
          <w:lang w:val="bg-BG"/>
        </w:rPr>
        <w:t>Факс: …………………………………………</w:t>
      </w:r>
    </w:p>
    <w:p w14:paraId="7BC09526" w14:textId="77777777" w:rsidR="005C618B" w:rsidRPr="0076245D" w:rsidRDefault="005C618B" w:rsidP="005C618B">
      <w:pPr>
        <w:spacing w:after="0"/>
        <w:ind w:firstLine="562"/>
        <w:rPr>
          <w:rFonts w:eastAsia="Calibri"/>
          <w:noProof/>
          <w:szCs w:val="24"/>
          <w:lang w:val="bg-BG"/>
        </w:rPr>
      </w:pPr>
      <w:r w:rsidRPr="0076245D">
        <w:rPr>
          <w:rFonts w:eastAsia="Calibri"/>
          <w:noProof/>
          <w:szCs w:val="24"/>
          <w:lang w:val="bg-BG"/>
        </w:rPr>
        <w:t>e-mail: ………………………………………..</w:t>
      </w:r>
    </w:p>
    <w:p w14:paraId="2626D6D5"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Лице за контакт: ………………………………………….</w:t>
      </w:r>
    </w:p>
    <w:p w14:paraId="3B0C5EF4"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(3) За дата на уведомлението се счита:</w:t>
      </w:r>
    </w:p>
    <w:p w14:paraId="64A38B9B"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1. датата на предаването – при лично предаване на уведомлението;</w:t>
      </w:r>
    </w:p>
    <w:p w14:paraId="712FB8C2"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2. датата на пощенското клеймо на обратната разписка – при изпращане по пощата;</w:t>
      </w:r>
    </w:p>
    <w:p w14:paraId="4ECFE98E"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3. датата на доставка, отбелязана върху куриерската разписка – при изпращане по куриер;</w:t>
      </w:r>
    </w:p>
    <w:p w14:paraId="193FC8D3"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3. датата на приемането – при изпращане по факс;</w:t>
      </w:r>
    </w:p>
    <w:p w14:paraId="3F081122"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 xml:space="preserve">4. датата на получаване – при изпращане по електронна поща. </w:t>
      </w:r>
    </w:p>
    <w:p w14:paraId="33860DF5"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lastRenderedPageBreak/>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38D24A38"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вписването ѝ в съответния регистър.</w:t>
      </w:r>
    </w:p>
    <w:p w14:paraId="7676147E" w14:textId="77777777" w:rsidR="005C618B" w:rsidRPr="0076245D" w:rsidRDefault="005C618B" w:rsidP="005C618B">
      <w:pPr>
        <w:keepNext/>
        <w:spacing w:before="120"/>
        <w:jc w:val="center"/>
        <w:rPr>
          <w:rFonts w:eastAsia="Calibri"/>
          <w:b/>
          <w:noProof/>
          <w:szCs w:val="24"/>
          <w:lang w:val="bg-BG"/>
        </w:rPr>
      </w:pPr>
      <w:r w:rsidRPr="0076245D">
        <w:rPr>
          <w:rFonts w:eastAsia="Calibri"/>
          <w:b/>
          <w:noProof/>
          <w:szCs w:val="24"/>
          <w:lang w:val="bg-BG"/>
        </w:rPr>
        <w:t>Приложимо право</w:t>
      </w:r>
    </w:p>
    <w:p w14:paraId="2AFD10EC" w14:textId="0862D5EE" w:rsidR="005C618B" w:rsidRPr="0076245D" w:rsidRDefault="005C618B" w:rsidP="005C618B">
      <w:pPr>
        <w:ind w:firstLine="567"/>
        <w:rPr>
          <w:rFonts w:eastAsia="Calibri"/>
          <w:noProof/>
          <w:szCs w:val="24"/>
          <w:lang w:val="bg-BG"/>
        </w:rPr>
      </w:pPr>
      <w:r w:rsidRPr="0076245D">
        <w:rPr>
          <w:rFonts w:eastAsia="Calibri"/>
          <w:b/>
          <w:noProof/>
          <w:szCs w:val="24"/>
          <w:lang w:val="bg-BG"/>
        </w:rPr>
        <w:t xml:space="preserve">Чл. </w:t>
      </w:r>
      <w:r w:rsidR="004B13F3">
        <w:rPr>
          <w:rFonts w:eastAsia="Calibri"/>
          <w:b/>
          <w:noProof/>
          <w:szCs w:val="24"/>
          <w:lang w:val="bg-BG"/>
        </w:rPr>
        <w:t>45</w:t>
      </w:r>
      <w:r w:rsidRPr="0076245D">
        <w:rPr>
          <w:rFonts w:eastAsia="Calibri"/>
          <w:b/>
          <w:noProof/>
          <w:szCs w:val="24"/>
          <w:lang w:val="bg-BG"/>
        </w:rPr>
        <w:t xml:space="preserve">. </w:t>
      </w:r>
      <w:r w:rsidRPr="0076245D">
        <w:rPr>
          <w:rFonts w:eastAsia="Calibri"/>
          <w:noProof/>
          <w:szCs w:val="24"/>
          <w:lang w:val="bg-BG"/>
        </w:rPr>
        <w:t>За неуредените в този Договор въпроси се прилагат разпоредбите на действащото българско законодателство.</w:t>
      </w:r>
    </w:p>
    <w:p w14:paraId="497EFDFB" w14:textId="77777777" w:rsidR="005C618B" w:rsidRPr="0076245D" w:rsidRDefault="005C618B" w:rsidP="005C618B">
      <w:pPr>
        <w:keepNext/>
        <w:spacing w:before="120"/>
        <w:jc w:val="center"/>
        <w:rPr>
          <w:rFonts w:eastAsia="Calibri"/>
          <w:b/>
          <w:noProof/>
          <w:szCs w:val="24"/>
          <w:lang w:val="bg-BG"/>
        </w:rPr>
      </w:pPr>
      <w:r w:rsidRPr="0076245D">
        <w:rPr>
          <w:rFonts w:eastAsia="Calibri"/>
          <w:b/>
          <w:noProof/>
          <w:szCs w:val="24"/>
          <w:lang w:val="bg-BG"/>
        </w:rPr>
        <w:t>Разрешаване на спорове</w:t>
      </w:r>
    </w:p>
    <w:p w14:paraId="27E274A1" w14:textId="5BB4A277" w:rsidR="005C618B" w:rsidRPr="0076245D" w:rsidRDefault="005C618B" w:rsidP="005C618B">
      <w:pPr>
        <w:ind w:firstLine="567"/>
        <w:rPr>
          <w:rFonts w:eastAsia="Calibri"/>
          <w:noProof/>
          <w:szCs w:val="24"/>
          <w:lang w:val="bg-BG"/>
        </w:rPr>
      </w:pPr>
      <w:r w:rsidRPr="0076245D">
        <w:rPr>
          <w:rFonts w:eastAsia="Calibri"/>
          <w:b/>
          <w:noProof/>
          <w:szCs w:val="24"/>
          <w:lang w:val="bg-BG"/>
        </w:rPr>
        <w:t xml:space="preserve">Чл. </w:t>
      </w:r>
      <w:r w:rsidR="004B13F3">
        <w:rPr>
          <w:rFonts w:eastAsia="Calibri"/>
          <w:b/>
          <w:noProof/>
          <w:szCs w:val="24"/>
          <w:lang w:val="bg-BG"/>
        </w:rPr>
        <w:t>46</w:t>
      </w:r>
      <w:r w:rsidRPr="0076245D">
        <w:rPr>
          <w:rFonts w:eastAsia="Calibri"/>
          <w:b/>
          <w:noProof/>
          <w:szCs w:val="24"/>
          <w:lang w:val="bg-BG"/>
        </w:rPr>
        <w:t>.</w:t>
      </w:r>
      <w:r w:rsidRPr="0076245D">
        <w:rPr>
          <w:rFonts w:eastAsia="Calibri"/>
          <w:noProof/>
          <w:szCs w:val="24"/>
          <w:lang w:val="bg-BG"/>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r w:rsidR="00C666F6" w:rsidRPr="00C666F6">
        <w:t xml:space="preserve"> </w:t>
      </w:r>
      <w:r w:rsidR="00C666F6" w:rsidRPr="00C666F6">
        <w:rPr>
          <w:rFonts w:eastAsia="Calibri"/>
          <w:noProof/>
          <w:szCs w:val="24"/>
          <w:lang w:val="bg-BG"/>
        </w:rPr>
        <w:t>по местонахождение на ВЪЗЛОЖИТЕЛЯ.</w:t>
      </w:r>
      <w:bookmarkStart w:id="227" w:name="_GoBack"/>
      <w:bookmarkEnd w:id="227"/>
    </w:p>
    <w:p w14:paraId="35A1144A" w14:textId="77777777" w:rsidR="005C618B" w:rsidRPr="0076245D" w:rsidRDefault="005C618B" w:rsidP="005C618B">
      <w:pPr>
        <w:keepNext/>
        <w:spacing w:before="120"/>
        <w:jc w:val="center"/>
        <w:rPr>
          <w:rFonts w:eastAsia="Calibri"/>
          <w:b/>
          <w:noProof/>
          <w:szCs w:val="24"/>
          <w:lang w:val="bg-BG"/>
        </w:rPr>
      </w:pPr>
      <w:r w:rsidRPr="0076245D">
        <w:rPr>
          <w:rFonts w:eastAsia="Calibri"/>
          <w:b/>
          <w:noProof/>
          <w:szCs w:val="24"/>
          <w:lang w:val="bg-BG"/>
        </w:rPr>
        <w:t>Екземпляри</w:t>
      </w:r>
    </w:p>
    <w:p w14:paraId="7F941F83" w14:textId="27003723" w:rsidR="005C618B" w:rsidRPr="0076245D" w:rsidRDefault="005C618B" w:rsidP="005C618B">
      <w:pPr>
        <w:ind w:firstLine="567"/>
        <w:rPr>
          <w:rFonts w:eastAsia="Calibri"/>
          <w:noProof/>
          <w:szCs w:val="24"/>
          <w:lang w:val="bg-BG"/>
        </w:rPr>
      </w:pPr>
      <w:r w:rsidRPr="0076245D">
        <w:rPr>
          <w:rFonts w:eastAsia="Calibri"/>
          <w:b/>
          <w:noProof/>
          <w:szCs w:val="24"/>
          <w:lang w:val="bg-BG"/>
        </w:rPr>
        <w:t xml:space="preserve">Чл. </w:t>
      </w:r>
      <w:r w:rsidR="004B13F3">
        <w:rPr>
          <w:rFonts w:eastAsia="Calibri"/>
          <w:b/>
          <w:noProof/>
          <w:szCs w:val="24"/>
          <w:lang w:val="bg-BG"/>
        </w:rPr>
        <w:t>47</w:t>
      </w:r>
      <w:r w:rsidRPr="0076245D">
        <w:rPr>
          <w:rFonts w:eastAsia="Calibri"/>
          <w:b/>
          <w:noProof/>
          <w:szCs w:val="24"/>
          <w:lang w:val="bg-BG"/>
        </w:rPr>
        <w:t>.</w:t>
      </w:r>
      <w:r w:rsidRPr="0076245D">
        <w:rPr>
          <w:rFonts w:eastAsia="Calibri"/>
          <w:noProof/>
          <w:szCs w:val="24"/>
          <w:lang w:val="bg-BG"/>
        </w:rPr>
        <w:t xml:space="preserve"> Този Договор е изготвен и подписан в три еднообразни екземпляра – два екземпляра за ВЪЗЛОЖИТЕЛЯ и един екземпляр за ИЗПЪЛНИТЕЛЯ.  </w:t>
      </w:r>
    </w:p>
    <w:p w14:paraId="7089F37A" w14:textId="77777777" w:rsidR="005C618B" w:rsidRPr="0076245D" w:rsidRDefault="005C618B" w:rsidP="005C618B">
      <w:pPr>
        <w:keepNext/>
        <w:spacing w:before="120"/>
        <w:jc w:val="center"/>
        <w:rPr>
          <w:rFonts w:eastAsia="Calibri"/>
          <w:b/>
          <w:noProof/>
          <w:szCs w:val="24"/>
          <w:lang w:val="bg-BG"/>
        </w:rPr>
      </w:pPr>
      <w:r w:rsidRPr="0076245D">
        <w:rPr>
          <w:rFonts w:eastAsia="Calibri"/>
          <w:b/>
          <w:noProof/>
          <w:szCs w:val="24"/>
          <w:lang w:val="bg-BG"/>
        </w:rPr>
        <w:t>Приложения</w:t>
      </w:r>
    </w:p>
    <w:p w14:paraId="774E7824" w14:textId="6FAC5008" w:rsidR="005C618B" w:rsidRPr="0076245D" w:rsidRDefault="005C618B" w:rsidP="005C618B">
      <w:pPr>
        <w:ind w:firstLine="567"/>
        <w:rPr>
          <w:rFonts w:eastAsia="Calibri"/>
          <w:noProof/>
          <w:szCs w:val="24"/>
          <w:lang w:val="bg-BG"/>
        </w:rPr>
      </w:pPr>
      <w:r w:rsidRPr="0076245D">
        <w:rPr>
          <w:rFonts w:eastAsia="Calibri"/>
          <w:b/>
          <w:noProof/>
          <w:szCs w:val="24"/>
          <w:lang w:val="bg-BG"/>
        </w:rPr>
        <w:t xml:space="preserve">Чл. </w:t>
      </w:r>
      <w:r w:rsidR="004B13F3">
        <w:rPr>
          <w:rFonts w:eastAsia="Calibri"/>
          <w:b/>
          <w:noProof/>
          <w:szCs w:val="24"/>
          <w:lang w:val="bg-BG"/>
        </w:rPr>
        <w:t>48</w:t>
      </w:r>
      <w:r w:rsidRPr="0076245D">
        <w:rPr>
          <w:rFonts w:eastAsia="Calibri"/>
          <w:b/>
          <w:noProof/>
          <w:szCs w:val="24"/>
          <w:lang w:val="bg-BG"/>
        </w:rPr>
        <w:t>.</w:t>
      </w:r>
      <w:r w:rsidRPr="0076245D">
        <w:rPr>
          <w:rFonts w:eastAsia="Calibri"/>
          <w:noProof/>
          <w:szCs w:val="24"/>
          <w:lang w:val="bg-BG"/>
        </w:rPr>
        <w:t xml:space="preserve"> Към този Договор се прилагат и са неразделна част от него следните приложения:</w:t>
      </w:r>
    </w:p>
    <w:p w14:paraId="186401C7"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Приложение 1. Техническа спецификация</w:t>
      </w:r>
    </w:p>
    <w:p w14:paraId="4FA4FD25"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 xml:space="preserve">Приложение 2. </w:t>
      </w:r>
      <w:r w:rsidR="001024D4">
        <w:rPr>
          <w:rFonts w:eastAsia="Calibri"/>
          <w:noProof/>
          <w:szCs w:val="24"/>
          <w:lang w:val="bg-BG"/>
        </w:rPr>
        <w:t>Предложение за изпълнение на поръчката</w:t>
      </w:r>
      <w:r w:rsidRPr="0076245D">
        <w:rPr>
          <w:rFonts w:eastAsia="Calibri"/>
          <w:noProof/>
          <w:szCs w:val="24"/>
          <w:lang w:val="bg-BG"/>
        </w:rPr>
        <w:t xml:space="preserve"> на ИЗПЪЛНИТЕЛЯ</w:t>
      </w:r>
    </w:p>
    <w:p w14:paraId="079043B8"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Приложение 3. Ценово предложение на ИЗПЪЛНИТЕЛЯ</w:t>
      </w:r>
    </w:p>
    <w:p w14:paraId="4482A410" w14:textId="7C257FB7" w:rsidR="005C618B" w:rsidRPr="0076245D" w:rsidRDefault="005C618B" w:rsidP="005C618B">
      <w:pPr>
        <w:ind w:firstLine="567"/>
        <w:rPr>
          <w:rFonts w:eastAsia="Calibri"/>
          <w:noProof/>
          <w:szCs w:val="24"/>
          <w:lang w:val="bg-BG"/>
        </w:rPr>
      </w:pPr>
      <w:r w:rsidRPr="0076245D">
        <w:rPr>
          <w:rFonts w:eastAsia="Calibri"/>
          <w:noProof/>
          <w:szCs w:val="24"/>
          <w:lang w:val="bg-BG"/>
        </w:rPr>
        <w:t>Приложение 4. Списък на ръководния състав</w:t>
      </w:r>
      <w:r w:rsidR="00EC53F9">
        <w:rPr>
          <w:rFonts w:eastAsia="Calibri"/>
          <w:noProof/>
          <w:szCs w:val="24"/>
          <w:lang w:val="bg-BG"/>
        </w:rPr>
        <w:t xml:space="preserve"> и техническите лица</w:t>
      </w:r>
      <w:r w:rsidRPr="0076245D">
        <w:rPr>
          <w:rFonts w:eastAsia="Calibri"/>
          <w:noProof/>
          <w:szCs w:val="24"/>
          <w:lang w:val="bg-BG"/>
        </w:rPr>
        <w:t xml:space="preserve">, </w:t>
      </w:r>
      <w:r w:rsidR="00EC53F9">
        <w:rPr>
          <w:rFonts w:eastAsia="Calibri"/>
          <w:noProof/>
          <w:szCs w:val="24"/>
          <w:lang w:val="bg-BG"/>
        </w:rPr>
        <w:t>които</w:t>
      </w:r>
      <w:r w:rsidR="00EC53F9" w:rsidRPr="0076245D">
        <w:rPr>
          <w:rFonts w:eastAsia="Calibri"/>
          <w:noProof/>
          <w:szCs w:val="24"/>
          <w:lang w:val="bg-BG"/>
        </w:rPr>
        <w:t xml:space="preserve"> </w:t>
      </w:r>
      <w:r w:rsidRPr="0076245D">
        <w:rPr>
          <w:rFonts w:eastAsia="Calibri"/>
          <w:noProof/>
          <w:szCs w:val="24"/>
          <w:lang w:val="bg-BG"/>
        </w:rPr>
        <w:t>ще отговаря</w:t>
      </w:r>
      <w:r w:rsidR="00EC53F9">
        <w:rPr>
          <w:rFonts w:eastAsia="Calibri"/>
          <w:noProof/>
          <w:szCs w:val="24"/>
          <w:lang w:val="bg-BG"/>
        </w:rPr>
        <w:t>т</w:t>
      </w:r>
      <w:r w:rsidRPr="0076245D">
        <w:rPr>
          <w:rFonts w:eastAsia="Calibri"/>
          <w:noProof/>
          <w:szCs w:val="24"/>
          <w:lang w:val="bg-BG"/>
        </w:rPr>
        <w:t xml:space="preserve"> за изпълнението</w:t>
      </w:r>
      <w:r w:rsidR="00EC53F9">
        <w:rPr>
          <w:rFonts w:eastAsia="Calibri"/>
          <w:noProof/>
          <w:szCs w:val="24"/>
          <w:lang w:val="bg-BG"/>
        </w:rPr>
        <w:t xml:space="preserve"> на поръчката</w:t>
      </w:r>
    </w:p>
    <w:p w14:paraId="62DCD8D2"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Приложение 5. Гаранция за авансово плащане</w:t>
      </w:r>
    </w:p>
    <w:p w14:paraId="4D76D66A" w14:textId="77777777" w:rsidR="005C618B" w:rsidRPr="0076245D" w:rsidRDefault="005C618B" w:rsidP="005C618B">
      <w:pPr>
        <w:ind w:firstLine="567"/>
        <w:rPr>
          <w:rFonts w:eastAsia="Calibri"/>
          <w:noProof/>
          <w:szCs w:val="24"/>
          <w:lang w:val="bg-BG"/>
        </w:rPr>
      </w:pPr>
      <w:r w:rsidRPr="0076245D">
        <w:rPr>
          <w:rFonts w:eastAsia="Calibri"/>
          <w:noProof/>
          <w:szCs w:val="24"/>
          <w:lang w:val="bg-BG"/>
        </w:rPr>
        <w:t>Приложение 6. Гаранция за изпълнение на договора</w:t>
      </w:r>
    </w:p>
    <w:p w14:paraId="630C9073" w14:textId="77777777" w:rsidR="005C618B" w:rsidRPr="0076245D" w:rsidRDefault="005C618B" w:rsidP="005C618B">
      <w:pPr>
        <w:rPr>
          <w:b/>
          <w:szCs w:val="24"/>
          <w:lang w:val="bg-BG"/>
        </w:rPr>
      </w:pPr>
    </w:p>
    <w:p w14:paraId="740E73DA" w14:textId="77777777" w:rsidR="005C618B" w:rsidRDefault="005C618B" w:rsidP="005C618B">
      <w:pPr>
        <w:rPr>
          <w:b/>
          <w:szCs w:val="24"/>
          <w:lang w:val="bg-BG"/>
        </w:rPr>
      </w:pPr>
    </w:p>
    <w:p w14:paraId="24F9637F" w14:textId="77777777" w:rsidR="004D46F4" w:rsidRPr="0076245D" w:rsidRDefault="004D46F4" w:rsidP="005C618B">
      <w:pPr>
        <w:rPr>
          <w:b/>
          <w:szCs w:val="24"/>
          <w:lang w:val="bg-BG"/>
        </w:rPr>
      </w:pPr>
    </w:p>
    <w:p w14:paraId="697F577F" w14:textId="77777777" w:rsidR="005C618B" w:rsidRPr="0076245D" w:rsidRDefault="005C618B" w:rsidP="005C618B">
      <w:pPr>
        <w:rPr>
          <w:b/>
          <w:szCs w:val="24"/>
          <w:lang w:val="bg-BG"/>
        </w:rPr>
      </w:pPr>
      <w:r w:rsidRPr="0076245D">
        <w:rPr>
          <w:b/>
          <w:szCs w:val="24"/>
          <w:lang w:val="bg-BG"/>
        </w:rPr>
        <w:t xml:space="preserve">ВЪЗЛОЖИТЕЛ :                                         </w:t>
      </w:r>
      <w:r w:rsidRPr="0076245D">
        <w:rPr>
          <w:b/>
          <w:szCs w:val="24"/>
          <w:lang w:val="bg-BG"/>
        </w:rPr>
        <w:tab/>
      </w:r>
      <w:r w:rsidRPr="0076245D">
        <w:rPr>
          <w:b/>
          <w:szCs w:val="24"/>
          <w:lang w:val="bg-BG"/>
        </w:rPr>
        <w:tab/>
        <w:t>ИЗПЪЛНИТЕЛ:</w:t>
      </w:r>
    </w:p>
    <w:sectPr w:rsidR="005C618B" w:rsidRPr="0076245D" w:rsidSect="009761AB">
      <w:footerReference w:type="default" r:id="rId15"/>
      <w:headerReference w:type="first" r:id="rId16"/>
      <w:footerReference w:type="first" r:id="rId17"/>
      <w:pgSz w:w="11906" w:h="16838"/>
      <w:pgMar w:top="1080" w:right="1417" w:bottom="1260" w:left="1417" w:header="708"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3366B" w14:textId="77777777" w:rsidR="00050C35" w:rsidRDefault="00050C35" w:rsidP="00357DA5">
      <w:pPr>
        <w:spacing w:after="0" w:line="240" w:lineRule="auto"/>
      </w:pPr>
      <w:r>
        <w:separator/>
      </w:r>
    </w:p>
    <w:p w14:paraId="7E0B4E81" w14:textId="77777777" w:rsidR="00050C35" w:rsidRDefault="00050C35"/>
  </w:endnote>
  <w:endnote w:type="continuationSeparator" w:id="0">
    <w:p w14:paraId="4463D707" w14:textId="77777777" w:rsidR="00050C35" w:rsidRDefault="00050C35" w:rsidP="00357DA5">
      <w:pPr>
        <w:spacing w:after="0" w:line="240" w:lineRule="auto"/>
      </w:pPr>
      <w:r>
        <w:continuationSeparator/>
      </w:r>
    </w:p>
    <w:p w14:paraId="453D074D" w14:textId="77777777" w:rsidR="00050C35" w:rsidRDefault="00050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Unicode,Bold">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 CYR,Times New 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660006"/>
      <w:docPartObj>
        <w:docPartGallery w:val="Page Numbers (Bottom of Page)"/>
        <w:docPartUnique/>
      </w:docPartObj>
    </w:sdtPr>
    <w:sdtEndPr>
      <w:rPr>
        <w:noProof/>
      </w:rPr>
    </w:sdtEndPr>
    <w:sdtContent>
      <w:p w14:paraId="4F102D76" w14:textId="48616BCC" w:rsidR="000D31B4" w:rsidRDefault="000D31B4">
        <w:pPr>
          <w:pStyle w:val="Footer"/>
          <w:jc w:val="center"/>
        </w:pPr>
        <w:r>
          <w:fldChar w:fldCharType="begin"/>
        </w:r>
        <w:r>
          <w:instrText xml:space="preserve"> PAGE   \* MERGEFORMAT </w:instrText>
        </w:r>
        <w:r>
          <w:fldChar w:fldCharType="separate"/>
        </w:r>
        <w:r w:rsidR="00BD755A">
          <w:rPr>
            <w:noProof/>
          </w:rPr>
          <w:t>68</w:t>
        </w:r>
        <w:r>
          <w:rPr>
            <w:noProof/>
          </w:rPr>
          <w:fldChar w:fldCharType="end"/>
        </w:r>
      </w:p>
    </w:sdtContent>
  </w:sdt>
  <w:p w14:paraId="3AACF304" w14:textId="77777777" w:rsidR="000D31B4" w:rsidRDefault="000D31B4">
    <w:pPr>
      <w:pStyle w:val="Footer"/>
    </w:pPr>
  </w:p>
  <w:p w14:paraId="17F3B08E" w14:textId="77777777" w:rsidR="000D31B4" w:rsidRDefault="000D31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C6C7" w14:textId="77777777" w:rsidR="000D31B4" w:rsidRPr="000C22C7" w:rsidRDefault="000D31B4" w:rsidP="000C22C7">
    <w:pPr>
      <w:tabs>
        <w:tab w:val="center" w:pos="4703"/>
        <w:tab w:val="right" w:pos="9406"/>
      </w:tabs>
      <w:spacing w:after="0" w:line="240" w:lineRule="auto"/>
      <w:jc w:val="center"/>
      <w:rPr>
        <w:rFonts w:eastAsia="Calibri"/>
        <w:i/>
        <w:sz w:val="20"/>
        <w:lang w:val="bg-BG"/>
      </w:rPr>
    </w:pPr>
    <w:r w:rsidRPr="00007045">
      <w:rPr>
        <w:rFonts w:eastAsia="Calibri"/>
        <w:i/>
        <w:sz w:val="20"/>
        <w:lang w:val="bg-BG"/>
      </w:rPr>
      <w:t>Този документ е изготвен във връзка с изпълнение на проект „Проектиране и изграждане на компостираща инсталация за разделно събрани зелени и/или биоразградими отпадъци за община Чипровци и община Георги Дамяново“, съфинансиран от Европейския фонд за регионално развитие (ЕФРР) на Европейския съюз (ЕС) чрез Оперативна програма „Околна среда 2014-2020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D16A" w14:textId="77777777" w:rsidR="00050C35" w:rsidRDefault="00050C35" w:rsidP="00357DA5">
      <w:pPr>
        <w:spacing w:after="0" w:line="240" w:lineRule="auto"/>
      </w:pPr>
      <w:r>
        <w:separator/>
      </w:r>
    </w:p>
    <w:p w14:paraId="634A8B99" w14:textId="77777777" w:rsidR="00050C35" w:rsidRDefault="00050C35"/>
  </w:footnote>
  <w:footnote w:type="continuationSeparator" w:id="0">
    <w:p w14:paraId="7DAF0228" w14:textId="77777777" w:rsidR="00050C35" w:rsidRDefault="00050C35" w:rsidP="00357DA5">
      <w:pPr>
        <w:spacing w:after="0" w:line="240" w:lineRule="auto"/>
      </w:pPr>
      <w:r>
        <w:continuationSeparator/>
      </w:r>
    </w:p>
    <w:p w14:paraId="3DF2B1D7" w14:textId="77777777" w:rsidR="00050C35" w:rsidRDefault="00050C35"/>
  </w:footnote>
  <w:footnote w:id="1">
    <w:p w14:paraId="1477DFFB" w14:textId="77777777" w:rsidR="000D31B4" w:rsidRPr="008E031F" w:rsidRDefault="000D31B4" w:rsidP="00091BB1">
      <w:pPr>
        <w:pStyle w:val="FootnoteText"/>
        <w:rPr>
          <w:lang w:val="bg-BG"/>
        </w:rPr>
      </w:pPr>
      <w:r w:rsidRPr="00BB1A90">
        <w:rPr>
          <w:rStyle w:val="FootnoteReference"/>
          <w:lang w:val="bg-BG"/>
        </w:rPr>
        <w:footnoteRef/>
      </w:r>
      <w:r w:rsidRPr="00BB1A90">
        <w:rPr>
          <w:lang w:val="bg-BG"/>
        </w:rPr>
        <w:t xml:space="preserve"> </w:t>
      </w:r>
      <w:r w:rsidRPr="008E031F">
        <w:rPr>
          <w:lang w:val="bg-BG"/>
        </w:rPr>
        <w:t>Изискването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3070"/>
      <w:gridCol w:w="3071"/>
      <w:gridCol w:w="3071"/>
    </w:tblGrid>
    <w:tr w:rsidR="000D31B4" w:rsidRPr="00357DA5" w14:paraId="5B20F07E" w14:textId="77777777" w:rsidTr="005439DB">
      <w:tc>
        <w:tcPr>
          <w:tcW w:w="3070" w:type="dxa"/>
          <w:shd w:val="clear" w:color="auto" w:fill="auto"/>
        </w:tcPr>
        <w:p w14:paraId="09EE6AFA" w14:textId="77777777" w:rsidR="000D31B4" w:rsidRPr="00357DA5" w:rsidRDefault="000D31B4" w:rsidP="005439DB">
          <w:pPr>
            <w:spacing w:after="0"/>
            <w:rPr>
              <w:rFonts w:eastAsia="Calibri"/>
              <w:lang w:val="bg-BG" w:eastAsia="bg-BG"/>
            </w:rPr>
          </w:pPr>
          <w:r>
            <w:rPr>
              <w:noProof/>
              <w:szCs w:val="24"/>
              <w:lang w:val="bg-BG" w:eastAsia="bg-BG"/>
            </w:rPr>
            <w:drawing>
              <wp:inline distT="0" distB="0" distL="0" distR="0" wp14:anchorId="2AE2BBBF" wp14:editId="57494E60">
                <wp:extent cx="1619250" cy="61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19125"/>
                        </a:xfrm>
                        <a:prstGeom prst="rect">
                          <a:avLst/>
                        </a:prstGeom>
                        <a:noFill/>
                        <a:ln>
                          <a:noFill/>
                        </a:ln>
                      </pic:spPr>
                    </pic:pic>
                  </a:graphicData>
                </a:graphic>
              </wp:inline>
            </w:drawing>
          </w:r>
        </w:p>
      </w:tc>
      <w:tc>
        <w:tcPr>
          <w:tcW w:w="3071" w:type="dxa"/>
          <w:shd w:val="clear" w:color="auto" w:fill="auto"/>
        </w:tcPr>
        <w:p w14:paraId="1A8ABCC8" w14:textId="77777777" w:rsidR="000D31B4" w:rsidRPr="00357DA5" w:rsidRDefault="000D31B4" w:rsidP="00907052">
          <w:pPr>
            <w:spacing w:after="0"/>
            <w:ind w:left="616"/>
            <w:rPr>
              <w:rFonts w:eastAsia="Calibri"/>
              <w:lang w:val="bg-BG" w:eastAsia="bg-BG"/>
            </w:rPr>
          </w:pPr>
          <w:r>
            <w:rPr>
              <w:rFonts w:eastAsia="Calibri"/>
              <w:noProof/>
              <w:lang w:val="bg-BG" w:eastAsia="bg-BG"/>
            </w:rPr>
            <w:drawing>
              <wp:inline distT="0" distB="0" distL="0" distR="0" wp14:anchorId="3250975C" wp14:editId="58CB8022">
                <wp:extent cx="523875" cy="73358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831" cy="736320"/>
                        </a:xfrm>
                        <a:prstGeom prst="rect">
                          <a:avLst/>
                        </a:prstGeom>
                        <a:noFill/>
                      </pic:spPr>
                    </pic:pic>
                  </a:graphicData>
                </a:graphic>
              </wp:inline>
            </w:drawing>
          </w:r>
        </w:p>
      </w:tc>
      <w:tc>
        <w:tcPr>
          <w:tcW w:w="3071" w:type="dxa"/>
          <w:shd w:val="clear" w:color="auto" w:fill="auto"/>
        </w:tcPr>
        <w:p w14:paraId="577914D4" w14:textId="77777777" w:rsidR="000D31B4" w:rsidRPr="00357DA5" w:rsidRDefault="000D31B4" w:rsidP="005439DB">
          <w:pPr>
            <w:spacing w:after="0"/>
            <w:jc w:val="right"/>
            <w:rPr>
              <w:rFonts w:eastAsia="Calibri"/>
              <w:lang w:val="bg-BG" w:eastAsia="bg-BG"/>
            </w:rPr>
          </w:pPr>
          <w:r>
            <w:rPr>
              <w:noProof/>
              <w:szCs w:val="24"/>
              <w:lang w:val="bg-BG" w:eastAsia="bg-BG"/>
            </w:rPr>
            <w:drawing>
              <wp:inline distT="0" distB="0" distL="0" distR="0" wp14:anchorId="11FF7EC8" wp14:editId="11AF7DC0">
                <wp:extent cx="1543050" cy="61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619125"/>
                        </a:xfrm>
                        <a:prstGeom prst="rect">
                          <a:avLst/>
                        </a:prstGeom>
                        <a:noFill/>
                        <a:ln>
                          <a:noFill/>
                        </a:ln>
                      </pic:spPr>
                    </pic:pic>
                  </a:graphicData>
                </a:graphic>
              </wp:inline>
            </w:drawing>
          </w:r>
        </w:p>
      </w:tc>
    </w:tr>
  </w:tbl>
  <w:p w14:paraId="19B6E5B2" w14:textId="77777777" w:rsidR="000D31B4" w:rsidRDefault="000D3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003A"/>
    <w:multiLevelType w:val="multilevel"/>
    <w:tmpl w:val="D6C4BA4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72536A1"/>
    <w:multiLevelType w:val="hybridMultilevel"/>
    <w:tmpl w:val="02666526"/>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5D218D"/>
    <w:multiLevelType w:val="hybridMultilevel"/>
    <w:tmpl w:val="C8E4585E"/>
    <w:lvl w:ilvl="0" w:tplc="E4C61B98">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7C65513"/>
    <w:multiLevelType w:val="hybridMultilevel"/>
    <w:tmpl w:val="FC90C1A0"/>
    <w:lvl w:ilvl="0" w:tplc="C8944F52">
      <w:start w:val="1"/>
      <w:numFmt w:val="lowerLetter"/>
      <w:lvlText w:val="%1)"/>
      <w:lvlJc w:val="left"/>
      <w:pPr>
        <w:ind w:left="1068" w:hanging="360"/>
      </w:pPr>
      <w:rPr>
        <w:rFonts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090E7D54"/>
    <w:multiLevelType w:val="hybridMultilevel"/>
    <w:tmpl w:val="B294716E"/>
    <w:lvl w:ilvl="0" w:tplc="CF92A7C8">
      <w:numFmt w:val="bullet"/>
      <w:lvlText w:val="-"/>
      <w:lvlJc w:val="left"/>
      <w:pPr>
        <w:ind w:left="360" w:hanging="360"/>
      </w:pPr>
      <w:rPr>
        <w:rFonts w:ascii="Times New Roman Bold" w:hAnsi="Times New Roman Bold" w:cs="Times New Roman" w:hint="default"/>
        <w:b/>
        <w:i w:val="0"/>
        <w:color w:val="943634"/>
        <w:sz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094F4731"/>
    <w:multiLevelType w:val="hybridMultilevel"/>
    <w:tmpl w:val="C9F4197A"/>
    <w:lvl w:ilvl="0" w:tplc="04020001">
      <w:start w:val="1"/>
      <w:numFmt w:val="bullet"/>
      <w:lvlText w:val=""/>
      <w:lvlJc w:val="left"/>
      <w:pPr>
        <w:ind w:left="1170" w:hanging="360"/>
      </w:pPr>
      <w:rPr>
        <w:rFonts w:ascii="Symbol" w:hAnsi="Symbol"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6" w15:restartNumberingAfterBreak="0">
    <w:nsid w:val="09B345F8"/>
    <w:multiLevelType w:val="hybridMultilevel"/>
    <w:tmpl w:val="EDD008A0"/>
    <w:lvl w:ilvl="0" w:tplc="649E784E">
      <w:numFmt w:val="bullet"/>
      <w:lvlText w:val="-"/>
      <w:lvlJc w:val="left"/>
      <w:pPr>
        <w:ind w:left="114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41C28"/>
    <w:multiLevelType w:val="hybridMultilevel"/>
    <w:tmpl w:val="7D10360A"/>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BDB02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783B27"/>
    <w:multiLevelType w:val="hybridMultilevel"/>
    <w:tmpl w:val="89B46310"/>
    <w:lvl w:ilvl="0" w:tplc="F202D362">
      <w:start w:val="1"/>
      <w:numFmt w:val="lowerLetter"/>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0D62442"/>
    <w:multiLevelType w:val="hybridMultilevel"/>
    <w:tmpl w:val="3C447680"/>
    <w:lvl w:ilvl="0" w:tplc="04020011">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25A3E84"/>
    <w:multiLevelType w:val="multilevel"/>
    <w:tmpl w:val="7338AE26"/>
    <w:lvl w:ilvl="0">
      <w:start w:val="3"/>
      <w:numFmt w:val="decimal"/>
      <w:lvlText w:val="%1."/>
      <w:lvlJc w:val="left"/>
      <w:pPr>
        <w:ind w:left="1080" w:hanging="360"/>
      </w:pPr>
      <w:rPr>
        <w:rFonts w:hint="default"/>
        <w:b/>
      </w:rPr>
    </w:lvl>
    <w:lvl w:ilvl="1">
      <w:start w:val="1"/>
      <w:numFmt w:val="decimal"/>
      <w:isLgl/>
      <w:lvlText w:val="7.%2."/>
      <w:lvlJc w:val="left"/>
      <w:pPr>
        <w:ind w:left="1440" w:hanging="360"/>
      </w:pPr>
      <w:rPr>
        <w:rFonts w:hint="default"/>
        <w:b/>
        <w:i w:val="0"/>
      </w:rPr>
    </w:lvl>
    <w:lvl w:ilvl="2">
      <w:start w:val="1"/>
      <w:numFmt w:val="decimal"/>
      <w:isLgl/>
      <w:lvlText w:val="%1.%2.%3."/>
      <w:lvlJc w:val="left"/>
      <w:pPr>
        <w:ind w:left="1350" w:hanging="720"/>
      </w:pPr>
      <w:rPr>
        <w:rFonts w:hint="default"/>
        <w:b/>
        <w:i w:val="0"/>
      </w:rPr>
    </w:lvl>
    <w:lvl w:ilvl="3">
      <w:start w:val="1"/>
      <w:numFmt w:val="decimal"/>
      <w:isLgl/>
      <w:lvlText w:val="%1.%2.%3.%4."/>
      <w:lvlJc w:val="left"/>
      <w:pPr>
        <w:ind w:left="1429" w:hanging="720"/>
      </w:pPr>
      <w:rPr>
        <w:rFonts w:hint="default"/>
        <w:b/>
        <w:i w:val="0"/>
        <w:color w:val="auto"/>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14C151F4"/>
    <w:multiLevelType w:val="multilevel"/>
    <w:tmpl w:val="D6C4BA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15D70505"/>
    <w:multiLevelType w:val="multilevel"/>
    <w:tmpl w:val="473A0336"/>
    <w:lvl w:ilvl="0">
      <w:start w:val="1"/>
      <w:numFmt w:val="decimal"/>
      <w:lvlText w:val="%1."/>
      <w:lvlJc w:val="left"/>
      <w:pPr>
        <w:ind w:left="720" w:hanging="360"/>
      </w:pPr>
      <w:rPr>
        <w:rFonts w:ascii="Times New Roman Bold" w:hAnsi="Times New Roman Bold" w:hint="default"/>
        <w:b/>
        <w:i w:val="0"/>
        <w:sz w:val="24"/>
      </w:rPr>
    </w:lvl>
    <w:lvl w:ilvl="1">
      <w:start w:val="1"/>
      <w:numFmt w:val="decimal"/>
      <w:lvlText w:val="%2."/>
      <w:lvlJc w:val="left"/>
      <w:pPr>
        <w:ind w:left="1440" w:hanging="360"/>
      </w:pPr>
      <w:rPr>
        <w:rFonts w:ascii="Times New Roman Bold" w:hAnsi="Times New Roman Bold" w:hint="default"/>
        <w:b/>
        <w:i w:val="0"/>
        <w:sz w:val="24"/>
      </w:rPr>
    </w:lvl>
    <w:lvl w:ilvl="2">
      <w:start w:val="1"/>
      <w:numFmt w:val="decimal"/>
      <w:lvlText w:val="%3."/>
      <w:lvlJc w:val="right"/>
      <w:pPr>
        <w:ind w:left="2160" w:hanging="18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6457831"/>
    <w:multiLevelType w:val="multilevel"/>
    <w:tmpl w:val="9F7CE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137A35"/>
    <w:multiLevelType w:val="multilevel"/>
    <w:tmpl w:val="0402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1F5C493E"/>
    <w:multiLevelType w:val="hybridMultilevel"/>
    <w:tmpl w:val="212E22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53A584A"/>
    <w:multiLevelType w:val="multilevel"/>
    <w:tmpl w:val="426CB6A2"/>
    <w:lvl w:ilvl="0">
      <w:start w:val="1"/>
      <w:numFmt w:val="decimal"/>
      <w:lvlText w:val="%1."/>
      <w:lvlJc w:val="left"/>
      <w:pPr>
        <w:ind w:left="720" w:hanging="360"/>
      </w:pPr>
      <w:rPr>
        <w:rFonts w:hint="default"/>
        <w:b/>
        <w:i w:val="0"/>
        <w:color w:val="auto"/>
        <w:sz w:val="22"/>
        <w:szCs w:val="24"/>
      </w:rPr>
    </w:lvl>
    <w:lvl w:ilvl="1">
      <w:start w:val="1"/>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29E608C7"/>
    <w:multiLevelType w:val="hybridMultilevel"/>
    <w:tmpl w:val="966E8BDA"/>
    <w:lvl w:ilvl="0" w:tplc="0409000F">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2B867696"/>
    <w:multiLevelType w:val="hybridMultilevel"/>
    <w:tmpl w:val="6E74F6C2"/>
    <w:lvl w:ilvl="0" w:tplc="0402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71B81"/>
    <w:multiLevelType w:val="multilevel"/>
    <w:tmpl w:val="C57E160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494" w:hanging="720"/>
      </w:pPr>
      <w:rPr>
        <w:rFonts w:ascii="Times New Roman" w:hAnsi="Times New Roman" w:cs="Times New Roman" w:hint="default"/>
        <w:b/>
        <w:i w:val="0"/>
        <w:sz w:val="24"/>
        <w:szCs w:val="24"/>
      </w:rPr>
    </w:lvl>
    <w:lvl w:ilvl="3">
      <w:start w:val="1"/>
      <w:numFmt w:val="decimal"/>
      <w:isLgl/>
      <w:lvlText w:val="%1.%2.%3.%4."/>
      <w:lvlJc w:val="left"/>
      <w:pPr>
        <w:ind w:left="1701" w:hanging="720"/>
      </w:pPr>
      <w:rPr>
        <w:rFonts w:hint="default"/>
        <w:b/>
        <w:i/>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2EAE78A5"/>
    <w:multiLevelType w:val="hybridMultilevel"/>
    <w:tmpl w:val="4F2E22CE"/>
    <w:lvl w:ilvl="0" w:tplc="E4C61B98">
      <w:start w:val="3"/>
      <w:numFmt w:val="bullet"/>
      <w:lvlText w:val="-"/>
      <w:lvlJc w:val="left"/>
      <w:pPr>
        <w:ind w:left="720" w:hanging="360"/>
      </w:pPr>
      <w:rPr>
        <w:rFonts w:ascii="Times New Roman" w:eastAsia="Calibri"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11110A2"/>
    <w:multiLevelType w:val="multilevel"/>
    <w:tmpl w:val="2196FA88"/>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ascii="Times New Roman" w:hAnsi="Times New Roman" w:cs="Times New Roman"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329715ED"/>
    <w:multiLevelType w:val="multilevel"/>
    <w:tmpl w:val="34D410CA"/>
    <w:lvl w:ilvl="0">
      <w:start w:val="3"/>
      <w:numFmt w:val="decimal"/>
      <w:lvlText w:val="%1."/>
      <w:lvlJc w:val="left"/>
      <w:pPr>
        <w:ind w:left="1080" w:hanging="360"/>
      </w:pPr>
      <w:rPr>
        <w:rFonts w:hint="default"/>
        <w:b/>
      </w:rPr>
    </w:lvl>
    <w:lvl w:ilvl="1">
      <w:start w:val="1"/>
      <w:numFmt w:val="decimal"/>
      <w:isLgl/>
      <w:lvlText w:val="6.%2."/>
      <w:lvlJc w:val="left"/>
      <w:pPr>
        <w:ind w:left="1440" w:hanging="360"/>
      </w:pPr>
      <w:rPr>
        <w:rFonts w:hint="default"/>
        <w:b/>
        <w:i w:val="0"/>
      </w:rPr>
    </w:lvl>
    <w:lvl w:ilvl="2">
      <w:start w:val="1"/>
      <w:numFmt w:val="decimal"/>
      <w:isLgl/>
      <w:lvlText w:val="%1.%2.%3."/>
      <w:lvlJc w:val="left"/>
      <w:pPr>
        <w:ind w:left="1350" w:hanging="720"/>
      </w:pPr>
      <w:rPr>
        <w:rFonts w:hint="default"/>
        <w:b/>
        <w:i w:val="0"/>
      </w:rPr>
    </w:lvl>
    <w:lvl w:ilvl="3">
      <w:start w:val="1"/>
      <w:numFmt w:val="decimal"/>
      <w:isLgl/>
      <w:lvlText w:val="%1.%2.%3.%4."/>
      <w:lvlJc w:val="left"/>
      <w:pPr>
        <w:ind w:left="1429" w:hanging="720"/>
      </w:pPr>
      <w:rPr>
        <w:rFonts w:hint="default"/>
        <w:b/>
        <w:i w:val="0"/>
        <w:color w:val="auto"/>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36260AAA"/>
    <w:multiLevelType w:val="hybridMultilevel"/>
    <w:tmpl w:val="7BDAB7A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37E05B5F"/>
    <w:multiLevelType w:val="multilevel"/>
    <w:tmpl w:val="D6C4BA4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3D8F66B9"/>
    <w:multiLevelType w:val="hybridMultilevel"/>
    <w:tmpl w:val="05D62CC2"/>
    <w:lvl w:ilvl="0" w:tplc="E4C61B98">
      <w:start w:val="3"/>
      <w:numFmt w:val="bullet"/>
      <w:lvlText w:val="-"/>
      <w:lvlJc w:val="left"/>
      <w:pPr>
        <w:ind w:left="1714" w:hanging="360"/>
      </w:pPr>
      <w:rPr>
        <w:rFonts w:ascii="Times New Roman" w:eastAsia="Calibri" w:hAnsi="Times New Roman" w:cs="Times New Roman"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7" w15:restartNumberingAfterBreak="0">
    <w:nsid w:val="3F9612A0"/>
    <w:multiLevelType w:val="multilevel"/>
    <w:tmpl w:val="5FFA9400"/>
    <w:lvl w:ilvl="0">
      <w:start w:val="1"/>
      <w:numFmt w:val="decimal"/>
      <w:lvlText w:val="%1)"/>
      <w:lvlJc w:val="left"/>
      <w:pPr>
        <w:ind w:left="720" w:hanging="360"/>
      </w:pPr>
      <w:rPr>
        <w:rFonts w:hint="default"/>
        <w:b/>
        <w:i w:val="0"/>
        <w:color w:val="943634"/>
        <w:sz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1E708E3"/>
    <w:multiLevelType w:val="multilevel"/>
    <w:tmpl w:val="2196FA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4222472A"/>
    <w:multiLevelType w:val="hybridMultilevel"/>
    <w:tmpl w:val="B376513A"/>
    <w:lvl w:ilvl="0" w:tplc="7EAE36EC">
      <w:start w:val="1"/>
      <w:numFmt w:val="bullet"/>
      <w:lvlText w:val="−"/>
      <w:lvlJc w:val="left"/>
      <w:pPr>
        <w:ind w:left="1428" w:hanging="360"/>
      </w:pPr>
      <w:rPr>
        <w:rFonts w:ascii="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0" w15:restartNumberingAfterBreak="0">
    <w:nsid w:val="42515A1D"/>
    <w:multiLevelType w:val="hybridMultilevel"/>
    <w:tmpl w:val="C88AFF10"/>
    <w:lvl w:ilvl="0" w:tplc="9BCC6D92">
      <w:start w:val="2"/>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1" w15:restartNumberingAfterBreak="0">
    <w:nsid w:val="425B5FBA"/>
    <w:multiLevelType w:val="hybridMultilevel"/>
    <w:tmpl w:val="76400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4635EBC"/>
    <w:multiLevelType w:val="multilevel"/>
    <w:tmpl w:val="FB685F54"/>
    <w:lvl w:ilvl="0">
      <w:start w:val="2"/>
      <w:numFmt w:val="decimal"/>
      <w:lvlText w:val="%1."/>
      <w:lvlJc w:val="left"/>
      <w:pPr>
        <w:tabs>
          <w:tab w:val="num" w:pos="644"/>
        </w:tabs>
        <w:ind w:left="644" w:hanging="360"/>
      </w:pPr>
      <w:rPr>
        <w:rFonts w:hint="default"/>
        <w:b/>
      </w:rPr>
    </w:lvl>
    <w:lvl w:ilvl="1">
      <w:start w:val="1"/>
      <w:numFmt w:val="decimal"/>
      <w:isLgl/>
      <w:lvlText w:val="3.%2."/>
      <w:lvlJc w:val="left"/>
      <w:pPr>
        <w:ind w:left="1211" w:hanging="360"/>
      </w:pPr>
      <w:rPr>
        <w:rFonts w:hint="default"/>
        <w:b/>
      </w:rPr>
    </w:lvl>
    <w:lvl w:ilvl="2">
      <w:start w:val="1"/>
      <w:numFmt w:val="decimal"/>
      <w:isLgl/>
      <w:lvlText w:val="%1.%2.%3."/>
      <w:lvlJc w:val="left"/>
      <w:pPr>
        <w:ind w:left="2008" w:hanging="720"/>
      </w:pPr>
      <w:rPr>
        <w:rFonts w:hint="default"/>
      </w:rPr>
    </w:lvl>
    <w:lvl w:ilvl="3">
      <w:start w:val="1"/>
      <w:numFmt w:val="decimal"/>
      <w:isLgl/>
      <w:lvlText w:val="%1.%2.%3.%4."/>
      <w:lvlJc w:val="left"/>
      <w:pPr>
        <w:ind w:left="2008" w:hanging="72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368" w:hanging="1080"/>
      </w:pPr>
      <w:rPr>
        <w:rFonts w:hint="default"/>
      </w:rPr>
    </w:lvl>
    <w:lvl w:ilvl="6">
      <w:start w:val="1"/>
      <w:numFmt w:val="decimal"/>
      <w:isLgl/>
      <w:lvlText w:val="%1.%2.%3.%4.%5.%6.%7."/>
      <w:lvlJc w:val="left"/>
      <w:pPr>
        <w:ind w:left="2728" w:hanging="1440"/>
      </w:pPr>
      <w:rPr>
        <w:rFonts w:hint="default"/>
      </w:rPr>
    </w:lvl>
    <w:lvl w:ilvl="7">
      <w:start w:val="1"/>
      <w:numFmt w:val="decimal"/>
      <w:isLgl/>
      <w:lvlText w:val="%1.%2.%3.%4.%5.%6.%7.%8."/>
      <w:lvlJc w:val="left"/>
      <w:pPr>
        <w:ind w:left="2728" w:hanging="1440"/>
      </w:pPr>
      <w:rPr>
        <w:rFonts w:hint="default"/>
      </w:rPr>
    </w:lvl>
    <w:lvl w:ilvl="8">
      <w:start w:val="1"/>
      <w:numFmt w:val="decimal"/>
      <w:isLgl/>
      <w:lvlText w:val="%1.%2.%3.%4.%5.%6.%7.%8.%9."/>
      <w:lvlJc w:val="left"/>
      <w:pPr>
        <w:ind w:left="3088" w:hanging="1800"/>
      </w:pPr>
      <w:rPr>
        <w:rFonts w:hint="default"/>
      </w:rPr>
    </w:lvl>
  </w:abstractNum>
  <w:abstractNum w:abstractNumId="33" w15:restartNumberingAfterBreak="0">
    <w:nsid w:val="44884AD8"/>
    <w:multiLevelType w:val="hybridMultilevel"/>
    <w:tmpl w:val="966E8BDA"/>
    <w:lvl w:ilvl="0" w:tplc="0409000F">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461B30E7"/>
    <w:multiLevelType w:val="hybridMultilevel"/>
    <w:tmpl w:val="9DFC6124"/>
    <w:lvl w:ilvl="0" w:tplc="0402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7873C88"/>
    <w:multiLevelType w:val="hybridMultilevel"/>
    <w:tmpl w:val="076ACDF8"/>
    <w:lvl w:ilvl="0" w:tplc="568808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C4829C7"/>
    <w:multiLevelType w:val="hybridMultilevel"/>
    <w:tmpl w:val="790EA4BE"/>
    <w:lvl w:ilvl="0" w:tplc="0409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7" w15:restartNumberingAfterBreak="0">
    <w:nsid w:val="4FA22E3F"/>
    <w:multiLevelType w:val="hybridMultilevel"/>
    <w:tmpl w:val="E01657DA"/>
    <w:lvl w:ilvl="0" w:tplc="649E784E">
      <w:numFmt w:val="bullet"/>
      <w:lvlText w:val="-"/>
      <w:lvlJc w:val="left"/>
      <w:pPr>
        <w:ind w:left="1140" w:hanging="4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15C0223"/>
    <w:multiLevelType w:val="hybridMultilevel"/>
    <w:tmpl w:val="70063840"/>
    <w:lvl w:ilvl="0" w:tplc="CF92A7C8">
      <w:numFmt w:val="bullet"/>
      <w:lvlText w:val="-"/>
      <w:lvlJc w:val="left"/>
      <w:pPr>
        <w:ind w:left="1080" w:hanging="360"/>
      </w:pPr>
      <w:rPr>
        <w:rFonts w:ascii="Times New Roman Bold" w:hAnsi="Times New Roman Bold" w:cs="Times New Roman" w:hint="default"/>
        <w:b/>
        <w:i w:val="0"/>
        <w:color w:val="943634"/>
        <w:sz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15:restartNumberingAfterBreak="0">
    <w:nsid w:val="53BB0575"/>
    <w:multiLevelType w:val="hybridMultilevel"/>
    <w:tmpl w:val="0414BDE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568901DA"/>
    <w:multiLevelType w:val="multilevel"/>
    <w:tmpl w:val="1E8E796E"/>
    <w:lvl w:ilvl="0">
      <w:start w:val="1"/>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57AB0E9B"/>
    <w:multiLevelType w:val="hybridMultilevel"/>
    <w:tmpl w:val="E1A8794E"/>
    <w:lvl w:ilvl="0" w:tplc="CF92A7C8">
      <w:numFmt w:val="bullet"/>
      <w:lvlText w:val="-"/>
      <w:lvlJc w:val="left"/>
      <w:pPr>
        <w:ind w:left="720" w:hanging="360"/>
      </w:pPr>
      <w:rPr>
        <w:rFonts w:ascii="Times New Roman Bold" w:hAnsi="Times New Roman Bold" w:cs="Times New Roman" w:hint="default"/>
        <w:b/>
        <w:i w:val="0"/>
        <w:color w:val="943634"/>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5C7D7A5E"/>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07124DD"/>
    <w:multiLevelType w:val="hybridMultilevel"/>
    <w:tmpl w:val="B2DC583A"/>
    <w:lvl w:ilvl="0" w:tplc="CF92A7C8">
      <w:numFmt w:val="bullet"/>
      <w:lvlText w:val="-"/>
      <w:lvlJc w:val="left"/>
      <w:pPr>
        <w:ind w:left="1080" w:hanging="360"/>
      </w:pPr>
      <w:rPr>
        <w:rFonts w:ascii="Times New Roman Bold" w:hAnsi="Times New Roman Bold" w:cs="Times New Roman" w:hint="default"/>
        <w:b/>
        <w:i w:val="0"/>
        <w:color w:val="943634"/>
        <w:sz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4" w15:restartNumberingAfterBreak="0">
    <w:nsid w:val="60EF0C45"/>
    <w:multiLevelType w:val="multilevel"/>
    <w:tmpl w:val="E9E0F920"/>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61CC1765"/>
    <w:multiLevelType w:val="hybridMultilevel"/>
    <w:tmpl w:val="88F0EB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61ED1DDA"/>
    <w:multiLevelType w:val="hybridMultilevel"/>
    <w:tmpl w:val="FC3C33F4"/>
    <w:lvl w:ilvl="0" w:tplc="0402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2E5878"/>
    <w:multiLevelType w:val="hybridMultilevel"/>
    <w:tmpl w:val="75C0A0E8"/>
    <w:lvl w:ilvl="0" w:tplc="E4C61B98">
      <w:start w:val="3"/>
      <w:numFmt w:val="bullet"/>
      <w:lvlText w:val="-"/>
      <w:lvlJc w:val="left"/>
      <w:pPr>
        <w:ind w:left="-191" w:hanging="360"/>
      </w:pPr>
      <w:rPr>
        <w:rFonts w:ascii="Times New Roman" w:eastAsia="Calibri" w:hAnsi="Times New Roman" w:cs="Times New Roman" w:hint="default"/>
      </w:rPr>
    </w:lvl>
    <w:lvl w:ilvl="1" w:tplc="04090003" w:tentative="1">
      <w:start w:val="1"/>
      <w:numFmt w:val="bullet"/>
      <w:lvlText w:val="o"/>
      <w:lvlJc w:val="left"/>
      <w:pPr>
        <w:ind w:left="529" w:hanging="360"/>
      </w:pPr>
      <w:rPr>
        <w:rFonts w:ascii="Courier New" w:hAnsi="Courier New" w:cs="Courier New" w:hint="default"/>
      </w:rPr>
    </w:lvl>
    <w:lvl w:ilvl="2" w:tplc="04090005" w:tentative="1">
      <w:start w:val="1"/>
      <w:numFmt w:val="bullet"/>
      <w:lvlText w:val=""/>
      <w:lvlJc w:val="left"/>
      <w:pPr>
        <w:ind w:left="1249" w:hanging="360"/>
      </w:pPr>
      <w:rPr>
        <w:rFonts w:ascii="Wingdings" w:hAnsi="Wingdings" w:hint="default"/>
      </w:rPr>
    </w:lvl>
    <w:lvl w:ilvl="3" w:tplc="04090001" w:tentative="1">
      <w:start w:val="1"/>
      <w:numFmt w:val="bullet"/>
      <w:lvlText w:val=""/>
      <w:lvlJc w:val="left"/>
      <w:pPr>
        <w:ind w:left="1969" w:hanging="360"/>
      </w:pPr>
      <w:rPr>
        <w:rFonts w:ascii="Symbol" w:hAnsi="Symbol" w:hint="default"/>
      </w:rPr>
    </w:lvl>
    <w:lvl w:ilvl="4" w:tplc="04090003" w:tentative="1">
      <w:start w:val="1"/>
      <w:numFmt w:val="bullet"/>
      <w:lvlText w:val="o"/>
      <w:lvlJc w:val="left"/>
      <w:pPr>
        <w:ind w:left="2689" w:hanging="360"/>
      </w:pPr>
      <w:rPr>
        <w:rFonts w:ascii="Courier New" w:hAnsi="Courier New" w:cs="Courier New" w:hint="default"/>
      </w:rPr>
    </w:lvl>
    <w:lvl w:ilvl="5" w:tplc="04090005" w:tentative="1">
      <w:start w:val="1"/>
      <w:numFmt w:val="bullet"/>
      <w:lvlText w:val=""/>
      <w:lvlJc w:val="left"/>
      <w:pPr>
        <w:ind w:left="3409" w:hanging="360"/>
      </w:pPr>
      <w:rPr>
        <w:rFonts w:ascii="Wingdings" w:hAnsi="Wingdings" w:hint="default"/>
      </w:rPr>
    </w:lvl>
    <w:lvl w:ilvl="6" w:tplc="04090001" w:tentative="1">
      <w:start w:val="1"/>
      <w:numFmt w:val="bullet"/>
      <w:lvlText w:val=""/>
      <w:lvlJc w:val="left"/>
      <w:pPr>
        <w:ind w:left="4129" w:hanging="360"/>
      </w:pPr>
      <w:rPr>
        <w:rFonts w:ascii="Symbol" w:hAnsi="Symbol" w:hint="default"/>
      </w:rPr>
    </w:lvl>
    <w:lvl w:ilvl="7" w:tplc="04090003" w:tentative="1">
      <w:start w:val="1"/>
      <w:numFmt w:val="bullet"/>
      <w:lvlText w:val="o"/>
      <w:lvlJc w:val="left"/>
      <w:pPr>
        <w:ind w:left="4849" w:hanging="360"/>
      </w:pPr>
      <w:rPr>
        <w:rFonts w:ascii="Courier New" w:hAnsi="Courier New" w:cs="Courier New" w:hint="default"/>
      </w:rPr>
    </w:lvl>
    <w:lvl w:ilvl="8" w:tplc="04090005" w:tentative="1">
      <w:start w:val="1"/>
      <w:numFmt w:val="bullet"/>
      <w:lvlText w:val=""/>
      <w:lvlJc w:val="left"/>
      <w:pPr>
        <w:ind w:left="5569" w:hanging="360"/>
      </w:pPr>
      <w:rPr>
        <w:rFonts w:ascii="Wingdings" w:hAnsi="Wingdings" w:hint="default"/>
      </w:rPr>
    </w:lvl>
  </w:abstractNum>
  <w:abstractNum w:abstractNumId="48" w15:restartNumberingAfterBreak="0">
    <w:nsid w:val="640155EA"/>
    <w:multiLevelType w:val="hybridMultilevel"/>
    <w:tmpl w:val="75DC0E44"/>
    <w:lvl w:ilvl="0" w:tplc="04020011">
      <w:start w:val="1"/>
      <w:numFmt w:val="decimal"/>
      <w:lvlText w:val="%1)"/>
      <w:lvlJc w:val="left"/>
      <w:pPr>
        <w:tabs>
          <w:tab w:val="num" w:pos="1069"/>
        </w:tabs>
        <w:ind w:left="1069" w:hanging="360"/>
      </w:pPr>
    </w:lvl>
    <w:lvl w:ilvl="1" w:tplc="AA7E2E5A">
      <w:start w:val="1"/>
      <w:numFmt w:val="decimal"/>
      <w:lvlText w:val="%2."/>
      <w:lvlJc w:val="left"/>
      <w:pPr>
        <w:tabs>
          <w:tab w:val="num" w:pos="1648"/>
        </w:tabs>
        <w:ind w:left="1648" w:hanging="360"/>
      </w:pPr>
      <w:rPr>
        <w:b/>
      </w:rPr>
    </w:lvl>
    <w:lvl w:ilvl="2" w:tplc="04090005">
      <w:start w:val="1"/>
      <w:numFmt w:val="decimal"/>
      <w:lvlText w:val="%3."/>
      <w:lvlJc w:val="left"/>
      <w:pPr>
        <w:tabs>
          <w:tab w:val="num" w:pos="2368"/>
        </w:tabs>
        <w:ind w:left="2368" w:hanging="360"/>
      </w:pPr>
    </w:lvl>
    <w:lvl w:ilvl="3" w:tplc="04090001">
      <w:start w:val="1"/>
      <w:numFmt w:val="decimal"/>
      <w:lvlText w:val="%4."/>
      <w:lvlJc w:val="left"/>
      <w:pPr>
        <w:tabs>
          <w:tab w:val="num" w:pos="3088"/>
        </w:tabs>
        <w:ind w:left="3088" w:hanging="360"/>
      </w:pPr>
    </w:lvl>
    <w:lvl w:ilvl="4" w:tplc="04090003">
      <w:start w:val="1"/>
      <w:numFmt w:val="decimal"/>
      <w:lvlText w:val="%5."/>
      <w:lvlJc w:val="left"/>
      <w:pPr>
        <w:tabs>
          <w:tab w:val="num" w:pos="3808"/>
        </w:tabs>
        <w:ind w:left="3808" w:hanging="360"/>
      </w:pPr>
    </w:lvl>
    <w:lvl w:ilvl="5" w:tplc="04090005">
      <w:start w:val="1"/>
      <w:numFmt w:val="decimal"/>
      <w:lvlText w:val="%6."/>
      <w:lvlJc w:val="left"/>
      <w:pPr>
        <w:tabs>
          <w:tab w:val="num" w:pos="4528"/>
        </w:tabs>
        <w:ind w:left="4528" w:hanging="360"/>
      </w:pPr>
    </w:lvl>
    <w:lvl w:ilvl="6" w:tplc="04090001">
      <w:start w:val="1"/>
      <w:numFmt w:val="decimal"/>
      <w:lvlText w:val="%7."/>
      <w:lvlJc w:val="left"/>
      <w:pPr>
        <w:tabs>
          <w:tab w:val="num" w:pos="5248"/>
        </w:tabs>
        <w:ind w:left="5248" w:hanging="360"/>
      </w:pPr>
    </w:lvl>
    <w:lvl w:ilvl="7" w:tplc="04090003">
      <w:start w:val="1"/>
      <w:numFmt w:val="decimal"/>
      <w:lvlText w:val="%8."/>
      <w:lvlJc w:val="left"/>
      <w:pPr>
        <w:tabs>
          <w:tab w:val="num" w:pos="5968"/>
        </w:tabs>
        <w:ind w:left="5968" w:hanging="360"/>
      </w:pPr>
    </w:lvl>
    <w:lvl w:ilvl="8" w:tplc="04090005">
      <w:start w:val="1"/>
      <w:numFmt w:val="decimal"/>
      <w:lvlText w:val="%9."/>
      <w:lvlJc w:val="left"/>
      <w:pPr>
        <w:tabs>
          <w:tab w:val="num" w:pos="6688"/>
        </w:tabs>
        <w:ind w:left="6688" w:hanging="360"/>
      </w:pPr>
    </w:lvl>
  </w:abstractNum>
  <w:abstractNum w:abstractNumId="49" w15:restartNumberingAfterBreak="0">
    <w:nsid w:val="6AA453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D32D20"/>
    <w:multiLevelType w:val="multilevel"/>
    <w:tmpl w:val="ABB24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FA42332"/>
    <w:multiLevelType w:val="hybridMultilevel"/>
    <w:tmpl w:val="D07482CA"/>
    <w:lvl w:ilvl="0" w:tplc="649E784E">
      <w:numFmt w:val="bullet"/>
      <w:lvlText w:val="-"/>
      <w:lvlJc w:val="left"/>
      <w:pPr>
        <w:ind w:left="114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AE07D0"/>
    <w:multiLevelType w:val="multilevel"/>
    <w:tmpl w:val="9912E706"/>
    <w:lvl w:ilvl="0">
      <w:start w:val="3"/>
      <w:numFmt w:val="decimal"/>
      <w:lvlText w:val="%1."/>
      <w:lvlJc w:val="left"/>
      <w:pPr>
        <w:ind w:left="1080" w:hanging="360"/>
      </w:pPr>
      <w:rPr>
        <w:rFonts w:hint="default"/>
        <w:b/>
      </w:rPr>
    </w:lvl>
    <w:lvl w:ilvl="1">
      <w:start w:val="1"/>
      <w:numFmt w:val="decimal"/>
      <w:isLgl/>
      <w:lvlText w:val="%1.%2."/>
      <w:lvlJc w:val="left"/>
      <w:pPr>
        <w:ind w:left="1440" w:hanging="360"/>
      </w:pPr>
      <w:rPr>
        <w:rFonts w:hint="default"/>
        <w:b/>
        <w:i w:val="0"/>
      </w:rPr>
    </w:lvl>
    <w:lvl w:ilvl="2">
      <w:start w:val="1"/>
      <w:numFmt w:val="decimal"/>
      <w:isLgl/>
      <w:lvlText w:val="%1.%2.%3."/>
      <w:lvlJc w:val="left"/>
      <w:pPr>
        <w:ind w:left="1350" w:hanging="720"/>
      </w:pPr>
      <w:rPr>
        <w:rFonts w:hint="default"/>
        <w:b/>
        <w:i w:val="0"/>
      </w:rPr>
    </w:lvl>
    <w:lvl w:ilvl="3">
      <w:start w:val="1"/>
      <w:numFmt w:val="decimal"/>
      <w:isLgl/>
      <w:lvlText w:val="%1.%2.%3.%4."/>
      <w:lvlJc w:val="left"/>
      <w:pPr>
        <w:ind w:left="1429" w:hanging="720"/>
      </w:pPr>
      <w:rPr>
        <w:rFonts w:hint="default"/>
        <w:b/>
        <w:i w:val="0"/>
        <w:color w:val="auto"/>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3" w15:restartNumberingAfterBreak="0">
    <w:nsid w:val="73530EC7"/>
    <w:multiLevelType w:val="hybridMultilevel"/>
    <w:tmpl w:val="2FB248F8"/>
    <w:lvl w:ilvl="0" w:tplc="C83C248E">
      <w:start w:val="1"/>
      <w:numFmt w:val="decimal"/>
      <w:lvlText w:val="%1."/>
      <w:lvlJc w:val="left"/>
      <w:pPr>
        <w:ind w:left="928"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456"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416422"/>
    <w:multiLevelType w:val="hybridMultilevel"/>
    <w:tmpl w:val="551A4524"/>
    <w:lvl w:ilvl="0" w:tplc="E4C61B98">
      <w:start w:val="3"/>
      <w:numFmt w:val="bullet"/>
      <w:lvlText w:val="-"/>
      <w:lvlJc w:val="left"/>
      <w:pPr>
        <w:ind w:left="1282" w:hanging="360"/>
      </w:pPr>
      <w:rPr>
        <w:rFonts w:ascii="Times New Roman" w:eastAsia="Calibri" w:hAnsi="Times New Roman" w:cs="Times New Roma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5" w15:restartNumberingAfterBreak="0">
    <w:nsid w:val="76B425BA"/>
    <w:multiLevelType w:val="multilevel"/>
    <w:tmpl w:val="E28473EE"/>
    <w:lvl w:ilvl="0">
      <w:start w:val="1"/>
      <w:numFmt w:val="decimal"/>
      <w:lvlText w:val="%1."/>
      <w:lvlJc w:val="left"/>
      <w:pPr>
        <w:tabs>
          <w:tab w:val="num" w:pos="360"/>
        </w:tabs>
        <w:ind w:left="360" w:hanging="360"/>
      </w:pPr>
      <w:rPr>
        <w:rFonts w:hint="default"/>
        <w:b/>
        <w:bCs/>
      </w:rPr>
    </w:lvl>
    <w:lvl w:ilvl="1">
      <w:start w:val="1"/>
      <w:numFmt w:val="decimal"/>
      <w:lvlText w:val="%2."/>
      <w:lvlJc w:val="left"/>
      <w:pPr>
        <w:tabs>
          <w:tab w:val="num" w:pos="1800"/>
        </w:tabs>
        <w:ind w:left="1800" w:hanging="360"/>
      </w:pPr>
      <w:rPr>
        <w:rFonts w:ascii="Times New Roman" w:eastAsia="Times New Roman" w:hAnsi="Times New Roman" w:hint="default"/>
        <w:b/>
        <w:bCs/>
      </w:rPr>
    </w:lvl>
    <w:lvl w:ilvl="2">
      <w:start w:val="1"/>
      <w:numFmt w:val="decimal"/>
      <w:lvlText w:val="%1.%2.%3."/>
      <w:lvlJc w:val="left"/>
      <w:pPr>
        <w:tabs>
          <w:tab w:val="num" w:pos="4124"/>
        </w:tabs>
        <w:ind w:left="4124" w:hanging="720"/>
      </w:pPr>
      <w:rPr>
        <w:rFonts w:hint="default"/>
        <w:b/>
        <w:bCs/>
      </w:rPr>
    </w:lvl>
    <w:lvl w:ilvl="3">
      <w:start w:val="1"/>
      <w:numFmt w:val="decimal"/>
      <w:lvlText w:val="%1.%2.%3.%4."/>
      <w:lvlJc w:val="left"/>
      <w:pPr>
        <w:tabs>
          <w:tab w:val="num" w:pos="5826"/>
        </w:tabs>
        <w:ind w:left="5826" w:hanging="720"/>
      </w:pPr>
      <w:rPr>
        <w:rFonts w:hint="default"/>
        <w:b/>
        <w:bCs/>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56" w15:restartNumberingAfterBreak="0">
    <w:nsid w:val="78E959DA"/>
    <w:multiLevelType w:val="hybridMultilevel"/>
    <w:tmpl w:val="72A224DE"/>
    <w:lvl w:ilvl="0" w:tplc="9BCC6D92">
      <w:start w:val="2"/>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7" w15:restartNumberingAfterBreak="0">
    <w:nsid w:val="79381ABA"/>
    <w:multiLevelType w:val="multilevel"/>
    <w:tmpl w:val="892606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Calibri" w:hint="default"/>
        <w:b/>
        <w:color w:val="auto"/>
      </w:rPr>
    </w:lvl>
    <w:lvl w:ilvl="2">
      <w:start w:val="1"/>
      <w:numFmt w:val="decimal"/>
      <w:isLgl/>
      <w:lvlText w:val="%1.%2.%3."/>
      <w:lvlJc w:val="left"/>
      <w:pPr>
        <w:ind w:left="1080" w:hanging="720"/>
      </w:pPr>
      <w:rPr>
        <w:rFonts w:eastAsia="Calibri" w:hint="default"/>
        <w:b/>
        <w:color w:val="auto"/>
      </w:rPr>
    </w:lvl>
    <w:lvl w:ilvl="3">
      <w:start w:val="1"/>
      <w:numFmt w:val="decimal"/>
      <w:isLgl/>
      <w:lvlText w:val="%1.%2.%3.%4."/>
      <w:lvlJc w:val="left"/>
      <w:pPr>
        <w:ind w:left="1080" w:hanging="720"/>
      </w:pPr>
      <w:rPr>
        <w:rFonts w:eastAsia="Calibri" w:hint="default"/>
        <w:b w:val="0"/>
        <w:color w:val="auto"/>
      </w:rPr>
    </w:lvl>
    <w:lvl w:ilvl="4">
      <w:start w:val="1"/>
      <w:numFmt w:val="decimal"/>
      <w:isLgl/>
      <w:lvlText w:val="%1.%2.%3.%4.%5."/>
      <w:lvlJc w:val="left"/>
      <w:pPr>
        <w:ind w:left="1440" w:hanging="1080"/>
      </w:pPr>
      <w:rPr>
        <w:rFonts w:eastAsia="Calibri" w:hint="default"/>
        <w:b w:val="0"/>
        <w:color w:val="auto"/>
      </w:rPr>
    </w:lvl>
    <w:lvl w:ilvl="5">
      <w:start w:val="1"/>
      <w:numFmt w:val="decimal"/>
      <w:isLgl/>
      <w:lvlText w:val="%1.%2.%3.%4.%5.%6."/>
      <w:lvlJc w:val="left"/>
      <w:pPr>
        <w:ind w:left="1440" w:hanging="1080"/>
      </w:pPr>
      <w:rPr>
        <w:rFonts w:eastAsia="Calibri" w:hint="default"/>
        <w:b w:val="0"/>
        <w:color w:val="auto"/>
      </w:rPr>
    </w:lvl>
    <w:lvl w:ilvl="6">
      <w:start w:val="1"/>
      <w:numFmt w:val="decimal"/>
      <w:isLgl/>
      <w:lvlText w:val="%1.%2.%3.%4.%5.%6.%7."/>
      <w:lvlJc w:val="left"/>
      <w:pPr>
        <w:ind w:left="1800" w:hanging="1440"/>
      </w:pPr>
      <w:rPr>
        <w:rFonts w:eastAsia="Calibri" w:hint="default"/>
        <w:b w:val="0"/>
        <w:color w:val="auto"/>
      </w:rPr>
    </w:lvl>
    <w:lvl w:ilvl="7">
      <w:start w:val="1"/>
      <w:numFmt w:val="decimal"/>
      <w:isLgl/>
      <w:lvlText w:val="%1.%2.%3.%4.%5.%6.%7.%8."/>
      <w:lvlJc w:val="left"/>
      <w:pPr>
        <w:ind w:left="1800" w:hanging="1440"/>
      </w:pPr>
      <w:rPr>
        <w:rFonts w:eastAsia="Calibri" w:hint="default"/>
        <w:b w:val="0"/>
        <w:color w:val="auto"/>
      </w:rPr>
    </w:lvl>
    <w:lvl w:ilvl="8">
      <w:start w:val="1"/>
      <w:numFmt w:val="decimal"/>
      <w:isLgl/>
      <w:lvlText w:val="%1.%2.%3.%4.%5.%6.%7.%8.%9."/>
      <w:lvlJc w:val="left"/>
      <w:pPr>
        <w:ind w:left="2160" w:hanging="1800"/>
      </w:pPr>
      <w:rPr>
        <w:rFonts w:eastAsia="Calibri" w:hint="default"/>
        <w:b w:val="0"/>
        <w:color w:val="auto"/>
      </w:rPr>
    </w:lvl>
  </w:abstractNum>
  <w:abstractNum w:abstractNumId="58" w15:restartNumberingAfterBreak="0">
    <w:nsid w:val="7A0862FB"/>
    <w:multiLevelType w:val="hybridMultilevel"/>
    <w:tmpl w:val="1E004294"/>
    <w:lvl w:ilvl="0" w:tplc="A9C6C196">
      <w:start w:val="1"/>
      <w:numFmt w:val="bullet"/>
      <w:lvlText w:val="-"/>
      <w:lvlJc w:val="left"/>
      <w:pPr>
        <w:ind w:left="1080" w:hanging="360"/>
      </w:pPr>
      <w:rPr>
        <w:rFonts w:ascii="Courier New" w:hAnsi="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9" w15:restartNumberingAfterBreak="0">
    <w:nsid w:val="7B024720"/>
    <w:multiLevelType w:val="hybridMultilevel"/>
    <w:tmpl w:val="7D10360A"/>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2"/>
  </w:num>
  <w:num w:numId="4">
    <w:abstractNumId w:val="44"/>
  </w:num>
  <w:num w:numId="5">
    <w:abstractNumId w:val="41"/>
  </w:num>
  <w:num w:numId="6">
    <w:abstractNumId w:val="27"/>
  </w:num>
  <w:num w:numId="7">
    <w:abstractNumId w:val="55"/>
  </w:num>
  <w:num w:numId="8">
    <w:abstractNumId w:val="38"/>
  </w:num>
  <w:num w:numId="9">
    <w:abstractNumId w:val="4"/>
  </w:num>
  <w:num w:numId="10">
    <w:abstractNumId w:val="43"/>
  </w:num>
  <w:num w:numId="11">
    <w:abstractNumId w:val="32"/>
  </w:num>
  <w:num w:numId="12">
    <w:abstractNumId w:val="12"/>
  </w:num>
  <w:num w:numId="13">
    <w:abstractNumId w:val="30"/>
  </w:num>
  <w:num w:numId="14">
    <w:abstractNumId w:val="36"/>
  </w:num>
  <w:num w:numId="15">
    <w:abstractNumId w:val="37"/>
  </w:num>
  <w:num w:numId="16">
    <w:abstractNumId w:val="6"/>
  </w:num>
  <w:num w:numId="17">
    <w:abstractNumId w:val="51"/>
  </w:num>
  <w:num w:numId="18">
    <w:abstractNumId w:val="20"/>
  </w:num>
  <w:num w:numId="19">
    <w:abstractNumId w:val="52"/>
  </w:num>
  <w:num w:numId="20">
    <w:abstractNumId w:val="9"/>
  </w:num>
  <w:num w:numId="21">
    <w:abstractNumId w:val="3"/>
  </w:num>
  <w:num w:numId="22">
    <w:abstractNumId w:val="22"/>
  </w:num>
  <w:num w:numId="23">
    <w:abstractNumId w:val="40"/>
  </w:num>
  <w:num w:numId="24">
    <w:abstractNumId w:val="28"/>
  </w:num>
  <w:num w:numId="25">
    <w:abstractNumId w:val="53"/>
  </w:num>
  <w:num w:numId="26">
    <w:abstractNumId w:val="57"/>
  </w:num>
  <w:num w:numId="27">
    <w:abstractNumId w:val="19"/>
  </w:num>
  <w:num w:numId="28">
    <w:abstractNumId w:val="0"/>
  </w:num>
  <w:num w:numId="29">
    <w:abstractNumId w:val="17"/>
  </w:num>
  <w:num w:numId="30">
    <w:abstractNumId w:val="58"/>
  </w:num>
  <w:num w:numId="31">
    <w:abstractNumId w:val="23"/>
  </w:num>
  <w:num w:numId="32">
    <w:abstractNumId w:val="11"/>
  </w:num>
  <w:num w:numId="33">
    <w:abstractNumId w:val="21"/>
  </w:num>
  <w:num w:numId="34">
    <w:abstractNumId w:val="26"/>
  </w:num>
  <w:num w:numId="35">
    <w:abstractNumId w:val="2"/>
  </w:num>
  <w:num w:numId="36">
    <w:abstractNumId w:val="24"/>
  </w:num>
  <w:num w:numId="37">
    <w:abstractNumId w:val="33"/>
  </w:num>
  <w:num w:numId="38">
    <w:abstractNumId w:val="18"/>
  </w:num>
  <w:num w:numId="39">
    <w:abstractNumId w:val="13"/>
  </w:num>
  <w:num w:numId="40">
    <w:abstractNumId w:val="15"/>
  </w:num>
  <w:num w:numId="41">
    <w:abstractNumId w:val="56"/>
  </w:num>
  <w:num w:numId="42">
    <w:abstractNumId w:val="48"/>
  </w:num>
  <w:num w:numId="43">
    <w:abstractNumId w:val="49"/>
  </w:num>
  <w:num w:numId="44">
    <w:abstractNumId w:val="8"/>
  </w:num>
  <w:num w:numId="45">
    <w:abstractNumId w:val="14"/>
  </w:num>
  <w:num w:numId="46">
    <w:abstractNumId w:val="54"/>
  </w:num>
  <w:num w:numId="47">
    <w:abstractNumId w:val="50"/>
  </w:num>
  <w:num w:numId="48">
    <w:abstractNumId w:val="47"/>
  </w:num>
  <w:num w:numId="49">
    <w:abstractNumId w:val="31"/>
  </w:num>
  <w:num w:numId="50">
    <w:abstractNumId w:val="39"/>
  </w:num>
  <w:num w:numId="51">
    <w:abstractNumId w:val="5"/>
  </w:num>
  <w:num w:numId="52">
    <w:abstractNumId w:val="1"/>
  </w:num>
  <w:num w:numId="53">
    <w:abstractNumId w:val="59"/>
  </w:num>
  <w:num w:numId="54">
    <w:abstractNumId w:val="7"/>
  </w:num>
  <w:num w:numId="55">
    <w:abstractNumId w:val="45"/>
  </w:num>
  <w:num w:numId="56">
    <w:abstractNumId w:val="35"/>
  </w:num>
  <w:num w:numId="57">
    <w:abstractNumId w:val="16"/>
  </w:num>
  <w:num w:numId="58">
    <w:abstractNumId w:val="10"/>
  </w:num>
  <w:num w:numId="59">
    <w:abstractNumId w:val="46"/>
  </w:num>
  <w:num w:numId="60">
    <w:abstractNumId w:val="34"/>
  </w:num>
  <w:num w:numId="61">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DA5"/>
    <w:rsid w:val="000046BD"/>
    <w:rsid w:val="000112E2"/>
    <w:rsid w:val="00011C51"/>
    <w:rsid w:val="000164E0"/>
    <w:rsid w:val="00031727"/>
    <w:rsid w:val="00031901"/>
    <w:rsid w:val="0003218E"/>
    <w:rsid w:val="0003564A"/>
    <w:rsid w:val="0004178F"/>
    <w:rsid w:val="00046701"/>
    <w:rsid w:val="00050C35"/>
    <w:rsid w:val="000575F1"/>
    <w:rsid w:val="0006033F"/>
    <w:rsid w:val="0006295C"/>
    <w:rsid w:val="00071694"/>
    <w:rsid w:val="000770F2"/>
    <w:rsid w:val="00082266"/>
    <w:rsid w:val="00083A8D"/>
    <w:rsid w:val="00090248"/>
    <w:rsid w:val="00091BB1"/>
    <w:rsid w:val="00092762"/>
    <w:rsid w:val="00093455"/>
    <w:rsid w:val="000954CF"/>
    <w:rsid w:val="000B023D"/>
    <w:rsid w:val="000B1C9E"/>
    <w:rsid w:val="000B2360"/>
    <w:rsid w:val="000B2F56"/>
    <w:rsid w:val="000B3D24"/>
    <w:rsid w:val="000B47F8"/>
    <w:rsid w:val="000B5D6B"/>
    <w:rsid w:val="000C20A8"/>
    <w:rsid w:val="000C22C7"/>
    <w:rsid w:val="000C6190"/>
    <w:rsid w:val="000C78E1"/>
    <w:rsid w:val="000D318E"/>
    <w:rsid w:val="000D31B4"/>
    <w:rsid w:val="000E3269"/>
    <w:rsid w:val="000E4237"/>
    <w:rsid w:val="000E5A99"/>
    <w:rsid w:val="000F0F91"/>
    <w:rsid w:val="000F45CD"/>
    <w:rsid w:val="000F5415"/>
    <w:rsid w:val="001024D4"/>
    <w:rsid w:val="001056C7"/>
    <w:rsid w:val="001075AF"/>
    <w:rsid w:val="00110E30"/>
    <w:rsid w:val="00115A15"/>
    <w:rsid w:val="00120326"/>
    <w:rsid w:val="0012448F"/>
    <w:rsid w:val="001269B3"/>
    <w:rsid w:val="001305CB"/>
    <w:rsid w:val="00132FB2"/>
    <w:rsid w:val="0013703D"/>
    <w:rsid w:val="0014314D"/>
    <w:rsid w:val="00143ABF"/>
    <w:rsid w:val="00147C05"/>
    <w:rsid w:val="001529E5"/>
    <w:rsid w:val="00160214"/>
    <w:rsid w:val="00161526"/>
    <w:rsid w:val="00163272"/>
    <w:rsid w:val="00164D7F"/>
    <w:rsid w:val="00171B74"/>
    <w:rsid w:val="00177478"/>
    <w:rsid w:val="00180296"/>
    <w:rsid w:val="001979E0"/>
    <w:rsid w:val="001A6012"/>
    <w:rsid w:val="001A661E"/>
    <w:rsid w:val="001B5CD5"/>
    <w:rsid w:val="001C0F48"/>
    <w:rsid w:val="001C1137"/>
    <w:rsid w:val="001D1036"/>
    <w:rsid w:val="001E2922"/>
    <w:rsid w:val="001E4547"/>
    <w:rsid w:val="001E4E7C"/>
    <w:rsid w:val="001F33DD"/>
    <w:rsid w:val="001F457D"/>
    <w:rsid w:val="00200D93"/>
    <w:rsid w:val="00207213"/>
    <w:rsid w:val="00210CD2"/>
    <w:rsid w:val="002110E9"/>
    <w:rsid w:val="00213963"/>
    <w:rsid w:val="002168B7"/>
    <w:rsid w:val="00217249"/>
    <w:rsid w:val="00217C2E"/>
    <w:rsid w:val="002209B6"/>
    <w:rsid w:val="0022429A"/>
    <w:rsid w:val="00224E38"/>
    <w:rsid w:val="002261B2"/>
    <w:rsid w:val="0023148B"/>
    <w:rsid w:val="00232327"/>
    <w:rsid w:val="00233868"/>
    <w:rsid w:val="002365B7"/>
    <w:rsid w:val="00241EA8"/>
    <w:rsid w:val="00241F0C"/>
    <w:rsid w:val="00251CAC"/>
    <w:rsid w:val="0025422C"/>
    <w:rsid w:val="00255309"/>
    <w:rsid w:val="0026361A"/>
    <w:rsid w:val="00264A07"/>
    <w:rsid w:val="00265BCE"/>
    <w:rsid w:val="00270A1C"/>
    <w:rsid w:val="00271FA8"/>
    <w:rsid w:val="00282264"/>
    <w:rsid w:val="0028579F"/>
    <w:rsid w:val="002868B2"/>
    <w:rsid w:val="00290946"/>
    <w:rsid w:val="002910DC"/>
    <w:rsid w:val="0029679E"/>
    <w:rsid w:val="002A09FF"/>
    <w:rsid w:val="002A7A40"/>
    <w:rsid w:val="002B2B75"/>
    <w:rsid w:val="002B3E3D"/>
    <w:rsid w:val="002D5D7C"/>
    <w:rsid w:val="002D7C09"/>
    <w:rsid w:val="002D7ED3"/>
    <w:rsid w:val="002E10E8"/>
    <w:rsid w:val="002E145D"/>
    <w:rsid w:val="002E221F"/>
    <w:rsid w:val="002F4748"/>
    <w:rsid w:val="003028AA"/>
    <w:rsid w:val="0030292A"/>
    <w:rsid w:val="003208F8"/>
    <w:rsid w:val="0032308D"/>
    <w:rsid w:val="0033198C"/>
    <w:rsid w:val="003377C0"/>
    <w:rsid w:val="00341312"/>
    <w:rsid w:val="003431CD"/>
    <w:rsid w:val="00353DE2"/>
    <w:rsid w:val="00357DA5"/>
    <w:rsid w:val="003734FC"/>
    <w:rsid w:val="003764C8"/>
    <w:rsid w:val="00381364"/>
    <w:rsid w:val="003842E1"/>
    <w:rsid w:val="00387937"/>
    <w:rsid w:val="0039271D"/>
    <w:rsid w:val="00392C60"/>
    <w:rsid w:val="00394000"/>
    <w:rsid w:val="003A6BB2"/>
    <w:rsid w:val="003A7887"/>
    <w:rsid w:val="003B1E35"/>
    <w:rsid w:val="003C1F7A"/>
    <w:rsid w:val="003C447D"/>
    <w:rsid w:val="003C4796"/>
    <w:rsid w:val="003C533C"/>
    <w:rsid w:val="003C5702"/>
    <w:rsid w:val="003C6D90"/>
    <w:rsid w:val="003C7029"/>
    <w:rsid w:val="003D3C60"/>
    <w:rsid w:val="003D4BBB"/>
    <w:rsid w:val="003D61E1"/>
    <w:rsid w:val="003D6926"/>
    <w:rsid w:val="003E14AF"/>
    <w:rsid w:val="003E3339"/>
    <w:rsid w:val="003E5784"/>
    <w:rsid w:val="003E6D7A"/>
    <w:rsid w:val="003F441F"/>
    <w:rsid w:val="003F6028"/>
    <w:rsid w:val="003F6740"/>
    <w:rsid w:val="00405ECD"/>
    <w:rsid w:val="004062A0"/>
    <w:rsid w:val="00415A01"/>
    <w:rsid w:val="00434E7D"/>
    <w:rsid w:val="004402A6"/>
    <w:rsid w:val="00442262"/>
    <w:rsid w:val="00443863"/>
    <w:rsid w:val="004468A9"/>
    <w:rsid w:val="00451E87"/>
    <w:rsid w:val="00452154"/>
    <w:rsid w:val="00454F18"/>
    <w:rsid w:val="004669F7"/>
    <w:rsid w:val="004726EF"/>
    <w:rsid w:val="004766C9"/>
    <w:rsid w:val="00482B27"/>
    <w:rsid w:val="0048716E"/>
    <w:rsid w:val="004916ED"/>
    <w:rsid w:val="00494CDD"/>
    <w:rsid w:val="00496DC6"/>
    <w:rsid w:val="004B13F3"/>
    <w:rsid w:val="004C0259"/>
    <w:rsid w:val="004D1165"/>
    <w:rsid w:val="004D46F4"/>
    <w:rsid w:val="004E1ABC"/>
    <w:rsid w:val="004E5F7B"/>
    <w:rsid w:val="004F1B92"/>
    <w:rsid w:val="004F2501"/>
    <w:rsid w:val="00511721"/>
    <w:rsid w:val="00527C2A"/>
    <w:rsid w:val="00530445"/>
    <w:rsid w:val="00533BB1"/>
    <w:rsid w:val="00537D37"/>
    <w:rsid w:val="005439DB"/>
    <w:rsid w:val="00545A12"/>
    <w:rsid w:val="0055586A"/>
    <w:rsid w:val="00556712"/>
    <w:rsid w:val="0056137E"/>
    <w:rsid w:val="00567588"/>
    <w:rsid w:val="00567F15"/>
    <w:rsid w:val="005738ED"/>
    <w:rsid w:val="005800F1"/>
    <w:rsid w:val="005876D8"/>
    <w:rsid w:val="005900E2"/>
    <w:rsid w:val="0059301F"/>
    <w:rsid w:val="005A2048"/>
    <w:rsid w:val="005A2116"/>
    <w:rsid w:val="005A2520"/>
    <w:rsid w:val="005A3136"/>
    <w:rsid w:val="005A63F3"/>
    <w:rsid w:val="005A6CD2"/>
    <w:rsid w:val="005B4915"/>
    <w:rsid w:val="005C11C3"/>
    <w:rsid w:val="005C22C1"/>
    <w:rsid w:val="005C618B"/>
    <w:rsid w:val="005C7DD9"/>
    <w:rsid w:val="005D31D9"/>
    <w:rsid w:val="005D500C"/>
    <w:rsid w:val="005D57E0"/>
    <w:rsid w:val="005E0AC0"/>
    <w:rsid w:val="005E2ED4"/>
    <w:rsid w:val="005E3D36"/>
    <w:rsid w:val="005E4439"/>
    <w:rsid w:val="0060212B"/>
    <w:rsid w:val="006030AB"/>
    <w:rsid w:val="00605972"/>
    <w:rsid w:val="00610874"/>
    <w:rsid w:val="00615279"/>
    <w:rsid w:val="00620131"/>
    <w:rsid w:val="00620DBA"/>
    <w:rsid w:val="00626CC3"/>
    <w:rsid w:val="0063523C"/>
    <w:rsid w:val="00640A46"/>
    <w:rsid w:val="0064326B"/>
    <w:rsid w:val="00646E43"/>
    <w:rsid w:val="0064707F"/>
    <w:rsid w:val="00670906"/>
    <w:rsid w:val="00671787"/>
    <w:rsid w:val="00674E69"/>
    <w:rsid w:val="00683B84"/>
    <w:rsid w:val="0069050E"/>
    <w:rsid w:val="006B0070"/>
    <w:rsid w:val="006B1B22"/>
    <w:rsid w:val="006B568F"/>
    <w:rsid w:val="006F4964"/>
    <w:rsid w:val="006F4F3A"/>
    <w:rsid w:val="00702392"/>
    <w:rsid w:val="00710E25"/>
    <w:rsid w:val="00711769"/>
    <w:rsid w:val="00712E8F"/>
    <w:rsid w:val="0072281B"/>
    <w:rsid w:val="00723E59"/>
    <w:rsid w:val="007330BB"/>
    <w:rsid w:val="007330C5"/>
    <w:rsid w:val="007379ED"/>
    <w:rsid w:val="007436A7"/>
    <w:rsid w:val="0074527F"/>
    <w:rsid w:val="00745335"/>
    <w:rsid w:val="00747A15"/>
    <w:rsid w:val="0075174F"/>
    <w:rsid w:val="00753164"/>
    <w:rsid w:val="00756B06"/>
    <w:rsid w:val="00756F9B"/>
    <w:rsid w:val="00760678"/>
    <w:rsid w:val="0076245D"/>
    <w:rsid w:val="007630E9"/>
    <w:rsid w:val="00763FB6"/>
    <w:rsid w:val="00764FE7"/>
    <w:rsid w:val="007656D7"/>
    <w:rsid w:val="00780D76"/>
    <w:rsid w:val="0078319B"/>
    <w:rsid w:val="0078348F"/>
    <w:rsid w:val="00784508"/>
    <w:rsid w:val="0079475F"/>
    <w:rsid w:val="007B0872"/>
    <w:rsid w:val="007C2021"/>
    <w:rsid w:val="007C2673"/>
    <w:rsid w:val="007C5DA4"/>
    <w:rsid w:val="007C7B01"/>
    <w:rsid w:val="007D0F82"/>
    <w:rsid w:val="007D5BB2"/>
    <w:rsid w:val="007D6008"/>
    <w:rsid w:val="007D6417"/>
    <w:rsid w:val="007D7EDD"/>
    <w:rsid w:val="007E52CD"/>
    <w:rsid w:val="007E7D16"/>
    <w:rsid w:val="00801607"/>
    <w:rsid w:val="00803F85"/>
    <w:rsid w:val="008125B5"/>
    <w:rsid w:val="00816082"/>
    <w:rsid w:val="00822F26"/>
    <w:rsid w:val="00826323"/>
    <w:rsid w:val="00827643"/>
    <w:rsid w:val="00831559"/>
    <w:rsid w:val="00844F76"/>
    <w:rsid w:val="008529DE"/>
    <w:rsid w:val="0087357F"/>
    <w:rsid w:val="00873860"/>
    <w:rsid w:val="00874CEA"/>
    <w:rsid w:val="00880553"/>
    <w:rsid w:val="00887675"/>
    <w:rsid w:val="008905FD"/>
    <w:rsid w:val="0089167C"/>
    <w:rsid w:val="0089207A"/>
    <w:rsid w:val="008931C3"/>
    <w:rsid w:val="008943F4"/>
    <w:rsid w:val="008963C0"/>
    <w:rsid w:val="008967B5"/>
    <w:rsid w:val="008A0D1F"/>
    <w:rsid w:val="008A34DF"/>
    <w:rsid w:val="008A3B13"/>
    <w:rsid w:val="008A445A"/>
    <w:rsid w:val="008A5689"/>
    <w:rsid w:val="008B246A"/>
    <w:rsid w:val="008C0A99"/>
    <w:rsid w:val="008C2F62"/>
    <w:rsid w:val="008C370C"/>
    <w:rsid w:val="008C4355"/>
    <w:rsid w:val="008C791A"/>
    <w:rsid w:val="008D3353"/>
    <w:rsid w:val="008E031F"/>
    <w:rsid w:val="008E405C"/>
    <w:rsid w:val="008E77F7"/>
    <w:rsid w:val="008F1D94"/>
    <w:rsid w:val="008F3D7F"/>
    <w:rsid w:val="00903347"/>
    <w:rsid w:val="00906F9A"/>
    <w:rsid w:val="00907052"/>
    <w:rsid w:val="00912E5C"/>
    <w:rsid w:val="00921386"/>
    <w:rsid w:val="0093073E"/>
    <w:rsid w:val="00940778"/>
    <w:rsid w:val="00940B84"/>
    <w:rsid w:val="009638AB"/>
    <w:rsid w:val="00972BE1"/>
    <w:rsid w:val="009753FD"/>
    <w:rsid w:val="009761AB"/>
    <w:rsid w:val="009827D8"/>
    <w:rsid w:val="00983EBF"/>
    <w:rsid w:val="00984C8A"/>
    <w:rsid w:val="00985DE6"/>
    <w:rsid w:val="00993849"/>
    <w:rsid w:val="00993A0A"/>
    <w:rsid w:val="009A5E35"/>
    <w:rsid w:val="009A6D07"/>
    <w:rsid w:val="009A71DB"/>
    <w:rsid w:val="009B2D74"/>
    <w:rsid w:val="009B535B"/>
    <w:rsid w:val="009B5628"/>
    <w:rsid w:val="009B5AC2"/>
    <w:rsid w:val="009B72A6"/>
    <w:rsid w:val="009C2491"/>
    <w:rsid w:val="009C24F0"/>
    <w:rsid w:val="009C4086"/>
    <w:rsid w:val="009D1EC1"/>
    <w:rsid w:val="009E2D0B"/>
    <w:rsid w:val="009E47AA"/>
    <w:rsid w:val="009E788A"/>
    <w:rsid w:val="009E7AAA"/>
    <w:rsid w:val="009F08C9"/>
    <w:rsid w:val="009F2069"/>
    <w:rsid w:val="009F320D"/>
    <w:rsid w:val="00A01703"/>
    <w:rsid w:val="00A0539E"/>
    <w:rsid w:val="00A0552B"/>
    <w:rsid w:val="00A06C65"/>
    <w:rsid w:val="00A1036D"/>
    <w:rsid w:val="00A10891"/>
    <w:rsid w:val="00A10EF8"/>
    <w:rsid w:val="00A11AA1"/>
    <w:rsid w:val="00A152BB"/>
    <w:rsid w:val="00A20B5E"/>
    <w:rsid w:val="00A20F21"/>
    <w:rsid w:val="00A220C7"/>
    <w:rsid w:val="00A250B0"/>
    <w:rsid w:val="00A25461"/>
    <w:rsid w:val="00A26AA5"/>
    <w:rsid w:val="00A31C06"/>
    <w:rsid w:val="00A335C0"/>
    <w:rsid w:val="00A338A6"/>
    <w:rsid w:val="00A406C2"/>
    <w:rsid w:val="00A4167F"/>
    <w:rsid w:val="00A4592C"/>
    <w:rsid w:val="00A476B4"/>
    <w:rsid w:val="00A47F22"/>
    <w:rsid w:val="00A50EFF"/>
    <w:rsid w:val="00A54519"/>
    <w:rsid w:val="00A649BF"/>
    <w:rsid w:val="00A7395D"/>
    <w:rsid w:val="00A7494B"/>
    <w:rsid w:val="00A77D0D"/>
    <w:rsid w:val="00A8192C"/>
    <w:rsid w:val="00A82A0A"/>
    <w:rsid w:val="00A84B2D"/>
    <w:rsid w:val="00A84DC5"/>
    <w:rsid w:val="00A87177"/>
    <w:rsid w:val="00A90770"/>
    <w:rsid w:val="00A9270A"/>
    <w:rsid w:val="00A9635D"/>
    <w:rsid w:val="00A96D9E"/>
    <w:rsid w:val="00AA01DF"/>
    <w:rsid w:val="00AA6FF4"/>
    <w:rsid w:val="00AB21FB"/>
    <w:rsid w:val="00AB5082"/>
    <w:rsid w:val="00AB5DD3"/>
    <w:rsid w:val="00AC5E98"/>
    <w:rsid w:val="00AD031B"/>
    <w:rsid w:val="00AE30DC"/>
    <w:rsid w:val="00AE71DE"/>
    <w:rsid w:val="00AF3862"/>
    <w:rsid w:val="00AF6403"/>
    <w:rsid w:val="00B01574"/>
    <w:rsid w:val="00B01747"/>
    <w:rsid w:val="00B16BAA"/>
    <w:rsid w:val="00B22B3E"/>
    <w:rsid w:val="00B27D6E"/>
    <w:rsid w:val="00B318B3"/>
    <w:rsid w:val="00B354FD"/>
    <w:rsid w:val="00B4392F"/>
    <w:rsid w:val="00B47A6F"/>
    <w:rsid w:val="00B514A3"/>
    <w:rsid w:val="00B543DF"/>
    <w:rsid w:val="00B55AE0"/>
    <w:rsid w:val="00B560FE"/>
    <w:rsid w:val="00B56D0E"/>
    <w:rsid w:val="00B63060"/>
    <w:rsid w:val="00B631DD"/>
    <w:rsid w:val="00B67047"/>
    <w:rsid w:val="00B82C9C"/>
    <w:rsid w:val="00B82DFA"/>
    <w:rsid w:val="00B84308"/>
    <w:rsid w:val="00B85716"/>
    <w:rsid w:val="00B87154"/>
    <w:rsid w:val="00B910EB"/>
    <w:rsid w:val="00B91244"/>
    <w:rsid w:val="00B935EB"/>
    <w:rsid w:val="00BA27C9"/>
    <w:rsid w:val="00BA302D"/>
    <w:rsid w:val="00BA6264"/>
    <w:rsid w:val="00BB62FD"/>
    <w:rsid w:val="00BC4A6C"/>
    <w:rsid w:val="00BC7F07"/>
    <w:rsid w:val="00BD21E8"/>
    <w:rsid w:val="00BD2DD7"/>
    <w:rsid w:val="00BD3A2A"/>
    <w:rsid w:val="00BD755A"/>
    <w:rsid w:val="00BF15BF"/>
    <w:rsid w:val="00BF2BFA"/>
    <w:rsid w:val="00BF3D08"/>
    <w:rsid w:val="00BF72A6"/>
    <w:rsid w:val="00C05F85"/>
    <w:rsid w:val="00C104ED"/>
    <w:rsid w:val="00C12ED7"/>
    <w:rsid w:val="00C17EE3"/>
    <w:rsid w:val="00C27D17"/>
    <w:rsid w:val="00C31BA2"/>
    <w:rsid w:val="00C33C0F"/>
    <w:rsid w:val="00C3446A"/>
    <w:rsid w:val="00C42CD9"/>
    <w:rsid w:val="00C54DD1"/>
    <w:rsid w:val="00C666F6"/>
    <w:rsid w:val="00C70B0A"/>
    <w:rsid w:val="00C727CA"/>
    <w:rsid w:val="00C93061"/>
    <w:rsid w:val="00C94978"/>
    <w:rsid w:val="00C96D66"/>
    <w:rsid w:val="00C96F54"/>
    <w:rsid w:val="00C97621"/>
    <w:rsid w:val="00CA082D"/>
    <w:rsid w:val="00CA0DB6"/>
    <w:rsid w:val="00CB4511"/>
    <w:rsid w:val="00CC5341"/>
    <w:rsid w:val="00CE10EA"/>
    <w:rsid w:val="00CE152F"/>
    <w:rsid w:val="00CE5F0B"/>
    <w:rsid w:val="00CE637A"/>
    <w:rsid w:val="00CE67D7"/>
    <w:rsid w:val="00CE71FE"/>
    <w:rsid w:val="00CE7DEA"/>
    <w:rsid w:val="00CF11ED"/>
    <w:rsid w:val="00CF39E3"/>
    <w:rsid w:val="00CF61DD"/>
    <w:rsid w:val="00D00540"/>
    <w:rsid w:val="00D012DA"/>
    <w:rsid w:val="00D03D48"/>
    <w:rsid w:val="00D13442"/>
    <w:rsid w:val="00D13FE8"/>
    <w:rsid w:val="00D15EE0"/>
    <w:rsid w:val="00D17D8C"/>
    <w:rsid w:val="00D27174"/>
    <w:rsid w:val="00D325C5"/>
    <w:rsid w:val="00D32EE4"/>
    <w:rsid w:val="00D34955"/>
    <w:rsid w:val="00D41612"/>
    <w:rsid w:val="00D42A2B"/>
    <w:rsid w:val="00D430DE"/>
    <w:rsid w:val="00D50B86"/>
    <w:rsid w:val="00D52388"/>
    <w:rsid w:val="00D542FD"/>
    <w:rsid w:val="00D54C4B"/>
    <w:rsid w:val="00D55BD3"/>
    <w:rsid w:val="00D63368"/>
    <w:rsid w:val="00D738E5"/>
    <w:rsid w:val="00D8327A"/>
    <w:rsid w:val="00D83772"/>
    <w:rsid w:val="00D85C57"/>
    <w:rsid w:val="00D97E9A"/>
    <w:rsid w:val="00DA1168"/>
    <w:rsid w:val="00DA7108"/>
    <w:rsid w:val="00DB2E37"/>
    <w:rsid w:val="00DB6DCA"/>
    <w:rsid w:val="00DC48FB"/>
    <w:rsid w:val="00DC580C"/>
    <w:rsid w:val="00DE64E8"/>
    <w:rsid w:val="00DE6951"/>
    <w:rsid w:val="00DF16B5"/>
    <w:rsid w:val="00DF6810"/>
    <w:rsid w:val="00E07A31"/>
    <w:rsid w:val="00E222CA"/>
    <w:rsid w:val="00E2511E"/>
    <w:rsid w:val="00E30B9D"/>
    <w:rsid w:val="00E31B32"/>
    <w:rsid w:val="00E31F5D"/>
    <w:rsid w:val="00E34D2F"/>
    <w:rsid w:val="00E4006F"/>
    <w:rsid w:val="00E4223E"/>
    <w:rsid w:val="00E462DF"/>
    <w:rsid w:val="00E50441"/>
    <w:rsid w:val="00E51EAB"/>
    <w:rsid w:val="00E521DD"/>
    <w:rsid w:val="00E56EBC"/>
    <w:rsid w:val="00E64BB8"/>
    <w:rsid w:val="00E650E3"/>
    <w:rsid w:val="00E66B41"/>
    <w:rsid w:val="00E729E5"/>
    <w:rsid w:val="00E761ED"/>
    <w:rsid w:val="00E8034F"/>
    <w:rsid w:val="00E81748"/>
    <w:rsid w:val="00EA0F14"/>
    <w:rsid w:val="00EA48A2"/>
    <w:rsid w:val="00EA4FA1"/>
    <w:rsid w:val="00EA7EAA"/>
    <w:rsid w:val="00EB1853"/>
    <w:rsid w:val="00EB1FC7"/>
    <w:rsid w:val="00EB7EF2"/>
    <w:rsid w:val="00EC209E"/>
    <w:rsid w:val="00EC39C0"/>
    <w:rsid w:val="00EC3AC7"/>
    <w:rsid w:val="00EC53F9"/>
    <w:rsid w:val="00EC6B0E"/>
    <w:rsid w:val="00EC7A1F"/>
    <w:rsid w:val="00ED6313"/>
    <w:rsid w:val="00EE0E88"/>
    <w:rsid w:val="00EF301F"/>
    <w:rsid w:val="00EF4246"/>
    <w:rsid w:val="00F03B99"/>
    <w:rsid w:val="00F216F5"/>
    <w:rsid w:val="00F3344A"/>
    <w:rsid w:val="00F34783"/>
    <w:rsid w:val="00F35AD2"/>
    <w:rsid w:val="00F36669"/>
    <w:rsid w:val="00F45078"/>
    <w:rsid w:val="00F47730"/>
    <w:rsid w:val="00F52CB7"/>
    <w:rsid w:val="00F52F93"/>
    <w:rsid w:val="00F54153"/>
    <w:rsid w:val="00F62145"/>
    <w:rsid w:val="00F627D1"/>
    <w:rsid w:val="00F73C0E"/>
    <w:rsid w:val="00F75315"/>
    <w:rsid w:val="00F76828"/>
    <w:rsid w:val="00F91E52"/>
    <w:rsid w:val="00F920E4"/>
    <w:rsid w:val="00F92D68"/>
    <w:rsid w:val="00F9475A"/>
    <w:rsid w:val="00F955CF"/>
    <w:rsid w:val="00F97648"/>
    <w:rsid w:val="00F97E27"/>
    <w:rsid w:val="00FA4DAD"/>
    <w:rsid w:val="00FA505B"/>
    <w:rsid w:val="00FB02EC"/>
    <w:rsid w:val="00FB0DED"/>
    <w:rsid w:val="00FB1B46"/>
    <w:rsid w:val="00FB5D15"/>
    <w:rsid w:val="00FB5F4D"/>
    <w:rsid w:val="00FB61B9"/>
    <w:rsid w:val="00FC7F93"/>
    <w:rsid w:val="00FD0478"/>
    <w:rsid w:val="00FD19B8"/>
    <w:rsid w:val="00FD42F0"/>
    <w:rsid w:val="00FD5038"/>
    <w:rsid w:val="00FD7B6B"/>
    <w:rsid w:val="00FE1F27"/>
    <w:rsid w:val="00FE5F0B"/>
    <w:rsid w:val="00FF79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E90A7"/>
  <w15:docId w15:val="{FABF7F4A-17E2-4C2F-BC56-6FB48B14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bg-BG"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0A8"/>
    <w:pPr>
      <w:spacing w:line="240" w:lineRule="atLeast"/>
    </w:pPr>
    <w:rPr>
      <w:szCs w:val="20"/>
      <w:lang w:val="en-GB"/>
    </w:rPr>
  </w:style>
  <w:style w:type="paragraph" w:styleId="Heading1">
    <w:name w:val="heading 1"/>
    <w:basedOn w:val="Normal"/>
    <w:next w:val="Normal"/>
    <w:link w:val="Heading1Char"/>
    <w:qFormat/>
    <w:rsid w:val="00912E5C"/>
    <w:pPr>
      <w:keepNext/>
      <w:tabs>
        <w:tab w:val="left" w:pos="709"/>
      </w:tabs>
      <w:autoSpaceDE w:val="0"/>
      <w:autoSpaceDN w:val="0"/>
      <w:adjustRightInd w:val="0"/>
      <w:spacing w:before="120"/>
      <w:jc w:val="left"/>
      <w:outlineLvl w:val="0"/>
    </w:pPr>
    <w:rPr>
      <w:b/>
      <w:color w:val="000000"/>
      <w:spacing w:val="6"/>
      <w:szCs w:val="24"/>
      <w:lang w:val="bg-BG" w:eastAsia="bg-BG"/>
    </w:rPr>
  </w:style>
  <w:style w:type="paragraph" w:styleId="Heading2">
    <w:name w:val="heading 2"/>
    <w:basedOn w:val="Normal"/>
    <w:next w:val="Normal"/>
    <w:link w:val="Heading2Char"/>
    <w:uiPriority w:val="9"/>
    <w:unhideWhenUsed/>
    <w:qFormat/>
    <w:rsid w:val="007D5B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next w:val="Normal"/>
    <w:link w:val="Heading3Char"/>
    <w:autoRedefine/>
    <w:uiPriority w:val="9"/>
    <w:unhideWhenUsed/>
    <w:qFormat/>
    <w:rsid w:val="00357DA5"/>
    <w:pPr>
      <w:keepNext/>
      <w:tabs>
        <w:tab w:val="left" w:pos="709"/>
        <w:tab w:val="num" w:pos="993"/>
      </w:tabs>
      <w:autoSpaceDE w:val="0"/>
      <w:autoSpaceDN w:val="0"/>
      <w:adjustRightInd w:val="0"/>
      <w:ind w:left="1650" w:hanging="1083"/>
      <w:contextualSpacing w:val="0"/>
      <w:outlineLvl w:val="2"/>
    </w:pPr>
    <w:rPr>
      <w:rFonts w:eastAsia="Calibri"/>
      <w:b/>
      <w:color w:val="000000"/>
      <w:spacing w:val="6"/>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7DA5"/>
    <w:rPr>
      <w:rFonts w:eastAsia="Calibri"/>
      <w:b/>
      <w:color w:val="000000"/>
      <w:spacing w:val="6"/>
      <w:lang w:eastAsia="bg-BG"/>
    </w:rPr>
  </w:style>
  <w:style w:type="paragraph" w:styleId="ListParagraph">
    <w:name w:val="List Paragraph"/>
    <w:basedOn w:val="Normal"/>
    <w:uiPriority w:val="34"/>
    <w:qFormat/>
    <w:rsid w:val="00357DA5"/>
    <w:pPr>
      <w:ind w:left="720"/>
      <w:contextualSpacing/>
    </w:pPr>
  </w:style>
  <w:style w:type="paragraph" w:styleId="Header">
    <w:name w:val="header"/>
    <w:basedOn w:val="Normal"/>
    <w:link w:val="HeaderChar"/>
    <w:uiPriority w:val="99"/>
    <w:unhideWhenUsed/>
    <w:rsid w:val="00357D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7DA5"/>
    <w:rPr>
      <w:szCs w:val="20"/>
      <w:lang w:val="en-GB"/>
    </w:rPr>
  </w:style>
  <w:style w:type="paragraph" w:styleId="Footer">
    <w:name w:val="footer"/>
    <w:basedOn w:val="Normal"/>
    <w:link w:val="FooterChar"/>
    <w:uiPriority w:val="99"/>
    <w:unhideWhenUsed/>
    <w:rsid w:val="00357D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7DA5"/>
    <w:rPr>
      <w:szCs w:val="20"/>
      <w:lang w:val="en-GB"/>
    </w:rPr>
  </w:style>
  <w:style w:type="paragraph" w:styleId="BalloonText">
    <w:name w:val="Balloon Text"/>
    <w:basedOn w:val="Normal"/>
    <w:link w:val="BalloonTextChar"/>
    <w:uiPriority w:val="99"/>
    <w:semiHidden/>
    <w:unhideWhenUsed/>
    <w:rsid w:val="00357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A5"/>
    <w:rPr>
      <w:rFonts w:ascii="Tahoma" w:hAnsi="Tahoma" w:cs="Tahoma"/>
      <w:sz w:val="16"/>
      <w:szCs w:val="16"/>
      <w:lang w:val="en-GB"/>
    </w:rPr>
  </w:style>
  <w:style w:type="character" w:styleId="Hyperlink">
    <w:name w:val="Hyperlink"/>
    <w:basedOn w:val="DefaultParagraphFont"/>
    <w:uiPriority w:val="99"/>
    <w:unhideWhenUsed/>
    <w:rsid w:val="002D7ED3"/>
    <w:rPr>
      <w:color w:val="0000FF" w:themeColor="hyperlink"/>
      <w:u w:val="single"/>
    </w:rPr>
  </w:style>
  <w:style w:type="character" w:customStyle="1" w:styleId="Heading1Char">
    <w:name w:val="Heading 1 Char"/>
    <w:basedOn w:val="DefaultParagraphFont"/>
    <w:link w:val="Heading1"/>
    <w:rsid w:val="00912E5C"/>
    <w:rPr>
      <w:b/>
      <w:color w:val="000000"/>
      <w:spacing w:val="6"/>
      <w:lang w:eastAsia="bg-BG"/>
    </w:rPr>
  </w:style>
  <w:style w:type="character" w:customStyle="1" w:styleId="Heading2Char">
    <w:name w:val="Heading 2 Char"/>
    <w:basedOn w:val="DefaultParagraphFont"/>
    <w:link w:val="Heading2"/>
    <w:uiPriority w:val="9"/>
    <w:rsid w:val="007D5BB2"/>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091BB1"/>
    <w:pPr>
      <w:spacing w:after="0" w:line="240" w:lineRule="auto"/>
    </w:pPr>
    <w:rPr>
      <w:sz w:val="20"/>
    </w:rPr>
  </w:style>
  <w:style w:type="character" w:customStyle="1" w:styleId="FootnoteTextChar">
    <w:name w:val="Footnote Text Char"/>
    <w:basedOn w:val="DefaultParagraphFont"/>
    <w:link w:val="FootnoteText"/>
    <w:uiPriority w:val="99"/>
    <w:semiHidden/>
    <w:rsid w:val="00091BB1"/>
    <w:rPr>
      <w:sz w:val="20"/>
      <w:szCs w:val="20"/>
      <w:lang w:val="en-GB"/>
    </w:rPr>
  </w:style>
  <w:style w:type="character" w:styleId="FootnoteReference">
    <w:name w:val="footnote reference"/>
    <w:aliases w:val="Footnote"/>
    <w:rsid w:val="00091BB1"/>
    <w:rPr>
      <w:rFonts w:cs="Times New Roman"/>
      <w:shd w:val="clear" w:color="auto" w:fill="auto"/>
      <w:vertAlign w:val="superscript"/>
    </w:rPr>
  </w:style>
  <w:style w:type="paragraph" w:styleId="TOCHeading">
    <w:name w:val="TOC Heading"/>
    <w:basedOn w:val="Heading1"/>
    <w:next w:val="Normal"/>
    <w:uiPriority w:val="39"/>
    <w:unhideWhenUsed/>
    <w:qFormat/>
    <w:rsid w:val="00F3344A"/>
    <w:pPr>
      <w:spacing w:line="276" w:lineRule="auto"/>
      <w:outlineLvl w:val="9"/>
    </w:pPr>
    <w:rPr>
      <w:lang w:val="en-US" w:eastAsia="ja-JP"/>
    </w:rPr>
  </w:style>
  <w:style w:type="paragraph" w:styleId="TOC1">
    <w:name w:val="toc 1"/>
    <w:basedOn w:val="Normal"/>
    <w:next w:val="Normal"/>
    <w:autoRedefine/>
    <w:uiPriority w:val="39"/>
    <w:unhideWhenUsed/>
    <w:rsid w:val="0055586A"/>
    <w:pPr>
      <w:tabs>
        <w:tab w:val="right" w:leader="dot" w:pos="9062"/>
      </w:tabs>
      <w:spacing w:after="100"/>
    </w:pPr>
    <w:rPr>
      <w:b/>
      <w:bCs/>
      <w:smallCaps/>
      <w:noProof/>
      <w:spacing w:val="5"/>
    </w:rPr>
  </w:style>
  <w:style w:type="paragraph" w:styleId="TOC2">
    <w:name w:val="toc 2"/>
    <w:basedOn w:val="Normal"/>
    <w:next w:val="Normal"/>
    <w:autoRedefine/>
    <w:uiPriority w:val="39"/>
    <w:unhideWhenUsed/>
    <w:rsid w:val="00F3344A"/>
    <w:pPr>
      <w:spacing w:after="100"/>
      <w:ind w:left="240"/>
    </w:pPr>
  </w:style>
  <w:style w:type="paragraph" w:styleId="NormalWeb">
    <w:name w:val="Normal (Web)"/>
    <w:basedOn w:val="Normal"/>
    <w:uiPriority w:val="99"/>
    <w:unhideWhenUsed/>
    <w:rsid w:val="00A54519"/>
    <w:pPr>
      <w:spacing w:before="100" w:beforeAutospacing="1" w:after="100" w:afterAutospacing="1" w:line="240" w:lineRule="auto"/>
      <w:jc w:val="left"/>
    </w:pPr>
    <w:rPr>
      <w:szCs w:val="24"/>
      <w:lang w:val="bg-BG" w:eastAsia="bg-BG"/>
    </w:rPr>
  </w:style>
  <w:style w:type="paragraph" w:customStyle="1" w:styleId="Normal1">
    <w:name w:val="Normal1"/>
    <w:rsid w:val="00BC7F07"/>
    <w:pPr>
      <w:spacing w:after="200" w:line="276" w:lineRule="auto"/>
      <w:jc w:val="left"/>
    </w:pPr>
    <w:rPr>
      <w:rFonts w:ascii="Calibri" w:eastAsia="Calibri" w:hAnsi="Calibri" w:cs="Calibri"/>
      <w:sz w:val="22"/>
      <w:szCs w:val="22"/>
    </w:rPr>
  </w:style>
  <w:style w:type="table" w:styleId="TableGrid">
    <w:name w:val="Table Grid"/>
    <w:basedOn w:val="TableNormal"/>
    <w:uiPriority w:val="59"/>
    <w:rsid w:val="00A31C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7F22"/>
    <w:rPr>
      <w:sz w:val="16"/>
      <w:szCs w:val="16"/>
    </w:rPr>
  </w:style>
  <w:style w:type="paragraph" w:styleId="CommentText">
    <w:name w:val="annotation text"/>
    <w:basedOn w:val="Normal"/>
    <w:link w:val="CommentTextChar"/>
    <w:uiPriority w:val="99"/>
    <w:semiHidden/>
    <w:unhideWhenUsed/>
    <w:rsid w:val="00A47F22"/>
    <w:pPr>
      <w:spacing w:line="240" w:lineRule="auto"/>
    </w:pPr>
    <w:rPr>
      <w:sz w:val="20"/>
    </w:rPr>
  </w:style>
  <w:style w:type="character" w:customStyle="1" w:styleId="CommentTextChar">
    <w:name w:val="Comment Text Char"/>
    <w:basedOn w:val="DefaultParagraphFont"/>
    <w:link w:val="CommentText"/>
    <w:uiPriority w:val="99"/>
    <w:semiHidden/>
    <w:rsid w:val="00A47F22"/>
    <w:rPr>
      <w:sz w:val="20"/>
      <w:szCs w:val="20"/>
      <w:lang w:val="en-GB"/>
    </w:rPr>
  </w:style>
  <w:style w:type="paragraph" w:styleId="CommentSubject">
    <w:name w:val="annotation subject"/>
    <w:basedOn w:val="CommentText"/>
    <w:next w:val="CommentText"/>
    <w:link w:val="CommentSubjectChar"/>
    <w:uiPriority w:val="99"/>
    <w:semiHidden/>
    <w:unhideWhenUsed/>
    <w:rsid w:val="00A47F22"/>
    <w:rPr>
      <w:b/>
      <w:bCs/>
    </w:rPr>
  </w:style>
  <w:style w:type="character" w:customStyle="1" w:styleId="CommentSubjectChar">
    <w:name w:val="Comment Subject Char"/>
    <w:basedOn w:val="CommentTextChar"/>
    <w:link w:val="CommentSubject"/>
    <w:uiPriority w:val="99"/>
    <w:semiHidden/>
    <w:rsid w:val="00A47F2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provtsi.bg" TargetMode="External"/><Relationship Id="rId13" Type="http://schemas.openxmlformats.org/officeDocument/2006/relationships/hyperlink" Target="http://register.ksb.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i.government.b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government.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lsp.government.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hyperlink" Target="https://ec.europa.eu/tools/esp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0065-DBFE-43B5-977E-7BFE1C72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66</Pages>
  <Words>27415</Words>
  <Characters>156268</Characters>
  <Application>Microsoft Office Word</Application>
  <DocSecurity>0</DocSecurity>
  <Lines>1302</Lines>
  <Paragraphs>366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c:creator>
  <cp:lastModifiedBy>Leni Hristova</cp:lastModifiedBy>
  <cp:revision>95</cp:revision>
  <dcterms:created xsi:type="dcterms:W3CDTF">2020-02-25T16:11:00Z</dcterms:created>
  <dcterms:modified xsi:type="dcterms:W3CDTF">2020-03-26T17:17:00Z</dcterms:modified>
</cp:coreProperties>
</file>